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5BFE3E8B" w:rsidR="008E2D7D" w:rsidRDefault="00DE63FE" w:rsidP="00DE63FE">
      <w:pPr>
        <w:bidi w:val="0"/>
        <w:jc w:val="left"/>
      </w:pPr>
      <w:r>
        <w:t>Brand: A</w:t>
      </w:r>
      <w:r w:rsidR="009B436D">
        <w:t>UG</w:t>
      </w:r>
    </w:p>
    <w:p w14:paraId="3893FC4A" w14:textId="33BF216C" w:rsidR="00DE63FE" w:rsidRDefault="00DE63FE" w:rsidP="00DE63FE">
      <w:pPr>
        <w:bidi w:val="0"/>
        <w:jc w:val="left"/>
      </w:pPr>
      <w:r>
        <w:t>Model :</w:t>
      </w:r>
      <w:r w:rsidRPr="00DE63FE">
        <w:t xml:space="preserve"> </w:t>
      </w:r>
      <w:r w:rsidR="009B436D" w:rsidRPr="009B436D">
        <w:t>LARYNGOSCOPE Fiber Optic</w:t>
      </w:r>
    </w:p>
    <w:p w14:paraId="73B5490A" w14:textId="77777777" w:rsidR="00DD6059" w:rsidRDefault="00493963" w:rsidP="00DD6059">
      <w:pPr>
        <w:bidi w:val="0"/>
        <w:jc w:val="left"/>
      </w:pPr>
      <w:r>
        <w:t xml:space="preserve">Name: </w:t>
      </w:r>
      <w:r w:rsidR="00DD6059" w:rsidRPr="009B436D">
        <w:t>LARYNGOSCOPE Fiber Optic</w:t>
      </w:r>
    </w:p>
    <w:p w14:paraId="6D515B28" w14:textId="77777777" w:rsidR="001A67A4" w:rsidRDefault="001A67A4" w:rsidP="001A67A4">
      <w:pPr>
        <w:bidi w:val="0"/>
        <w:jc w:val="left"/>
      </w:pPr>
    </w:p>
    <w:p w14:paraId="24E1DB62" w14:textId="77777777" w:rsidR="0039277A" w:rsidRPr="0039277A" w:rsidRDefault="0039277A" w:rsidP="0039277A">
      <w:pPr>
        <w:bidi w:val="0"/>
        <w:jc w:val="left"/>
        <w:rPr>
          <w:bCs/>
        </w:rPr>
      </w:pPr>
      <w:r w:rsidRPr="0039277A">
        <w:rPr>
          <w:bCs/>
        </w:rPr>
        <w:t>Description</w:t>
      </w:r>
    </w:p>
    <w:p w14:paraId="2B2DC493" w14:textId="77777777" w:rsidR="0039277A" w:rsidRDefault="0039277A" w:rsidP="0039277A">
      <w:pPr>
        <w:bidi w:val="0"/>
        <w:jc w:val="left"/>
      </w:pPr>
      <w:r w:rsidRPr="0039277A">
        <w:t>AUG MAXXLITE® sets are designed with enclosed fiber optic bundle.</w:t>
      </w:r>
      <w:r w:rsidRPr="0039277A">
        <w:br/>
        <w:t>It has no cavities to trap dirt or body fluids thus allowing the blade to be easily cleaned.</w:t>
      </w:r>
      <w:r w:rsidRPr="0039277A">
        <w:br/>
        <w:t>Set comes with variations in blades size as well as with different illuminations i.e. LED and Xenon.</w:t>
      </w:r>
      <w:r w:rsidRPr="0039277A">
        <w:br/>
        <w:t>handles comes with textured surface for secure grip.</w:t>
      </w:r>
    </w:p>
    <w:p w14:paraId="07A9F5D4" w14:textId="3C913F14" w:rsidR="0039277A" w:rsidRPr="0039277A" w:rsidRDefault="0039277A" w:rsidP="0039277A">
      <w:pPr>
        <w:bidi w:val="0"/>
        <w:jc w:val="left"/>
      </w:pPr>
      <w:r w:rsidRPr="0039277A">
        <w:t>Constructed with brass and has endless finish of chromium plating, it also has German illumination technology.</w:t>
      </w:r>
    </w:p>
    <w:p w14:paraId="1E487479" w14:textId="77777777" w:rsidR="0039277A" w:rsidRPr="0039277A" w:rsidRDefault="00000000" w:rsidP="0039277A">
      <w:pPr>
        <w:bidi w:val="0"/>
        <w:jc w:val="left"/>
      </w:pPr>
      <w:r>
        <w:pict w14:anchorId="3A853F80">
          <v:rect id="_x0000_i1025" style="width:0;height:1.5pt" o:hralign="center" o:hrstd="t" o:hr="t" fillcolor="#a0a0a0" stroked="f"/>
        </w:pict>
      </w:r>
    </w:p>
    <w:p w14:paraId="5CA9111C" w14:textId="77777777" w:rsidR="0039277A" w:rsidRPr="0039277A" w:rsidRDefault="0039277A" w:rsidP="0039277A">
      <w:pPr>
        <w:bidi w:val="0"/>
        <w:jc w:val="left"/>
        <w:rPr>
          <w:bCs/>
        </w:rPr>
      </w:pPr>
      <w:r w:rsidRPr="0039277A">
        <w:rPr>
          <w:bCs/>
        </w:rPr>
        <w:t>Features</w:t>
      </w:r>
    </w:p>
    <w:p w14:paraId="5D024021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Enclosed fiber optic core with 4.5mm diameter. </w:t>
      </w:r>
    </w:p>
    <w:p w14:paraId="3A630D7A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8000 plus fiber strands. </w:t>
      </w:r>
    </w:p>
    <w:p w14:paraId="0508D2D9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High quality fibers ensuring brilliant light transmission. </w:t>
      </w:r>
    </w:p>
    <w:p w14:paraId="3E8D73EC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No adverse effect in using ETO, steam autoclaving or by soaking in Sparax or Cidex. </w:t>
      </w:r>
    </w:p>
    <w:p w14:paraId="53A4FB33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2.5V Xenon &amp; LED lamp is constructed with advanced German technology. </w:t>
      </w:r>
    </w:p>
    <w:p w14:paraId="7B45C4E4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Lamp can be easily supersede with help of fingers. </w:t>
      </w:r>
    </w:p>
    <w:p w14:paraId="3E9F5836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50000+ hours life of LED &amp; 10 hours of Xenon. </w:t>
      </w:r>
    </w:p>
    <w:p w14:paraId="0207F35A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More than 100,000+ Lux with LED &amp; 11000 Lux with Xenon. </w:t>
      </w:r>
    </w:p>
    <w:p w14:paraId="060F6E1C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lastRenderedPageBreak/>
        <w:t xml:space="preserve">Grooved &amp; Knurled handle design provides excellent grip. </w:t>
      </w:r>
    </w:p>
    <w:p w14:paraId="18FFD44F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Can be easily operated with 2 x AA or C size dry cell batteries. </w:t>
      </w:r>
    </w:p>
    <w:p w14:paraId="2980A4A5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Premium chrome plating finishing. </w:t>
      </w:r>
    </w:p>
    <w:p w14:paraId="4739233F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No sharp edges. Low profile curved blades. </w:t>
      </w:r>
    </w:p>
    <w:p w14:paraId="760A0D26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Maintenance free. </w:t>
      </w:r>
    </w:p>
    <w:p w14:paraId="7AA76A7B" w14:textId="77777777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 xml:space="preserve">Autoclave able upto 134°C approximately 4000 times. </w:t>
      </w:r>
    </w:p>
    <w:p w14:paraId="03ACDE4F" w14:textId="4286C411" w:rsidR="0039277A" w:rsidRPr="0039277A" w:rsidRDefault="0039277A" w:rsidP="0039277A">
      <w:pPr>
        <w:numPr>
          <w:ilvl w:val="0"/>
          <w:numId w:val="2"/>
        </w:numPr>
        <w:bidi w:val="0"/>
        <w:jc w:val="left"/>
        <w:rPr>
          <w:b w:val="0"/>
          <w:bCs/>
        </w:rPr>
      </w:pPr>
      <w:r w:rsidRPr="0039277A">
        <w:rPr>
          <w:b w:val="0"/>
          <w:bCs/>
        </w:rPr>
        <w:t>Green color coding indicate universal fitting &amp; standard of ISO 7376/3.</w:t>
      </w:r>
    </w:p>
    <w:p w14:paraId="264D8094" w14:textId="18399D67" w:rsidR="00493963" w:rsidRPr="000029DC" w:rsidRDefault="00493963" w:rsidP="002C5E8D">
      <w:pPr>
        <w:bidi w:val="0"/>
        <w:jc w:val="left"/>
        <w:rPr>
          <w:b w:val="0"/>
          <w:bCs/>
        </w:rPr>
      </w:pPr>
    </w:p>
    <w:sectPr w:rsidR="00493963" w:rsidRPr="0000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0"/>
  </w:num>
  <w:num w:numId="2" w16cid:durableId="81850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9277A"/>
    <w:rsid w:val="003F065A"/>
    <w:rsid w:val="0045332F"/>
    <w:rsid w:val="00493963"/>
    <w:rsid w:val="00590537"/>
    <w:rsid w:val="005E7D59"/>
    <w:rsid w:val="0062500D"/>
    <w:rsid w:val="006B78B1"/>
    <w:rsid w:val="00807408"/>
    <w:rsid w:val="00822A10"/>
    <w:rsid w:val="008E2D7D"/>
    <w:rsid w:val="009B436D"/>
    <w:rsid w:val="00A11981"/>
    <w:rsid w:val="00D957F0"/>
    <w:rsid w:val="00DC0CD9"/>
    <w:rsid w:val="00DD01DE"/>
    <w:rsid w:val="00DD6059"/>
    <w:rsid w:val="00DE63FE"/>
    <w:rsid w:val="00E01D31"/>
    <w:rsid w:val="00E12F55"/>
    <w:rsid w:val="00FA2C4F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6</cp:revision>
  <dcterms:created xsi:type="dcterms:W3CDTF">2026-05-05T16:40:00Z</dcterms:created>
  <dcterms:modified xsi:type="dcterms:W3CDTF">2026-05-05T17:09:00Z</dcterms:modified>
</cp:coreProperties>
</file>