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7B6EF49" w:rsidR="008E2D7D" w:rsidRDefault="00DE63FE" w:rsidP="00DE63FE">
      <w:pPr>
        <w:bidi w:val="0"/>
        <w:jc w:val="left"/>
        <w:rPr>
          <w:rtl/>
        </w:rPr>
      </w:pPr>
      <w:r>
        <w:t xml:space="preserve">Brand: </w:t>
      </w:r>
      <w:r w:rsidR="009D14AE">
        <w:t>CBMT</w:t>
      </w:r>
    </w:p>
    <w:p w14:paraId="3893FC4A" w14:textId="4CB6E5C0" w:rsidR="00DE63FE" w:rsidRDefault="00DE63FE" w:rsidP="00293BC1">
      <w:pPr>
        <w:bidi w:val="0"/>
        <w:jc w:val="left"/>
      </w:pPr>
      <w:r>
        <w:t>Model</w:t>
      </w:r>
      <w:r w:rsidR="00567324">
        <w:t xml:space="preserve">: </w:t>
      </w:r>
      <w:r w:rsidR="00293BC1" w:rsidRPr="00293BC1">
        <w:t>YR-MT870 Series</w:t>
      </w:r>
    </w:p>
    <w:p w14:paraId="0F30222C" w14:textId="1329B84C" w:rsidR="00CC4FC4" w:rsidRPr="00FB0619" w:rsidRDefault="00493963" w:rsidP="007475F7">
      <w:pPr>
        <w:bidi w:val="0"/>
        <w:jc w:val="left"/>
        <w:rPr>
          <w:rtl/>
        </w:rPr>
      </w:pPr>
      <w:r w:rsidRPr="00FB0619">
        <w:t xml:space="preserve">Name: </w:t>
      </w:r>
      <w:r w:rsidR="002D7263">
        <w:rPr>
          <w:bCs/>
        </w:rPr>
        <w:t>Oxygen Regulator Pin-index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3B1360D5" w14:textId="77777777" w:rsidR="00293BC1" w:rsidRDefault="00293BC1" w:rsidP="00293BC1">
      <w:pPr>
        <w:bidi w:val="0"/>
        <w:jc w:val="left"/>
        <w:rPr>
          <w:bCs/>
        </w:rPr>
      </w:pPr>
    </w:p>
    <w:p w14:paraId="7981F68E" w14:textId="77777777" w:rsidR="00293BC1" w:rsidRDefault="00293BC1" w:rsidP="00293BC1">
      <w:pPr>
        <w:bidi w:val="0"/>
        <w:jc w:val="left"/>
        <w:rPr>
          <w:bCs/>
        </w:rPr>
      </w:pPr>
      <w:r w:rsidRPr="00293BC1">
        <w:rPr>
          <w:bCs/>
        </w:rPr>
        <w:t>Description</w:t>
      </w:r>
    </w:p>
    <w:p w14:paraId="45DAE71D" w14:textId="6CD31964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Click-Style Oxygen Regulators are designed for precise and reliable oxygen flow control in medical applications.</w:t>
      </w:r>
      <w:r w:rsidRPr="00293BC1">
        <w:rPr>
          <w:bCs/>
        </w:rPr>
        <w:br/>
        <w:t>Constructed with a durable aluminum body and brass high-pressure chamber, the regulator ensures safety, longevity, and consistent performance.</w:t>
      </w:r>
      <w:r w:rsidRPr="00293BC1">
        <w:rPr>
          <w:bCs/>
        </w:rPr>
        <w:br/>
        <w:t>The click-style mechanism allows accurate preset flow selection, making it ideal for hospital and emergency use.</w:t>
      </w:r>
    </w:p>
    <w:p w14:paraId="79E128E9" w14:textId="77777777" w:rsidR="00293BC1" w:rsidRPr="00293BC1" w:rsidRDefault="00000000" w:rsidP="00293BC1">
      <w:pPr>
        <w:bidi w:val="0"/>
        <w:ind w:left="720"/>
        <w:jc w:val="left"/>
        <w:rPr>
          <w:bCs/>
        </w:rPr>
      </w:pPr>
      <w:r>
        <w:rPr>
          <w:bCs/>
        </w:rPr>
        <w:pict w14:anchorId="7EAB081B">
          <v:rect id="_x0000_i1025" style="width:0;height:1.5pt" o:hralign="center" o:hrstd="t" o:hr="t" fillcolor="#a0a0a0" stroked="f"/>
        </w:pict>
      </w:r>
    </w:p>
    <w:p w14:paraId="4DEB69A1" w14:textId="77777777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Features</w:t>
      </w:r>
    </w:p>
    <w:p w14:paraId="5B403069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Aluminum body with brass high-pressure chamber </w:t>
      </w:r>
    </w:p>
    <w:p w14:paraId="488E0DB3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3000 psi maximum inlet pressure </w:t>
      </w:r>
    </w:p>
    <w:p w14:paraId="0CB078E7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1-1/2” diameter UL-listed gauge </w:t>
      </w:r>
    </w:p>
    <w:p w14:paraId="691AE678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Inlet connection complies with CGA standards </w:t>
      </w:r>
    </w:p>
    <w:p w14:paraId="48087E68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Internal relief valve for safety protection </w:t>
      </w:r>
    </w:p>
    <w:p w14:paraId="08E63C71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Customizable color options (green, blue, yellow, etc.) </w:t>
      </w:r>
    </w:p>
    <w:p w14:paraId="03A97AAB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Piston design regulator for stable performance </w:t>
      </w:r>
    </w:p>
    <w:p w14:paraId="17D3ADC4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Sintered bronze inlet filter for extended service life </w:t>
      </w:r>
    </w:p>
    <w:p w14:paraId="2EBE0229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Easy-to-read flow rate window </w:t>
      </w:r>
    </w:p>
    <w:p w14:paraId="4A659D16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Selectable flow settings: </w:t>
      </w:r>
    </w:p>
    <w:p w14:paraId="374825B1" w14:textId="77777777" w:rsidR="00293BC1" w:rsidRPr="00293BC1" w:rsidRDefault="00293BC1" w:rsidP="00293BC1">
      <w:pPr>
        <w:numPr>
          <w:ilvl w:val="1"/>
          <w:numId w:val="24"/>
        </w:numPr>
        <w:bidi w:val="0"/>
        <w:jc w:val="left"/>
        <w:rPr>
          <w:bCs/>
        </w:rPr>
      </w:pPr>
      <w:r w:rsidRPr="00293BC1">
        <w:rPr>
          <w:bCs/>
        </w:rPr>
        <w:lastRenderedPageBreak/>
        <w:t xml:space="preserve">0, 0.5, 1, 2, 3, 4, 5, 6, 8, 10, 15, 25 LPM </w:t>
      </w:r>
    </w:p>
    <w:p w14:paraId="65DAC2D4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Each unit includes 12 fixed flow settings for precise control </w:t>
      </w:r>
    </w:p>
    <w:p w14:paraId="14711C74" w14:textId="77777777" w:rsidR="00293BC1" w:rsidRPr="00293BC1" w:rsidRDefault="00000000" w:rsidP="00293BC1">
      <w:pPr>
        <w:bidi w:val="0"/>
        <w:ind w:left="720"/>
        <w:jc w:val="left"/>
        <w:rPr>
          <w:bCs/>
        </w:rPr>
      </w:pPr>
      <w:r>
        <w:rPr>
          <w:bCs/>
        </w:rPr>
        <w:pict w14:anchorId="0262ED92">
          <v:rect id="_x0000_i1026" style="width:0;height:1.5pt" o:hralign="center" o:hrstd="t" o:hr="t" fillcolor="#a0a0a0" stroked="f"/>
        </w:pict>
      </w:r>
    </w:p>
    <w:p w14:paraId="525D5506" w14:textId="77777777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Available Models (Overview)</w:t>
      </w:r>
    </w:p>
    <w:p w14:paraId="61939A93" w14:textId="77777777" w:rsidR="00293BC1" w:rsidRPr="00293BC1" w:rsidRDefault="00293BC1" w:rsidP="00293BC1">
      <w:pPr>
        <w:numPr>
          <w:ilvl w:val="0"/>
          <w:numId w:val="25"/>
        </w:numPr>
        <w:bidi w:val="0"/>
        <w:jc w:val="left"/>
        <w:rPr>
          <w:bCs/>
        </w:rPr>
      </w:pPr>
      <w:r w:rsidRPr="00293BC1">
        <w:rPr>
          <w:bCs/>
        </w:rPr>
        <w:t xml:space="preserve">YR-MT870 Series: </w:t>
      </w:r>
    </w:p>
    <w:p w14:paraId="769DD99B" w14:textId="77777777" w:rsidR="00293BC1" w:rsidRPr="00293BC1" w:rsidRDefault="00293BC1" w:rsidP="00293BC1">
      <w:pPr>
        <w:numPr>
          <w:ilvl w:val="1"/>
          <w:numId w:val="25"/>
        </w:numPr>
        <w:bidi w:val="0"/>
        <w:jc w:val="left"/>
        <w:rPr>
          <w:bCs/>
        </w:rPr>
      </w:pPr>
      <w:r w:rsidRPr="00293BC1">
        <w:rPr>
          <w:bCs/>
        </w:rPr>
        <w:t xml:space="preserve">85 mm / 115 mm / 120 mm / 125 mm / 165 mm </w:t>
      </w:r>
    </w:p>
    <w:p w14:paraId="20B21834" w14:textId="77777777" w:rsidR="00293BC1" w:rsidRPr="00293BC1" w:rsidRDefault="00293BC1" w:rsidP="00293BC1">
      <w:pPr>
        <w:numPr>
          <w:ilvl w:val="1"/>
          <w:numId w:val="25"/>
        </w:numPr>
        <w:bidi w:val="0"/>
        <w:jc w:val="left"/>
        <w:rPr>
          <w:bCs/>
        </w:rPr>
      </w:pPr>
      <w:r w:rsidRPr="00293BC1">
        <w:rPr>
          <w:bCs/>
        </w:rPr>
        <w:t xml:space="preserve">CGA870 pin index connection </w:t>
      </w:r>
    </w:p>
    <w:p w14:paraId="6B575755" w14:textId="77777777" w:rsidR="00293BC1" w:rsidRPr="00293BC1" w:rsidRDefault="00293BC1" w:rsidP="00293BC1">
      <w:pPr>
        <w:numPr>
          <w:ilvl w:val="1"/>
          <w:numId w:val="25"/>
        </w:numPr>
        <w:bidi w:val="0"/>
        <w:jc w:val="left"/>
        <w:rPr>
          <w:bCs/>
        </w:rPr>
      </w:pPr>
      <w:r w:rsidRPr="00293BC1">
        <w:rPr>
          <w:bCs/>
        </w:rPr>
        <w:t xml:space="preserve">Outlet: Barbed outlet Ø8 mm </w:t>
      </w:r>
    </w:p>
    <w:p w14:paraId="577B6B64" w14:textId="77777777" w:rsidR="00293BC1" w:rsidRPr="00293BC1" w:rsidRDefault="00000000" w:rsidP="00293BC1">
      <w:pPr>
        <w:bidi w:val="0"/>
        <w:ind w:left="720"/>
        <w:jc w:val="left"/>
        <w:rPr>
          <w:bCs/>
        </w:rPr>
      </w:pPr>
      <w:r>
        <w:rPr>
          <w:bCs/>
        </w:rPr>
        <w:pict w14:anchorId="2840B3F6">
          <v:rect id="_x0000_i1027" style="width:0;height:1.5pt" o:hralign="center" o:hrstd="t" o:hr="t" fillcolor="#a0a0a0" stroked="f"/>
        </w:pict>
      </w:r>
    </w:p>
    <w:p w14:paraId="34D3BBD6" w14:textId="77777777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Technical Specifications</w:t>
      </w:r>
    </w:p>
    <w:p w14:paraId="39D9D8C9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Max Inlet Pressure: 3000 psi </w:t>
      </w:r>
    </w:p>
    <w:p w14:paraId="755E5AE7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Gauge Size: 1.5 inch </w:t>
      </w:r>
    </w:p>
    <w:p w14:paraId="3FD23F7D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Flow Range: 0 – 25 LPM (12 preset levels) </w:t>
      </w:r>
    </w:p>
    <w:p w14:paraId="7FDA63B7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Inlet Standards: CGA540 / CGA870 </w:t>
      </w:r>
    </w:p>
    <w:p w14:paraId="7830645B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Outlet Options: Hose barb / threaded (G3/4) </w:t>
      </w:r>
    </w:p>
    <w:p w14:paraId="7386E114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Packaging: </w:t>
      </w:r>
    </w:p>
    <w:p w14:paraId="1875BD5F" w14:textId="77777777" w:rsidR="00293BC1" w:rsidRPr="00293BC1" w:rsidRDefault="00293BC1" w:rsidP="00293BC1">
      <w:pPr>
        <w:numPr>
          <w:ilvl w:val="1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20 pcs / carton </w:t>
      </w:r>
    </w:p>
    <w:p w14:paraId="77EE97C9" w14:textId="77777777" w:rsidR="00293BC1" w:rsidRPr="00293BC1" w:rsidRDefault="00293BC1" w:rsidP="00293BC1">
      <w:pPr>
        <w:numPr>
          <w:ilvl w:val="1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Carton size: 40.5 × 15.5 × 35.5 cm </w:t>
      </w:r>
    </w:p>
    <w:p w14:paraId="1741F5A7" w14:textId="77777777" w:rsidR="00293BC1" w:rsidRPr="00293BC1" w:rsidRDefault="00293BC1" w:rsidP="00293BC1">
      <w:pPr>
        <w:numPr>
          <w:ilvl w:val="1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Gross weight: 9.8 kg </w:t>
      </w:r>
    </w:p>
    <w:p w14:paraId="037D7EE3" w14:textId="77777777" w:rsidR="00293BC1" w:rsidRDefault="00293BC1" w:rsidP="00293BC1">
      <w:pPr>
        <w:bidi w:val="0"/>
        <w:jc w:val="left"/>
        <w:rPr>
          <w:bCs/>
        </w:rPr>
      </w:pPr>
    </w:p>
    <w:p w14:paraId="69F3095E" w14:textId="77777777" w:rsidR="00293BC1" w:rsidRDefault="00293BC1" w:rsidP="00293BC1">
      <w:pPr>
        <w:bidi w:val="0"/>
        <w:jc w:val="left"/>
        <w:rPr>
          <w:bCs/>
        </w:rPr>
      </w:pPr>
    </w:p>
    <w:p w14:paraId="4F90DBD8" w14:textId="77777777" w:rsidR="00293BC1" w:rsidRDefault="00293BC1" w:rsidP="00293BC1">
      <w:pPr>
        <w:bidi w:val="0"/>
        <w:ind w:left="720"/>
        <w:jc w:val="left"/>
        <w:rPr>
          <w:bCs/>
        </w:rPr>
      </w:pPr>
    </w:p>
    <w:p w14:paraId="003B3F19" w14:textId="77777777" w:rsidR="00293BC1" w:rsidRDefault="00293BC1" w:rsidP="00293BC1">
      <w:pPr>
        <w:bidi w:val="0"/>
        <w:ind w:left="720"/>
        <w:jc w:val="left"/>
        <w:rPr>
          <w:bCs/>
        </w:rPr>
      </w:pPr>
    </w:p>
    <w:p w14:paraId="4E069802" w14:textId="77777777" w:rsidR="00293BC1" w:rsidRDefault="00293BC1" w:rsidP="00293BC1">
      <w:pPr>
        <w:bidi w:val="0"/>
        <w:ind w:left="720"/>
        <w:jc w:val="left"/>
        <w:rPr>
          <w:bCs/>
        </w:rPr>
      </w:pPr>
    </w:p>
    <w:p w14:paraId="55239D0A" w14:textId="7BF05555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Key Variants &amp; Options</w:t>
      </w:r>
    </w:p>
    <w:p w14:paraId="524C5E20" w14:textId="77777777" w:rsidR="00293BC1" w:rsidRPr="00293BC1" w:rsidRDefault="00293BC1" w:rsidP="00293BC1">
      <w:pPr>
        <w:numPr>
          <w:ilvl w:val="0"/>
          <w:numId w:val="27"/>
        </w:numPr>
        <w:bidi w:val="0"/>
        <w:jc w:val="left"/>
        <w:rPr>
          <w:bCs/>
        </w:rPr>
      </w:pPr>
      <w:r w:rsidRPr="00293BC1">
        <w:rPr>
          <w:bCs/>
        </w:rPr>
        <w:lastRenderedPageBreak/>
        <w:t xml:space="preserve">Color-coded regulators for department identification </w:t>
      </w:r>
    </w:p>
    <w:p w14:paraId="56C3D521" w14:textId="77777777" w:rsidR="00293BC1" w:rsidRPr="00293BC1" w:rsidRDefault="00293BC1" w:rsidP="00293BC1">
      <w:pPr>
        <w:numPr>
          <w:ilvl w:val="0"/>
          <w:numId w:val="27"/>
        </w:numPr>
        <w:bidi w:val="0"/>
        <w:jc w:val="left"/>
        <w:rPr>
          <w:bCs/>
        </w:rPr>
      </w:pPr>
      <w:r w:rsidRPr="00293BC1">
        <w:rPr>
          <w:bCs/>
        </w:rPr>
        <w:t xml:space="preserve">Twin gauge models (YR-MT540-F series) </w:t>
      </w:r>
    </w:p>
    <w:p w14:paraId="31D43538" w14:textId="77777777" w:rsidR="00293BC1" w:rsidRPr="00293BC1" w:rsidRDefault="00293BC1" w:rsidP="00293BC1">
      <w:pPr>
        <w:numPr>
          <w:ilvl w:val="0"/>
          <w:numId w:val="27"/>
        </w:numPr>
        <w:bidi w:val="0"/>
        <w:jc w:val="left"/>
        <w:rPr>
          <w:bCs/>
        </w:rPr>
      </w:pPr>
      <w:r w:rsidRPr="00293BC1">
        <w:rPr>
          <w:bCs/>
        </w:rPr>
        <w:t xml:space="preserve">Compact and angled models for different clinical setups </w:t>
      </w:r>
    </w:p>
    <w:p w14:paraId="350A8434" w14:textId="77777777" w:rsidR="00293BC1" w:rsidRPr="00293BC1" w:rsidRDefault="00293BC1" w:rsidP="00293BC1">
      <w:pPr>
        <w:numPr>
          <w:ilvl w:val="0"/>
          <w:numId w:val="27"/>
        </w:numPr>
        <w:bidi w:val="0"/>
        <w:jc w:val="left"/>
        <w:rPr>
          <w:bCs/>
        </w:rPr>
      </w:pPr>
      <w:r w:rsidRPr="00293BC1">
        <w:rPr>
          <w:bCs/>
        </w:rPr>
        <w:t xml:space="preserve">Lightweight portable versions </w:t>
      </w:r>
    </w:p>
    <w:p w14:paraId="57A8D5FF" w14:textId="4462FC0A" w:rsidR="00E53F88" w:rsidRPr="00E53F88" w:rsidRDefault="00E53F88" w:rsidP="00293BC1">
      <w:pPr>
        <w:bidi w:val="0"/>
        <w:ind w:left="720"/>
        <w:jc w:val="left"/>
        <w:rPr>
          <w:bCs/>
        </w:rPr>
      </w:pPr>
    </w:p>
    <w:sectPr w:rsidR="00E53F88" w:rsidRPr="00E53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7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16"/>
  </w:num>
  <w:num w:numId="2" w16cid:durableId="818501226">
    <w:abstractNumId w:val="17"/>
  </w:num>
  <w:num w:numId="3" w16cid:durableId="426510884">
    <w:abstractNumId w:val="21"/>
  </w:num>
  <w:num w:numId="4" w16cid:durableId="855775313">
    <w:abstractNumId w:val="7"/>
  </w:num>
  <w:num w:numId="5" w16cid:durableId="1464805809">
    <w:abstractNumId w:val="10"/>
  </w:num>
  <w:num w:numId="6" w16cid:durableId="90778446">
    <w:abstractNumId w:val="11"/>
  </w:num>
  <w:num w:numId="7" w16cid:durableId="1631666986">
    <w:abstractNumId w:val="26"/>
  </w:num>
  <w:num w:numId="8" w16cid:durableId="343750556">
    <w:abstractNumId w:val="8"/>
  </w:num>
  <w:num w:numId="9" w16cid:durableId="2094088539">
    <w:abstractNumId w:val="23"/>
  </w:num>
  <w:num w:numId="10" w16cid:durableId="1566451545">
    <w:abstractNumId w:val="6"/>
  </w:num>
  <w:num w:numId="11" w16cid:durableId="69353682">
    <w:abstractNumId w:val="2"/>
  </w:num>
  <w:num w:numId="12" w16cid:durableId="1639873690">
    <w:abstractNumId w:val="1"/>
  </w:num>
  <w:num w:numId="13" w16cid:durableId="826016149">
    <w:abstractNumId w:val="25"/>
  </w:num>
  <w:num w:numId="14" w16cid:durableId="1201162176">
    <w:abstractNumId w:val="15"/>
  </w:num>
  <w:num w:numId="15" w16cid:durableId="1898779675">
    <w:abstractNumId w:val="13"/>
  </w:num>
  <w:num w:numId="16" w16cid:durableId="782652839">
    <w:abstractNumId w:val="18"/>
  </w:num>
  <w:num w:numId="17" w16cid:durableId="33586175">
    <w:abstractNumId w:val="3"/>
  </w:num>
  <w:num w:numId="18" w16cid:durableId="1255287908">
    <w:abstractNumId w:val="22"/>
  </w:num>
  <w:num w:numId="19" w16cid:durableId="1625647509">
    <w:abstractNumId w:val="9"/>
  </w:num>
  <w:num w:numId="20" w16cid:durableId="586571722">
    <w:abstractNumId w:val="12"/>
  </w:num>
  <w:num w:numId="21" w16cid:durableId="269317434">
    <w:abstractNumId w:val="5"/>
  </w:num>
  <w:num w:numId="22" w16cid:durableId="1366173079">
    <w:abstractNumId w:val="24"/>
  </w:num>
  <w:num w:numId="23" w16cid:durableId="1821269640">
    <w:abstractNumId w:val="14"/>
  </w:num>
  <w:num w:numId="24" w16cid:durableId="1403288646">
    <w:abstractNumId w:val="0"/>
  </w:num>
  <w:num w:numId="25" w16cid:durableId="1987709229">
    <w:abstractNumId w:val="19"/>
  </w:num>
  <w:num w:numId="26" w16cid:durableId="37896485">
    <w:abstractNumId w:val="4"/>
  </w:num>
  <w:num w:numId="27" w16cid:durableId="7096507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0923E6"/>
    <w:rsid w:val="00127FB6"/>
    <w:rsid w:val="001357FF"/>
    <w:rsid w:val="001A67A4"/>
    <w:rsid w:val="001B0024"/>
    <w:rsid w:val="001E5BCC"/>
    <w:rsid w:val="00233B74"/>
    <w:rsid w:val="00274619"/>
    <w:rsid w:val="00293BC1"/>
    <w:rsid w:val="002C5E8D"/>
    <w:rsid w:val="002D7263"/>
    <w:rsid w:val="00300176"/>
    <w:rsid w:val="00341230"/>
    <w:rsid w:val="0037472D"/>
    <w:rsid w:val="0039277A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E7D59"/>
    <w:rsid w:val="0062500D"/>
    <w:rsid w:val="00640896"/>
    <w:rsid w:val="006815CE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D0E6F"/>
    <w:rsid w:val="008E2D7D"/>
    <w:rsid w:val="00900E33"/>
    <w:rsid w:val="009226B4"/>
    <w:rsid w:val="009B436D"/>
    <w:rsid w:val="009D14AE"/>
    <w:rsid w:val="009D6FB8"/>
    <w:rsid w:val="00A11981"/>
    <w:rsid w:val="00A86996"/>
    <w:rsid w:val="00AF413C"/>
    <w:rsid w:val="00AF41C5"/>
    <w:rsid w:val="00BB4656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35</cp:revision>
  <dcterms:created xsi:type="dcterms:W3CDTF">2026-05-05T16:40:00Z</dcterms:created>
  <dcterms:modified xsi:type="dcterms:W3CDTF">2026-05-06T09:26:00Z</dcterms:modified>
</cp:coreProperties>
</file>