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4"/>
          <w:szCs w:val="44"/>
        </w:rPr>
        <w:t xml:space="preserve">Andrew Holder, MCP, ITIL</w:t>
      </w:r>
    </w:p>
    <w:p>
      <w:pPr>
        <w:spacing w:before="0" w:after="60"/>
        <w:jc w:val="center"/>
      </w:pPr>
      <w:r>
        <w:rPr>
          <w:rFonts w:ascii="Arial" w:cs="Arial" w:eastAsia="Arial" w:hAnsi="Arial"/>
          <w:color w:val="444444"/>
          <w:sz w:val="22"/>
          <w:szCs w:val="22"/>
        </w:rPr>
        <w:t xml:space="preserve">Endpoint Engineer  |  Desktop Administrator  |  Endpoint Security Analyst</w:t>
      </w:r>
    </w:p>
    <w:p>
      <w:pPr>
        <w:spacing w:before="0" w:after="60"/>
        <w:jc w:val="center"/>
      </w:pPr>
      <w:r>
        <w:rPr>
          <w:rFonts w:ascii="Arial" w:cs="Arial" w:eastAsia="Arial" w:hAnsi="Arial"/>
          <w:color w:val="555555"/>
          <w:sz w:val="20"/>
          <w:szCs w:val="20"/>
        </w:rPr>
        <w:t xml:space="preserve">West Palm Beach, FL  |  andrewjholder@outlook.com  |  linkedin.com/in/andrewholder</w:t>
      </w:r>
    </w:p>
    <w:p>
      <w:pPr>
        <w:spacing w:before="0" w:after="160"/>
        <w:jc w:val="center"/>
      </w:pPr>
      <w:r>
        <w:rPr>
          <w:rFonts w:ascii="Arial" w:cs="Arial" w:eastAsia="Arial" w:hAnsi="Arial"/>
          <w:b/>
          <w:bCs/>
          <w:color w:val="2E75B6"/>
          <w:sz w:val="20"/>
          <w:szCs w:val="20"/>
        </w:rPr>
        <w:t xml:space="preserve">Open to Remote Opportunities</w:t>
      </w:r>
    </w:p>
    <w:p>
      <w:pPr>
        <w:pBdr>
          <w:bottom w:val="single" w:color="2E75B6" w:sz="6" w:space="1"/>
        </w:pBdr>
        <w:spacing w:before="240" w:after="80"/>
      </w:pPr>
      <w:r>
        <w:rPr>
          <w:rFonts w:ascii="Arial" w:cs="Arial" w:eastAsia="Arial" w:hAnsi="Arial"/>
          <w:b/>
          <w:bCs/>
          <w:color w:val="2E75B6"/>
          <w:sz w:val="22"/>
          <w:szCs w:val="22"/>
        </w:rPr>
        <w:t xml:space="preserve">PROFESSIONAL SUMMARY</w:t>
      </w:r>
    </w:p>
    <w:p>
      <w:pPr>
        <w:spacing w:before="40" w:after="40"/>
      </w:pPr>
      <w:r>
        <w:rPr>
          <w:rFonts w:ascii="Arial" w:cs="Arial" w:eastAsia="Arial" w:hAnsi="Arial"/>
          <w:sz w:val="20"/>
          <w:szCs w:val="20"/>
        </w:rPr>
        <w:t xml:space="preserve">Endpoint Engineer and Security Analyst with 15+ years of experience securing, deploying, and managing enterprise endpoint environments across law enforcement, hospitality, and manufacturing sectors. Specializes in endpoint threat detection, OS lifecycle management, automated software deployment, patch management, and identity &amp; access management. Holds CompTIA A+, Network+, ITIL Foundation, and Microsoft certifications. Adept at supporting large distributed environments remotely and collaborating across IT and security teams.</w:t>
      </w:r>
    </w:p>
    <w:p>
      <w:pPr>
        <w:pBdr>
          <w:bottom w:val="single" w:color="2E75B6" w:sz="6" w:space="1"/>
        </w:pBdr>
        <w:spacing w:before="240" w:after="80"/>
      </w:pPr>
      <w:r>
        <w:rPr>
          <w:rFonts w:ascii="Arial" w:cs="Arial" w:eastAsia="Arial" w:hAnsi="Arial"/>
          <w:b/>
          <w:bCs/>
          <w:color w:val="2E75B6"/>
          <w:sz w:val="22"/>
          <w:szCs w:val="22"/>
        </w:rPr>
        <w:t xml:space="preserve">CORE COMPETENCIES</w:t>
      </w:r>
    </w:p>
    <w:p>
      <w:pPr>
        <w:spacing w:before="30" w:after="30"/>
      </w:pPr>
      <w:r>
        <w:rPr>
          <w:rFonts w:ascii="Arial" w:cs="Arial" w:eastAsia="Arial" w:hAnsi="Arial"/>
          <w:b/>
          <w:bCs/>
          <w:sz w:val="20"/>
          <w:szCs w:val="20"/>
        </w:rPr>
        <w:t xml:space="preserve">Security: </w:t>
      </w:r>
      <w:r>
        <w:rPr>
          <w:rFonts w:ascii="Arial" w:cs="Arial" w:eastAsia="Arial" w:hAnsi="Arial"/>
          <w:sz w:val="20"/>
          <w:szCs w:val="20"/>
        </w:rPr>
        <w:t xml:space="preserve">Endpoint Detection &amp; Response (EDR), Threat Analysis, Patch &amp; Vulnerability Management, Incident Response, Security Policy Development</w:t>
      </w:r>
    </w:p>
    <w:p>
      <w:pPr>
        <w:spacing w:before="30" w:after="30"/>
      </w:pPr>
      <w:r>
        <w:rPr>
          <w:rFonts w:ascii="Arial" w:cs="Arial" w:eastAsia="Arial" w:hAnsi="Arial"/>
          <w:b/>
          <w:bCs/>
          <w:sz w:val="20"/>
          <w:szCs w:val="20"/>
        </w:rPr>
        <w:t xml:space="preserve">Deployment: </w:t>
      </w:r>
      <w:r>
        <w:rPr>
          <w:rFonts w:ascii="Arial" w:cs="Arial" w:eastAsia="Arial" w:hAnsi="Arial"/>
          <w:sz w:val="20"/>
          <w:szCs w:val="20"/>
        </w:rPr>
        <w:t xml:space="preserve">OS Imaging &amp; Deployment, Software Packaging &amp; Distribution, MDM / Mobile Device Management, Automated Deployment Pipelines (SCCM / Intune / MDT)</w:t>
      </w:r>
    </w:p>
    <w:p>
      <w:pPr>
        <w:spacing w:before="30" w:after="30"/>
      </w:pPr>
      <w:r>
        <w:rPr>
          <w:rFonts w:ascii="Arial" w:cs="Arial" w:eastAsia="Arial" w:hAnsi="Arial"/>
          <w:b/>
          <w:bCs/>
          <w:sz w:val="20"/>
          <w:szCs w:val="20"/>
        </w:rPr>
        <w:t xml:space="preserve">Administration: </w:t>
      </w:r>
      <w:r>
        <w:rPr>
          <w:rFonts w:ascii="Arial" w:cs="Arial" w:eastAsia="Arial" w:hAnsi="Arial"/>
          <w:sz w:val="20"/>
          <w:szCs w:val="20"/>
        </w:rPr>
        <w:t xml:space="preserve">Active Directory / IAM, Windows Desktop &amp; Server, Virtual Machines, Backup &amp; Disaster Recovery, Asset &amp; Inventory Management</w:t>
      </w:r>
    </w:p>
    <w:p>
      <w:pPr>
        <w:spacing w:before="30" w:after="30"/>
      </w:pPr>
      <w:r>
        <w:rPr>
          <w:rFonts w:ascii="Arial" w:cs="Arial" w:eastAsia="Arial" w:hAnsi="Arial"/>
          <w:b/>
          <w:bCs/>
          <w:sz w:val="20"/>
          <w:szCs w:val="20"/>
        </w:rPr>
        <w:t xml:space="preserve">Support: </w:t>
      </w:r>
      <w:r>
        <w:rPr>
          <w:rFonts w:ascii="Arial" w:cs="Arial" w:eastAsia="Arial" w:hAnsi="Arial"/>
          <w:sz w:val="20"/>
          <w:szCs w:val="20"/>
        </w:rPr>
        <w:t xml:space="preserve">Tier II/III Escalation, Remote End-User Support, Technical Documentation, End-User Security Training</w:t>
      </w:r>
    </w:p>
    <w:p>
      <w:pPr>
        <w:spacing w:before="30" w:after="30"/>
      </w:pPr>
      <w:r>
        <w:rPr>
          <w:rFonts w:ascii="Arial" w:cs="Arial" w:eastAsia="Arial" w:hAnsi="Arial"/>
          <w:b/>
          <w:bCs/>
          <w:sz w:val="20"/>
          <w:szCs w:val="20"/>
        </w:rPr>
        <w:t xml:space="preserve">Certifications: </w:t>
      </w:r>
      <w:r>
        <w:rPr>
          <w:rFonts w:ascii="Arial" w:cs="Arial" w:eastAsia="Arial" w:hAnsi="Arial"/>
          <w:sz w:val="20"/>
          <w:szCs w:val="20"/>
        </w:rPr>
        <w:t xml:space="preserve">CompTIA A+, CompTIA Network+, ITIL Foundation, Microsoft Certified Professional (MCP), Microsoft 365 Fundamentals, CIW Web Foundations</w:t>
      </w:r>
    </w:p>
    <w:p>
      <w:pPr>
        <w:pBdr>
          <w:bottom w:val="single" w:color="2E75B6" w:sz="6" w:space="1"/>
        </w:pBdr>
        <w:spacing w:before="240" w:after="80"/>
      </w:pPr>
      <w:r>
        <w:rPr>
          <w:rFonts w:ascii="Arial" w:cs="Arial" w:eastAsia="Arial" w:hAnsi="Arial"/>
          <w:b/>
          <w:bCs/>
          <w:color w:val="2E75B6"/>
          <w:sz w:val="22"/>
          <w:szCs w:val="22"/>
        </w:rPr>
        <w:t xml:space="preserve">PROFESSIONAL EXPERIENCE</w:t>
      </w:r>
    </w:p>
    <w:p>
      <w:pPr>
        <w:tabs>
          <w:tab w:val="right" w:pos="9026"/>
        </w:tabs>
        <w:spacing w:before="160" w:after="20"/>
      </w:pPr>
      <w:r>
        <w:rPr>
          <w:rFonts w:ascii="Arial" w:cs="Arial" w:eastAsia="Arial" w:hAnsi="Arial"/>
          <w:b/>
          <w:bCs/>
          <w:color w:val="000000"/>
          <w:sz w:val="24"/>
          <w:szCs w:val="24"/>
        </w:rPr>
        <w:t xml:space="preserve">Endpoint Analyst</w:t>
      </w:r>
      <w:r>
        <w:rPr>
          <w:rFonts w:ascii="Arial" w:cs="Arial" w:eastAsia="Arial" w:hAnsi="Arial"/>
          <w:color w:val="555555"/>
          <w:sz w:val="20"/>
          <w:szCs w:val="20"/>
        </w:rPr>
        <w:t xml:space="preserve">	Nov 2021 – Present</w:t>
      </w:r>
    </w:p>
    <w:p>
      <w:pPr>
        <w:spacing w:before="0" w:after="60"/>
      </w:pPr>
      <w:r>
        <w:rPr>
          <w:rFonts w:ascii="Arial" w:cs="Arial" w:eastAsia="Arial" w:hAnsi="Arial"/>
          <w:i/>
          <w:iCs/>
          <w:color w:val="444444"/>
          <w:sz w:val="20"/>
          <w:szCs w:val="20"/>
        </w:rPr>
        <w:t xml:space="preserve">Palm Beach County Sheriff's Office — West Palm Beach, FL</w:t>
      </w:r>
    </w:p>
    <w:p>
      <w:pPr>
        <w:spacing w:before="40" w:after="40"/>
      </w:pPr>
      <w:r>
        <w:rPr>
          <w:rFonts w:ascii="Arial" w:cs="Arial" w:eastAsia="Arial" w:hAnsi="Arial"/>
          <w:sz w:val="20"/>
          <w:szCs w:val="20"/>
        </w:rPr>
        <w:t xml:space="preserve">Note: Joined via INSPYR Solutions (contract) Nov 2021–Nov 2023; converted to direct hire Nov 2023. Same role and scope throughout.</w:t>
      </w:r>
    </w:p>
    <w:p>
      <w:pPr>
        <w:pStyle w:val="ListParagraph"/>
        <w:numPr>
          <w:ilvl w:val="0"/>
          <w:numId w:val="2"/>
        </w:numPr>
        <w:spacing w:before="20" w:after="20"/>
      </w:pPr>
      <w:r>
        <w:rPr>
          <w:rFonts w:ascii="Arial" w:cs="Arial" w:eastAsia="Arial" w:hAnsi="Arial"/>
          <w:sz w:val="20"/>
          <w:szCs w:val="20"/>
        </w:rPr>
        <w:t xml:space="preserve">Protect and monitor the endpoint fleet for a large law enforcement agency, analyzing telemetry to detect threats and reduce attack surface</w:t>
      </w:r>
    </w:p>
    <w:p>
      <w:pPr>
        <w:pStyle w:val="ListParagraph"/>
        <w:numPr>
          <w:ilvl w:val="0"/>
          <w:numId w:val="2"/>
        </w:numPr>
        <w:spacing w:before="20" w:after="20"/>
      </w:pPr>
      <w:r>
        <w:rPr>
          <w:rFonts w:ascii="Arial" w:cs="Arial" w:eastAsia="Arial" w:hAnsi="Arial"/>
          <w:sz w:val="20"/>
          <w:szCs w:val="20"/>
        </w:rPr>
        <w:t xml:space="preserve">Lead endpoint incident response: investigate, contain, and remediate security events across managed devices</w:t>
      </w:r>
    </w:p>
    <w:p>
      <w:pPr>
        <w:pStyle w:val="ListParagraph"/>
        <w:numPr>
          <w:ilvl w:val="0"/>
          <w:numId w:val="2"/>
        </w:numPr>
        <w:spacing w:before="20" w:after="20"/>
      </w:pPr>
      <w:r>
        <w:rPr>
          <w:rFonts w:ascii="Arial" w:cs="Arial" w:eastAsia="Arial" w:hAnsi="Arial"/>
          <w:sz w:val="20"/>
          <w:szCs w:val="20"/>
        </w:rPr>
        <w:t xml:space="preserve">Own the full endpoint software lifecycle — packaging, deployment, patching, and security tooling updates</w:t>
      </w:r>
    </w:p>
    <w:p>
      <w:pPr>
        <w:pStyle w:val="ListParagraph"/>
        <w:numPr>
          <w:ilvl w:val="0"/>
          <w:numId w:val="2"/>
        </w:numPr>
        <w:spacing w:before="20" w:after="20"/>
      </w:pPr>
      <w:r>
        <w:rPr>
          <w:rFonts w:ascii="Arial" w:cs="Arial" w:eastAsia="Arial" w:hAnsi="Arial"/>
          <w:sz w:val="20"/>
          <w:szCs w:val="20"/>
        </w:rPr>
        <w:t xml:space="preserve">Develop and enforce endpoint security policies; drive cross-team alignment between IT operations and security</w:t>
      </w:r>
    </w:p>
    <w:p>
      <w:pPr>
        <w:pStyle w:val="ListParagraph"/>
        <w:numPr>
          <w:ilvl w:val="0"/>
          <w:numId w:val="2"/>
        </w:numPr>
        <w:spacing w:before="20" w:after="20"/>
      </w:pPr>
      <w:r>
        <w:rPr>
          <w:rFonts w:ascii="Arial" w:cs="Arial" w:eastAsia="Arial" w:hAnsi="Arial"/>
          <w:sz w:val="20"/>
          <w:szCs w:val="20"/>
        </w:rPr>
        <w:t xml:space="preserve">Research and evaluate EDR, patch management, and endpoint management technologies</w:t>
      </w:r>
    </w:p>
    <w:p>
      <w:pPr>
        <w:pStyle w:val="ListParagraph"/>
        <w:numPr>
          <w:ilvl w:val="0"/>
          <w:numId w:val="2"/>
        </w:numPr>
        <w:spacing w:before="20" w:after="20"/>
      </w:pPr>
      <w:r>
        <w:rPr>
          <w:rFonts w:ascii="Arial" w:cs="Arial" w:eastAsia="Arial" w:hAnsi="Arial"/>
          <w:sz w:val="20"/>
          <w:szCs w:val="20"/>
        </w:rPr>
        <w:t xml:space="preserve">Produce end-user security awareness training materials and maintain runbooks for endpoint procedures</w:t>
      </w:r>
    </w:p>
    <w:p>
      <w:pPr>
        <w:tabs>
          <w:tab w:val="right" w:pos="9026"/>
        </w:tabs>
        <w:spacing w:before="160" w:after="20"/>
      </w:pPr>
      <w:r>
        <w:rPr>
          <w:rFonts w:ascii="Arial" w:cs="Arial" w:eastAsia="Arial" w:hAnsi="Arial"/>
          <w:b/>
          <w:bCs/>
          <w:color w:val="000000"/>
          <w:sz w:val="24"/>
          <w:szCs w:val="24"/>
        </w:rPr>
        <w:t xml:space="preserve">Desktop Support Analyst</w:t>
      </w:r>
      <w:r>
        <w:rPr>
          <w:rFonts w:ascii="Arial" w:cs="Arial" w:eastAsia="Arial" w:hAnsi="Arial"/>
          <w:color w:val="555555"/>
          <w:sz w:val="20"/>
          <w:szCs w:val="20"/>
        </w:rPr>
        <w:t xml:space="preserve">	Aug 2021 – Nov 2021</w:t>
      </w:r>
    </w:p>
    <w:p>
      <w:pPr>
        <w:spacing w:before="0" w:after="60"/>
      </w:pPr>
      <w:r>
        <w:rPr>
          <w:rFonts w:ascii="Arial" w:cs="Arial" w:eastAsia="Arial" w:hAnsi="Arial"/>
          <w:i/>
          <w:iCs/>
          <w:color w:val="444444"/>
          <w:sz w:val="20"/>
          <w:szCs w:val="20"/>
        </w:rPr>
        <w:t xml:space="preserve">Auxis (Hollander Sleep Products) — Boca Raton, FL</w:t>
      </w:r>
    </w:p>
    <w:p>
      <w:pPr>
        <w:pStyle w:val="ListParagraph"/>
        <w:numPr>
          <w:ilvl w:val="0"/>
          <w:numId w:val="2"/>
        </w:numPr>
        <w:spacing w:before="20" w:after="20"/>
      </w:pPr>
      <w:r>
        <w:rPr>
          <w:rFonts w:ascii="Arial" w:cs="Arial" w:eastAsia="Arial" w:hAnsi="Arial"/>
          <w:sz w:val="20"/>
          <w:szCs w:val="20"/>
        </w:rPr>
        <w:t xml:space="preserve">Deployed and configured endpoints using automated imaging and cloud-based MDM tooling</w:t>
      </w:r>
    </w:p>
    <w:p>
      <w:pPr>
        <w:pStyle w:val="ListParagraph"/>
        <w:numPr>
          <w:ilvl w:val="0"/>
          <w:numId w:val="2"/>
        </w:numPr>
        <w:spacing w:before="20" w:after="20"/>
      </w:pPr>
      <w:r>
        <w:rPr>
          <w:rFonts w:ascii="Arial" w:cs="Arial" w:eastAsia="Arial" w:hAnsi="Arial"/>
          <w:sz w:val="20"/>
          <w:szCs w:val="20"/>
        </w:rPr>
        <w:t xml:space="preserve">Managed user accounts, permissions, and access rights via directory services</w:t>
      </w:r>
    </w:p>
    <w:p>
      <w:pPr>
        <w:pStyle w:val="ListParagraph"/>
        <w:numPr>
          <w:ilvl w:val="0"/>
          <w:numId w:val="2"/>
        </w:numPr>
        <w:spacing w:before="20" w:after="20"/>
      </w:pPr>
      <w:r>
        <w:rPr>
          <w:rFonts w:ascii="Arial" w:cs="Arial" w:eastAsia="Arial" w:hAnsi="Arial"/>
          <w:sz w:val="20"/>
          <w:szCs w:val="20"/>
        </w:rPr>
        <w:t xml:space="preserve">Maintained hardware/software asset inventory and authored support documentation</w:t>
      </w:r>
    </w:p>
    <w:p>
      <w:pPr>
        <w:tabs>
          <w:tab w:val="right" w:pos="9026"/>
        </w:tabs>
        <w:spacing w:before="160" w:after="20"/>
      </w:pPr>
      <w:r>
        <w:rPr>
          <w:rFonts w:ascii="Arial" w:cs="Arial" w:eastAsia="Arial" w:hAnsi="Arial"/>
          <w:b/>
          <w:bCs/>
          <w:color w:val="000000"/>
          <w:sz w:val="24"/>
          <w:szCs w:val="24"/>
        </w:rPr>
        <w:t xml:space="preserve">Desktop Support Analyst (Tier III Lead)</w:t>
      </w:r>
      <w:r>
        <w:rPr>
          <w:rFonts w:ascii="Arial" w:cs="Arial" w:eastAsia="Arial" w:hAnsi="Arial"/>
          <w:color w:val="555555"/>
          <w:sz w:val="20"/>
          <w:szCs w:val="20"/>
        </w:rPr>
        <w:t xml:space="preserve">	Sep 2016 – Aug 2020</w:t>
      </w:r>
    </w:p>
    <w:p>
      <w:pPr>
        <w:spacing w:before="0" w:after="60"/>
      </w:pPr>
      <w:r>
        <w:rPr>
          <w:rFonts w:ascii="Arial" w:cs="Arial" w:eastAsia="Arial" w:hAnsi="Arial"/>
          <w:i/>
          <w:iCs/>
          <w:color w:val="444444"/>
          <w:sz w:val="20"/>
          <w:szCs w:val="20"/>
        </w:rPr>
        <w:t xml:space="preserve">Auxis (Shoes For Crews) — West Palm Beach, FL</w:t>
      </w:r>
    </w:p>
    <w:p>
      <w:pPr>
        <w:pStyle w:val="ListParagraph"/>
        <w:numPr>
          <w:ilvl w:val="0"/>
          <w:numId w:val="2"/>
        </w:numPr>
        <w:spacing w:before="20" w:after="20"/>
      </w:pPr>
      <w:r>
        <w:rPr>
          <w:rFonts w:ascii="Arial" w:cs="Arial" w:eastAsia="Arial" w:hAnsi="Arial"/>
          <w:sz w:val="20"/>
          <w:szCs w:val="20"/>
        </w:rPr>
        <w:t xml:space="preserve">Led end-to-end deployment, configuration, and lifecycle management of enterprise desktops and servers across multiple sites</w:t>
      </w:r>
    </w:p>
    <w:p>
      <w:pPr>
        <w:pStyle w:val="ListParagraph"/>
        <w:numPr>
          <w:ilvl w:val="0"/>
          <w:numId w:val="2"/>
        </w:numPr>
        <w:spacing w:before="20" w:after="20"/>
      </w:pPr>
      <w:r>
        <w:rPr>
          <w:rFonts w:ascii="Arial" w:cs="Arial" w:eastAsia="Arial" w:hAnsi="Arial"/>
          <w:sz w:val="20"/>
          <w:szCs w:val="20"/>
        </w:rPr>
        <w:t xml:space="preserve">Implemented OS patch management and automated software distribution via enterprise deployment platforms</w:t>
      </w:r>
    </w:p>
    <w:p>
      <w:pPr>
        <w:pStyle w:val="ListParagraph"/>
        <w:numPr>
          <w:ilvl w:val="0"/>
          <w:numId w:val="2"/>
        </w:numPr>
        <w:spacing w:before="20" w:after="20"/>
      </w:pPr>
      <w:r>
        <w:rPr>
          <w:rFonts w:ascii="Arial" w:cs="Arial" w:eastAsia="Arial" w:hAnsi="Arial"/>
          <w:sz w:val="20"/>
          <w:szCs w:val="20"/>
        </w:rPr>
        <w:t xml:space="preserve">Administered Windows server infrastructure including Active Directory, file shares, print services, and backup/recovery systems</w:t>
      </w:r>
    </w:p>
    <w:p>
      <w:pPr>
        <w:pStyle w:val="ListParagraph"/>
        <w:numPr>
          <w:ilvl w:val="0"/>
          <w:numId w:val="2"/>
        </w:numPr>
        <w:spacing w:before="20" w:after="20"/>
      </w:pPr>
      <w:r>
        <w:rPr>
          <w:rFonts w:ascii="Arial" w:cs="Arial" w:eastAsia="Arial" w:hAnsi="Arial"/>
          <w:sz w:val="20"/>
          <w:szCs w:val="20"/>
        </w:rPr>
        <w:t xml:space="preserve">Served as Tier III escalation point; mentored junior technicians and authored internal documentation</w:t>
      </w:r>
    </w:p>
    <w:p>
      <w:pPr>
        <w:tabs>
          <w:tab w:val="right" w:pos="9026"/>
        </w:tabs>
        <w:spacing w:before="160" w:after="20"/>
      </w:pPr>
      <w:r>
        <w:rPr>
          <w:rFonts w:ascii="Arial" w:cs="Arial" w:eastAsia="Arial" w:hAnsi="Arial"/>
          <w:b/>
          <w:bCs/>
          <w:color w:val="000000"/>
          <w:sz w:val="24"/>
          <w:szCs w:val="24"/>
        </w:rPr>
        <w:t xml:space="preserve">Desktop Administrator / Sr. Desktop Support Analyst (Team Lead)</w:t>
      </w:r>
      <w:r>
        <w:rPr>
          <w:rFonts w:ascii="Arial" w:cs="Arial" w:eastAsia="Arial" w:hAnsi="Arial"/>
          <w:color w:val="555555"/>
          <w:sz w:val="20"/>
          <w:szCs w:val="20"/>
        </w:rPr>
        <w:t xml:space="preserve">	Jun 2005 – Jul 2016</w:t>
      </w:r>
    </w:p>
    <w:p>
      <w:pPr>
        <w:spacing w:before="0" w:after="60"/>
      </w:pPr>
      <w:r>
        <w:rPr>
          <w:rFonts w:ascii="Arial" w:cs="Arial" w:eastAsia="Arial" w:hAnsi="Arial"/>
          <w:i/>
          <w:iCs/>
          <w:color w:val="444444"/>
          <w:sz w:val="20"/>
          <w:szCs w:val="20"/>
        </w:rPr>
        <w:t xml:space="preserve">Bluegreen Vacations — Boca Raton, FL</w:t>
      </w:r>
    </w:p>
    <w:p>
      <w:pPr>
        <w:pStyle w:val="ListParagraph"/>
        <w:numPr>
          <w:ilvl w:val="0"/>
          <w:numId w:val="2"/>
        </w:numPr>
        <w:spacing w:before="20" w:after="20"/>
      </w:pPr>
      <w:r>
        <w:rPr>
          <w:rFonts w:ascii="Arial" w:cs="Arial" w:eastAsia="Arial" w:hAnsi="Arial"/>
          <w:sz w:val="20"/>
          <w:szCs w:val="20"/>
        </w:rPr>
        <w:t xml:space="preserve">Built and managed a centralized endpoint program from the ground up: imaging, software distribution, patch management, and asset tracking for a large hospitality enterprise</w:t>
      </w:r>
    </w:p>
    <w:p>
      <w:pPr>
        <w:pStyle w:val="ListParagraph"/>
        <w:numPr>
          <w:ilvl w:val="0"/>
          <w:numId w:val="2"/>
        </w:numPr>
        <w:spacing w:before="20" w:after="20"/>
      </w:pPr>
      <w:r>
        <w:rPr>
          <w:rFonts w:ascii="Arial" w:cs="Arial" w:eastAsia="Arial" w:hAnsi="Arial"/>
          <w:sz w:val="20"/>
          <w:szCs w:val="20"/>
        </w:rPr>
        <w:t xml:space="preserve">Administered physical and virtual server infrastructure, directory services, antivirus, FTP, and storage systems</w:t>
      </w:r>
    </w:p>
    <w:p>
      <w:pPr>
        <w:pStyle w:val="ListParagraph"/>
        <w:numPr>
          <w:ilvl w:val="0"/>
          <w:numId w:val="2"/>
        </w:numPr>
        <w:spacing w:before="20" w:after="20"/>
      </w:pPr>
      <w:r>
        <w:rPr>
          <w:rFonts w:ascii="Arial" w:cs="Arial" w:eastAsia="Arial" w:hAnsi="Arial"/>
          <w:sz w:val="20"/>
          <w:szCs w:val="20"/>
        </w:rPr>
        <w:t xml:space="preserve">Designed and launched mobile device management program for iOS and Android fleet</w:t>
      </w:r>
    </w:p>
    <w:p>
      <w:pPr>
        <w:pStyle w:val="ListParagraph"/>
        <w:numPr>
          <w:ilvl w:val="0"/>
          <w:numId w:val="2"/>
        </w:numPr>
        <w:spacing w:before="20" w:after="20"/>
      </w:pPr>
      <w:r>
        <w:rPr>
          <w:rFonts w:ascii="Arial" w:cs="Arial" w:eastAsia="Arial" w:hAnsi="Arial"/>
          <w:sz w:val="20"/>
          <w:szCs w:val="20"/>
        </w:rPr>
        <w:t xml:space="preserve">Led Tier III escalation team; trained new technicians and drove zero-administration initiatives to reduce operational overhead</w:t>
      </w:r>
    </w:p>
    <w:p>
      <w:pPr>
        <w:pStyle w:val="ListParagraph"/>
        <w:numPr>
          <w:ilvl w:val="0"/>
          <w:numId w:val="2"/>
        </w:numPr>
        <w:spacing w:before="20" w:after="20"/>
      </w:pPr>
      <w:r>
        <w:rPr>
          <w:rFonts w:ascii="Arial" w:cs="Arial" w:eastAsia="Arial" w:hAnsi="Arial"/>
          <w:sz w:val="20"/>
          <w:szCs w:val="20"/>
        </w:rPr>
        <w:t xml:space="preserve">Collaborated with Sr. Systems Engineer to centralize software distribution and workstation policy management</w:t>
      </w:r>
    </w:p>
    <w:p>
      <w:pPr>
        <w:pBdr>
          <w:bottom w:val="single" w:color="2E75B6" w:sz="6" w:space="1"/>
        </w:pBdr>
        <w:spacing w:before="240" w:after="80"/>
      </w:pPr>
      <w:r>
        <w:rPr>
          <w:rFonts w:ascii="Arial" w:cs="Arial" w:eastAsia="Arial" w:hAnsi="Arial"/>
          <w:b/>
          <w:bCs/>
          <w:color w:val="2E75B6"/>
          <w:sz w:val="22"/>
          <w:szCs w:val="22"/>
        </w:rPr>
        <w:t xml:space="preserve">EDUCATION &amp; TRAINING</w:t>
      </w:r>
    </w:p>
    <w:p>
      <w:pPr>
        <w:tabs>
          <w:tab w:val="right" w:pos="9026"/>
        </w:tabs>
        <w:spacing w:before="160" w:after="20"/>
      </w:pPr>
      <w:r>
        <w:rPr>
          <w:rFonts w:ascii="Arial" w:cs="Arial" w:eastAsia="Arial" w:hAnsi="Arial"/>
          <w:b/>
          <w:bCs/>
          <w:color w:val="000000"/>
          <w:sz w:val="24"/>
          <w:szCs w:val="24"/>
        </w:rPr>
        <w:t xml:space="preserve">Network Administration — Information Technology</w:t>
      </w:r>
      <w:r>
        <w:rPr>
          <w:rFonts w:ascii="Arial" w:cs="Arial" w:eastAsia="Arial" w:hAnsi="Arial"/>
          <w:color w:val="555555"/>
          <w:sz w:val="20"/>
          <w:szCs w:val="20"/>
        </w:rPr>
        <w:t xml:space="preserve">	2009 – 2010</w:t>
      </w:r>
    </w:p>
    <w:p>
      <w:pPr>
        <w:spacing w:before="0" w:after="60"/>
      </w:pPr>
      <w:r>
        <w:rPr>
          <w:rFonts w:ascii="Arial" w:cs="Arial" w:eastAsia="Arial" w:hAnsi="Arial"/>
          <w:i/>
          <w:iCs/>
          <w:color w:val="444444"/>
          <w:sz w:val="20"/>
          <w:szCs w:val="20"/>
        </w:rPr>
        <w:t xml:space="preserve">Western Governors University</w:t>
      </w:r>
    </w:p>
    <w:p>
      <w:pPr>
        <w:tabs>
          <w:tab w:val="right" w:pos="9026"/>
        </w:tabs>
        <w:spacing w:before="160" w:after="20"/>
      </w:pPr>
      <w:r>
        <w:rPr>
          <w:rFonts w:ascii="Arial" w:cs="Arial" w:eastAsia="Arial" w:hAnsi="Arial"/>
          <w:b/>
          <w:bCs/>
          <w:color w:val="000000"/>
          <w:sz w:val="24"/>
          <w:szCs w:val="24"/>
        </w:rPr>
        <w:t xml:space="preserve">Microsoft MCITP Server Administration / CISCO CCNA Networking Basics</w:t>
      </w:r>
      <w:r>
        <w:rPr>
          <w:rFonts w:ascii="Arial" w:cs="Arial" w:eastAsia="Arial" w:hAnsi="Arial"/>
          <w:color w:val="555555"/>
          <w:sz w:val="20"/>
          <w:szCs w:val="20"/>
        </w:rPr>
        <w:t xml:space="preserve">	2005 – 2007</w:t>
      </w:r>
    </w:p>
    <w:p>
      <w:pPr>
        <w:spacing w:before="0" w:after="60"/>
      </w:pPr>
      <w:r>
        <w:rPr>
          <w:rFonts w:ascii="Arial" w:cs="Arial" w:eastAsia="Arial" w:hAnsi="Arial"/>
          <w:i/>
          <w:iCs/>
          <w:color w:val="444444"/>
          <w:sz w:val="20"/>
          <w:szCs w:val="20"/>
        </w:rPr>
        <w:t xml:space="preserve">Broward College</w:t>
      </w:r>
    </w:p>
    <w:p>
      <w:pPr>
        <w:tabs>
          <w:tab w:val="right" w:pos="9026"/>
        </w:tabs>
        <w:spacing w:before="160" w:after="20"/>
      </w:pPr>
      <w:r>
        <w:rPr>
          <w:rFonts w:ascii="Arial" w:cs="Arial" w:eastAsia="Arial" w:hAnsi="Arial"/>
          <w:b/>
          <w:bCs/>
          <w:color w:val="000000"/>
          <w:sz w:val="24"/>
          <w:szCs w:val="24"/>
        </w:rPr>
        <w:t xml:space="preserve">ITIL® Foundation Certificate in IT Service Management</w:t>
      </w:r>
      <w:r>
        <w:rPr>
          <w:rFonts w:ascii="Arial" w:cs="Arial" w:eastAsia="Arial" w:hAnsi="Arial"/>
          <w:color w:val="555555"/>
          <w:sz w:val="20"/>
          <w:szCs w:val="20"/>
        </w:rPr>
        <w:t xml:space="preserve">	2013</w:t>
      </w:r>
    </w:p>
    <w:p>
      <w:pPr>
        <w:spacing w:before="0" w:after="60"/>
      </w:pPr>
      <w:r>
        <w:rPr>
          <w:rFonts w:ascii="Arial" w:cs="Arial" w:eastAsia="Arial" w:hAnsi="Arial"/>
          <w:i/>
          <w:iCs/>
          <w:color w:val="444444"/>
          <w:sz w:val="20"/>
          <w:szCs w:val="20"/>
        </w:rPr>
        <w:t xml:space="preserve">Global Knowledge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2026-03-14T21:55:24.523Z</dcterms:created>
  <dcterms:modified xsi:type="dcterms:W3CDTF">2026-03-14T21:55:24.524Z</dcterms:modified>
</cp:coreProperties>
</file>

<file path=docProps/custom.xml><?xml version="1.0" encoding="utf-8"?>
<Properties xmlns="http://schemas.openxmlformats.org/officeDocument/2006/custom-properties" xmlns:vt="http://schemas.openxmlformats.org/officeDocument/2006/docPropsVTypes"/>
</file>