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kern w:val="0"/>
          <w:sz w:val="24"/>
          <w:szCs w:val="28"/>
        </w:rPr>
        <w:alias w:val="Insert Catchy Project Title:"/>
        <w:tag w:val="Insert Catchy Project Title:"/>
        <w:id w:val="1718616005"/>
        <w:placeholder>
          <w:docPart w:val="B51C0E046DAB460D8D287B6998CFF8F0"/>
        </w:placeholder>
        <w15:appearance w15:val="hidden"/>
      </w:sdtPr>
      <w:sdtEndPr>
        <w:rPr>
          <w:szCs w:val="24"/>
        </w:rPr>
      </w:sdtEndPr>
      <w:sdtContent>
        <w:p w14:paraId="24BF8B79" w14:textId="223F7110" w:rsidR="00D00E33" w:rsidRPr="00503FC7" w:rsidRDefault="00DA6ACE" w:rsidP="00D00E33">
          <w:pPr>
            <w:pStyle w:val="Title"/>
            <w:spacing w:after="120"/>
            <w:rPr>
              <w:sz w:val="32"/>
              <w:szCs w:val="72"/>
            </w:rPr>
          </w:pPr>
          <w:r w:rsidRPr="00503FC7">
            <w:rPr>
              <w:sz w:val="32"/>
              <w:szCs w:val="72"/>
            </w:rPr>
            <w:t>IMWEBs Online Tool Design Document</w:t>
          </w:r>
        </w:p>
        <w:p w14:paraId="67E88D81" w14:textId="50952A83" w:rsidR="00076856" w:rsidRPr="00D00E33" w:rsidRDefault="00D00E33" w:rsidP="00082C92">
          <w:pPr>
            <w:pBdr>
              <w:bottom w:val="single" w:sz="4" w:space="1" w:color="7F7F7F" w:themeColor="text1" w:themeTint="80"/>
            </w:pBdr>
            <w:tabs>
              <w:tab w:val="left" w:pos="6946"/>
            </w:tabs>
            <w:jc w:val="distribute"/>
          </w:pPr>
          <w:r>
            <w:t>By Shawn</w:t>
          </w:r>
          <w:r>
            <w:tab/>
            <w:t xml:space="preserve">Prepared on July </w:t>
          </w:r>
          <w:r w:rsidR="003E2B3F">
            <w:t>8</w:t>
          </w:r>
          <w:bookmarkStart w:id="0" w:name="_GoBack"/>
          <w:bookmarkEnd w:id="0"/>
          <w:r>
            <w:t>, 2019</w:t>
          </w:r>
        </w:p>
      </w:sdtContent>
    </w:sdt>
    <w:p w14:paraId="5F898466" w14:textId="3DBDC52B" w:rsidR="00563FE4" w:rsidRPr="00874AA1" w:rsidRDefault="00DA6ACE" w:rsidP="00D00E33">
      <w:pPr>
        <w:pStyle w:val="Heading1"/>
        <w:spacing w:before="480"/>
      </w:pPr>
      <w:r>
        <w:t>Statement of goals</w:t>
      </w:r>
    </w:p>
    <w:p w14:paraId="39A92488" w14:textId="66A4D780" w:rsidR="00563FE4" w:rsidRPr="00874AA1" w:rsidRDefault="00DA6ACE" w:rsidP="00874AA1">
      <w:r>
        <w:t>The main goal is to develop an online GIS-based tool to</w:t>
      </w:r>
      <w:r w:rsidR="0069641C">
        <w:t xml:space="preserve"> </w:t>
      </w:r>
      <w:r w:rsidR="00E30139">
        <w:t xml:space="preserve">1) </w:t>
      </w:r>
      <w:r>
        <w:t>specify conservation program objectives and constraints, execute optimization model, and display prioritized BMP type and location</w:t>
      </w:r>
      <w:r w:rsidR="00E30139">
        <w:t>; and 2</w:t>
      </w:r>
      <w:r w:rsidR="00E30139">
        <w:t>) display current state</w:t>
      </w:r>
      <w:r w:rsidR="00E30139">
        <w:t xml:space="preserve"> results</w:t>
      </w:r>
      <w:r w:rsidR="00E30139">
        <w:t xml:space="preserve"> of a watershed</w:t>
      </w:r>
      <w:r w:rsidR="00E30139">
        <w:t>.</w:t>
      </w:r>
    </w:p>
    <w:p w14:paraId="28EB4954" w14:textId="01B468C6" w:rsidR="00563FE4" w:rsidRPr="00874AA1" w:rsidRDefault="00DA6ACE" w:rsidP="00D00E33">
      <w:pPr>
        <w:pStyle w:val="Heading1"/>
        <w:spacing w:before="480"/>
      </w:pPr>
      <w:r>
        <w:t>Functional description</w:t>
      </w:r>
    </w:p>
    <w:p w14:paraId="49A24DF2" w14:textId="2E2976E4" w:rsidR="000A3377" w:rsidRDefault="0069641C" w:rsidP="000A3377">
      <w:pPr>
        <w:pStyle w:val="ListBullet"/>
      </w:pPr>
      <w:r>
        <w:t>T</w:t>
      </w:r>
      <w:r w:rsidR="000A3377">
        <w:t>ransfer</w:t>
      </w:r>
      <w:r>
        <w:t>rable</w:t>
      </w:r>
      <w:r w:rsidR="000A3377">
        <w:t xml:space="preserve"> to different watershed</w:t>
      </w:r>
    </w:p>
    <w:p w14:paraId="5E2EE96B" w14:textId="0E7ACBB7" w:rsidR="000A3377" w:rsidRDefault="000A3377" w:rsidP="000A3377">
      <w:pPr>
        <w:pStyle w:val="ListBullet"/>
      </w:pPr>
      <w:r>
        <w:t>Support BMP extension (adding new BMP in the future for optimization)</w:t>
      </w:r>
    </w:p>
    <w:p w14:paraId="69CF1896" w14:textId="64D66393" w:rsidR="000A3377" w:rsidRDefault="000A3377" w:rsidP="000A3377">
      <w:pPr>
        <w:pStyle w:val="ListBullet"/>
      </w:pPr>
      <w:r>
        <w:t>Display watershed related maps, e.g., watershed boundary, stream network, field (or Alberta Legal Subdivision, LSD) boundary</w:t>
      </w:r>
    </w:p>
    <w:p w14:paraId="6568DFC6" w14:textId="73B082F2" w:rsidR="00563FE4" w:rsidRDefault="00DA6ACE" w:rsidP="00874AA1">
      <w:pPr>
        <w:pStyle w:val="ListBullet"/>
      </w:pPr>
      <w:r>
        <w:t>Specify conservation program optimization objective</w:t>
      </w:r>
      <w:r w:rsidR="000A3377">
        <w:t>s</w:t>
      </w:r>
      <w:r>
        <w:t xml:space="preserve"> and constraints</w:t>
      </w:r>
    </w:p>
    <w:p w14:paraId="4F8FF7AE" w14:textId="77777777" w:rsidR="000A3377" w:rsidRDefault="000A3377" w:rsidP="000A3377">
      <w:pPr>
        <w:pStyle w:val="ListBullet"/>
        <w:tabs>
          <w:tab w:val="clear" w:pos="360"/>
          <w:tab w:val="num" w:pos="720"/>
        </w:tabs>
        <w:ind w:left="1080"/>
      </w:pPr>
      <w:r>
        <w:t>Support customizing available BMPs in one watershed</w:t>
      </w:r>
    </w:p>
    <w:p w14:paraId="34197450" w14:textId="559C7D4B" w:rsidR="000A3377" w:rsidRDefault="000A3377" w:rsidP="000A3377">
      <w:pPr>
        <w:pStyle w:val="ListBullet"/>
        <w:tabs>
          <w:tab w:val="clear" w:pos="360"/>
          <w:tab w:val="num" w:pos="720"/>
        </w:tabs>
        <w:ind w:left="1080"/>
      </w:pPr>
      <w:r>
        <w:t>Support multiple constraints (e.g., reduce TP more than 20% AND budget within $50,000)</w:t>
      </w:r>
    </w:p>
    <w:p w14:paraId="6F7F77FE" w14:textId="69EBB679" w:rsidR="0069641C" w:rsidRDefault="0069641C" w:rsidP="0069641C">
      <w:pPr>
        <w:pStyle w:val="ListBullet"/>
      </w:pPr>
      <w:r>
        <w:t>Execute optimization model</w:t>
      </w:r>
    </w:p>
    <w:p w14:paraId="035D9AFB" w14:textId="3612032C" w:rsidR="001E3ADA" w:rsidRDefault="000A3377" w:rsidP="00874AA1">
      <w:pPr>
        <w:pStyle w:val="ListBullet"/>
      </w:pPr>
      <w:r>
        <w:t>Display multiple optimization results in a trade-off curve</w:t>
      </w:r>
    </w:p>
    <w:p w14:paraId="390F3FD0" w14:textId="2323D1B5" w:rsidR="00563FE4" w:rsidRDefault="000A3377" w:rsidP="00874AA1">
      <w:pPr>
        <w:pStyle w:val="ListBullet"/>
      </w:pPr>
      <w:r>
        <w:t>Support trade-off curve selection and updating BMP type in each farm field or LSD</w:t>
      </w:r>
    </w:p>
    <w:p w14:paraId="5C705065" w14:textId="71C38997" w:rsidR="00AC6E99" w:rsidRPr="00332620" w:rsidRDefault="00AC6E99" w:rsidP="00AC6E99">
      <w:pPr>
        <w:pStyle w:val="ListBullet"/>
      </w:pPr>
      <w:r w:rsidRPr="00332620">
        <w:t>Display baseline watershed results</w:t>
      </w:r>
    </w:p>
    <w:p w14:paraId="5BC917BB" w14:textId="77777777" w:rsidR="00AC6E99" w:rsidRDefault="00AC6E99" w:rsidP="00AC6E99">
      <w:pPr>
        <w:pStyle w:val="ListBullet"/>
        <w:tabs>
          <w:tab w:val="clear" w:pos="360"/>
          <w:tab w:val="num" w:pos="720"/>
        </w:tabs>
        <w:ind w:left="1080"/>
      </w:pPr>
      <w:r>
        <w:t>Annual average outlet flow, sediment, DN, PN, TN, DP, PP, TP</w:t>
      </w:r>
    </w:p>
    <w:p w14:paraId="4CA04BC8" w14:textId="77777777" w:rsidR="00AC6E99" w:rsidRDefault="00AC6E99" w:rsidP="00AC6E99">
      <w:pPr>
        <w:pStyle w:val="ListBullet"/>
        <w:tabs>
          <w:tab w:val="clear" w:pos="360"/>
          <w:tab w:val="num" w:pos="720"/>
        </w:tabs>
        <w:ind w:left="1080"/>
      </w:pPr>
      <w:r>
        <w:t>Annual average stream flow, sediment, DN, PN, TN, DP, PP, TP</w:t>
      </w:r>
    </w:p>
    <w:p w14:paraId="3C88123F" w14:textId="5C92C4CC" w:rsidR="00AC6E99" w:rsidRDefault="00AC6E99" w:rsidP="00AC6E99">
      <w:pPr>
        <w:pStyle w:val="ListBullet"/>
        <w:tabs>
          <w:tab w:val="clear" w:pos="360"/>
          <w:tab w:val="num" w:pos="720"/>
        </w:tabs>
        <w:ind w:left="1080"/>
      </w:pPr>
      <w:r>
        <w:t>Annual average field or LSD surface runoff, erosion, soil moisture, groundwater recharge, DN, PN, TN, DP, PP, TP</w:t>
      </w:r>
      <w:r w:rsidR="00E30139">
        <w:t>, carbon sequestration, and biodiversity</w:t>
      </w:r>
    </w:p>
    <w:p w14:paraId="3030D536" w14:textId="0D777EFE" w:rsidR="00AC6E99" w:rsidRPr="00874AA1" w:rsidRDefault="00AC6E99" w:rsidP="00874AA1">
      <w:pPr>
        <w:pStyle w:val="ListBullet"/>
        <w:tabs>
          <w:tab w:val="clear" w:pos="360"/>
          <w:tab w:val="num" w:pos="720"/>
        </w:tabs>
        <w:ind w:left="1080"/>
      </w:pPr>
      <w:r>
        <w:t>Annual average watershed (raster) surface runoff, erosion, soil moisture, groundwater recharge, DN, PN, TN, DP, PP, TP</w:t>
      </w:r>
    </w:p>
    <w:p w14:paraId="190FE3FC" w14:textId="422D72A6" w:rsidR="00563FE4" w:rsidRPr="00874AA1" w:rsidRDefault="00DA6ACE" w:rsidP="00D00E33">
      <w:pPr>
        <w:pStyle w:val="Heading1"/>
        <w:spacing w:before="480"/>
      </w:pPr>
      <w:r>
        <w:t>Interface design</w:t>
      </w:r>
    </w:p>
    <w:p w14:paraId="5F5BC1A6" w14:textId="078ADDD8" w:rsidR="001E3ADA" w:rsidRPr="00874AA1" w:rsidRDefault="00EA55D3" w:rsidP="00EA55D3">
      <w:pPr>
        <w:pStyle w:val="ListBullet"/>
        <w:numPr>
          <w:ilvl w:val="0"/>
          <w:numId w:val="0"/>
        </w:numPr>
      </w:pPr>
      <w:r>
        <w:t xml:space="preserve">See </w:t>
      </w:r>
      <w:r w:rsidR="0074201C">
        <w:t xml:space="preserve">appendix-1 for </w:t>
      </w:r>
      <w:r w:rsidR="00177C11">
        <w:t>interface design</w:t>
      </w:r>
      <w:r w:rsidR="0074201C">
        <w:t>.</w:t>
      </w:r>
    </w:p>
    <w:p w14:paraId="5E20D904" w14:textId="0A9732E5" w:rsidR="00563FE4" w:rsidRPr="00874AA1" w:rsidRDefault="00DA6ACE" w:rsidP="00D00E33">
      <w:pPr>
        <w:pStyle w:val="Heading1"/>
        <w:spacing w:before="480"/>
      </w:pPr>
      <w:r>
        <w:t>Milestones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238"/>
        <w:gridCol w:w="6153"/>
        <w:gridCol w:w="1969"/>
      </w:tblGrid>
      <w:tr w:rsidR="0069641C" w14:paraId="7983388D" w14:textId="77777777" w:rsidTr="00C5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29C81422" w14:textId="71D3EB33" w:rsidR="0069641C" w:rsidRDefault="0069641C" w:rsidP="0069641C">
            <w:pPr>
              <w:pStyle w:val="Normal-Indented"/>
              <w:ind w:left="0"/>
            </w:pPr>
            <w:r>
              <w:t>Milestone</w:t>
            </w:r>
          </w:p>
        </w:tc>
        <w:tc>
          <w:tcPr>
            <w:tcW w:w="6237" w:type="dxa"/>
          </w:tcPr>
          <w:p w14:paraId="7BB92F4B" w14:textId="39F8CEE9" w:rsidR="0069641C" w:rsidRDefault="0069641C" w:rsidP="0069641C">
            <w:pPr>
              <w:pStyle w:val="Normal-Indente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9" w:type="dxa"/>
          </w:tcPr>
          <w:p w14:paraId="0A585360" w14:textId="7B064470" w:rsidR="0069641C" w:rsidRDefault="0069641C" w:rsidP="0069641C">
            <w:pPr>
              <w:pStyle w:val="Normal-Indente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69641C" w14:paraId="1EBF9758" w14:textId="77777777" w:rsidTr="00C5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A1D7FA5" w14:textId="49A4743F" w:rsidR="0069641C" w:rsidRDefault="0069641C" w:rsidP="0069641C">
            <w:pPr>
              <w:pStyle w:val="Normal-Indented"/>
              <w:ind w:left="0"/>
            </w:pPr>
            <w:r>
              <w:t>1</w:t>
            </w:r>
          </w:p>
        </w:tc>
        <w:tc>
          <w:tcPr>
            <w:tcW w:w="6237" w:type="dxa"/>
          </w:tcPr>
          <w:p w14:paraId="18B6B1B0" w14:textId="0849F914" w:rsidR="0069641C" w:rsidRDefault="0069641C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and agree on software design</w:t>
            </w:r>
          </w:p>
        </w:tc>
        <w:tc>
          <w:tcPr>
            <w:tcW w:w="1989" w:type="dxa"/>
          </w:tcPr>
          <w:p w14:paraId="33CB7120" w14:textId="26915099" w:rsidR="0069641C" w:rsidRDefault="0069641C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Jul </w:t>
            </w:r>
            <w:r w:rsidR="00C54562">
              <w:t>19 (2 weeks)</w:t>
            </w:r>
          </w:p>
        </w:tc>
      </w:tr>
      <w:tr w:rsidR="0069641C" w14:paraId="3DFB7FC0" w14:textId="77777777" w:rsidTr="00C5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9A742CC" w14:textId="05B7189B" w:rsidR="0069641C" w:rsidRDefault="00C54562" w:rsidP="0069641C">
            <w:pPr>
              <w:pStyle w:val="Normal-Indented"/>
              <w:ind w:left="0"/>
            </w:pPr>
            <w:r>
              <w:t>2</w:t>
            </w:r>
          </w:p>
        </w:tc>
        <w:tc>
          <w:tcPr>
            <w:tcW w:w="6237" w:type="dxa"/>
          </w:tcPr>
          <w:p w14:paraId="10BA4D3A" w14:textId="507A2172" w:rsidR="0069641C" w:rsidRDefault="00870B44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prototype for optimization</w:t>
            </w:r>
          </w:p>
        </w:tc>
        <w:tc>
          <w:tcPr>
            <w:tcW w:w="1989" w:type="dxa"/>
          </w:tcPr>
          <w:p w14:paraId="563157A0" w14:textId="412464B0" w:rsidR="0069641C" w:rsidRDefault="00C54562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</w:t>
            </w:r>
            <w:r w:rsidR="00870B44">
              <w:t xml:space="preserve"> </w:t>
            </w:r>
            <w:r>
              <w:t>3</w:t>
            </w:r>
            <w:r w:rsidR="00870B44">
              <w:t>0</w:t>
            </w:r>
            <w:r>
              <w:t xml:space="preserve"> (6 weeks)</w:t>
            </w:r>
          </w:p>
        </w:tc>
      </w:tr>
      <w:tr w:rsidR="00870B44" w14:paraId="67FAE96C" w14:textId="77777777" w:rsidTr="00C5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9477454" w14:textId="5B1CC181" w:rsidR="00870B44" w:rsidRDefault="00C54562" w:rsidP="0069641C">
            <w:pPr>
              <w:pStyle w:val="Normal-Indented"/>
              <w:ind w:left="0"/>
            </w:pPr>
            <w:r>
              <w:t>3</w:t>
            </w:r>
          </w:p>
        </w:tc>
        <w:tc>
          <w:tcPr>
            <w:tcW w:w="6237" w:type="dxa"/>
          </w:tcPr>
          <w:p w14:paraId="1546811A" w14:textId="672B6B82" w:rsidR="00870B44" w:rsidRDefault="00870B44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Finish </w:t>
            </w:r>
            <w:r w:rsidR="00177C11">
              <w:t xml:space="preserve">local </w:t>
            </w:r>
            <w:r>
              <w:t>testing and debugging</w:t>
            </w:r>
          </w:p>
        </w:tc>
        <w:tc>
          <w:tcPr>
            <w:tcW w:w="1989" w:type="dxa"/>
          </w:tcPr>
          <w:p w14:paraId="4CD379F7" w14:textId="1C181AA6" w:rsidR="00870B44" w:rsidRDefault="00870B44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11</w:t>
            </w:r>
            <w:r w:rsidR="00C54562">
              <w:t xml:space="preserve"> (6 weeks)</w:t>
            </w:r>
          </w:p>
        </w:tc>
      </w:tr>
      <w:tr w:rsidR="00870B44" w14:paraId="40C689DC" w14:textId="77777777" w:rsidTr="00C5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BC89A7D" w14:textId="021E6EA6" w:rsidR="00870B44" w:rsidRDefault="00C54562" w:rsidP="0069641C">
            <w:pPr>
              <w:pStyle w:val="Normal-Indented"/>
              <w:ind w:left="0"/>
            </w:pPr>
            <w:r>
              <w:t>4</w:t>
            </w:r>
          </w:p>
        </w:tc>
        <w:tc>
          <w:tcPr>
            <w:tcW w:w="6237" w:type="dxa"/>
          </w:tcPr>
          <w:p w14:paraId="49DB6947" w14:textId="4B5B76F3" w:rsidR="00870B44" w:rsidRDefault="00177C11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testing</w:t>
            </w:r>
          </w:p>
        </w:tc>
        <w:tc>
          <w:tcPr>
            <w:tcW w:w="1989" w:type="dxa"/>
          </w:tcPr>
          <w:p w14:paraId="0162A7A8" w14:textId="5C0C2C90" w:rsidR="00870B44" w:rsidRDefault="00177C11" w:rsidP="0069641C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 18</w:t>
            </w:r>
            <w:r w:rsidR="00C54562">
              <w:t xml:space="preserve"> (1 week)</w:t>
            </w:r>
          </w:p>
        </w:tc>
      </w:tr>
      <w:tr w:rsidR="00177C11" w14:paraId="4F6D5E44" w14:textId="77777777" w:rsidTr="00C54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1A14FA" w14:textId="3FFF80D9" w:rsidR="00177C11" w:rsidRDefault="00C54562" w:rsidP="0069641C">
            <w:pPr>
              <w:pStyle w:val="Normal-Indented"/>
              <w:ind w:left="0"/>
            </w:pPr>
            <w:r>
              <w:t>5</w:t>
            </w:r>
          </w:p>
        </w:tc>
        <w:tc>
          <w:tcPr>
            <w:tcW w:w="6237" w:type="dxa"/>
          </w:tcPr>
          <w:p w14:paraId="2AA3AD8A" w14:textId="39081038" w:rsidR="00177C11" w:rsidRDefault="00BF1BC5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documents and s</w:t>
            </w:r>
            <w:r w:rsidR="00177C11">
              <w:t>ystem online (demo version)</w:t>
            </w:r>
          </w:p>
        </w:tc>
        <w:tc>
          <w:tcPr>
            <w:tcW w:w="1989" w:type="dxa"/>
          </w:tcPr>
          <w:p w14:paraId="64453E21" w14:textId="57E03142" w:rsidR="00177C11" w:rsidRDefault="00177C11" w:rsidP="0069641C">
            <w:pPr>
              <w:pStyle w:val="Normal-Indente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Oct 31</w:t>
            </w:r>
            <w:r w:rsidR="00C54562">
              <w:t xml:space="preserve"> (2 weeks)</w:t>
            </w:r>
          </w:p>
        </w:tc>
      </w:tr>
      <w:tr w:rsidR="00C54562" w14:paraId="166439E3" w14:textId="77777777" w:rsidTr="00C54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D36545" w14:textId="3534CF54" w:rsidR="00C54562" w:rsidRDefault="00C54562" w:rsidP="00600B9F">
            <w:pPr>
              <w:pStyle w:val="Normal-Indented"/>
              <w:ind w:left="0"/>
            </w:pPr>
            <w:r>
              <w:t xml:space="preserve"> </w:t>
            </w:r>
            <w:r w:rsidR="00332620">
              <w:t>6</w:t>
            </w:r>
          </w:p>
        </w:tc>
        <w:tc>
          <w:tcPr>
            <w:tcW w:w="6237" w:type="dxa"/>
          </w:tcPr>
          <w:p w14:paraId="13E0D70B" w14:textId="0EC25DF8" w:rsidR="00C54562" w:rsidRDefault="00C54562" w:rsidP="00600B9F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prototype for baseline watershed result display</w:t>
            </w:r>
          </w:p>
        </w:tc>
        <w:tc>
          <w:tcPr>
            <w:tcW w:w="1989" w:type="dxa"/>
          </w:tcPr>
          <w:p w14:paraId="33A685B5" w14:textId="568501AE" w:rsidR="00C54562" w:rsidRDefault="00332620" w:rsidP="00600B9F">
            <w:pPr>
              <w:pStyle w:val="Normal-Indente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Nov 29 (4 weeks)</w:t>
            </w:r>
          </w:p>
        </w:tc>
      </w:tr>
    </w:tbl>
    <w:p w14:paraId="36D92C65" w14:textId="203C2AA1" w:rsidR="00563FE4" w:rsidRPr="00874AA1" w:rsidRDefault="00563FE4" w:rsidP="00EA55D3">
      <w:pPr>
        <w:pStyle w:val="Normal-Indented"/>
        <w:ind w:left="0"/>
      </w:pPr>
    </w:p>
    <w:sectPr w:rsidR="00563FE4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A0A2" w14:textId="77777777" w:rsidR="0099147C" w:rsidRDefault="0099147C" w:rsidP="00524988">
      <w:pPr>
        <w:spacing w:after="0" w:line="240" w:lineRule="auto"/>
      </w:pPr>
      <w:r>
        <w:separator/>
      </w:r>
    </w:p>
  </w:endnote>
  <w:endnote w:type="continuationSeparator" w:id="0">
    <w:p w14:paraId="3B17DB64" w14:textId="77777777" w:rsidR="0099147C" w:rsidRDefault="0099147C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4B51F" w14:textId="77777777" w:rsidR="0099147C" w:rsidRDefault="0099147C" w:rsidP="00524988">
      <w:pPr>
        <w:spacing w:after="0" w:line="240" w:lineRule="auto"/>
      </w:pPr>
      <w:r>
        <w:separator/>
      </w:r>
    </w:p>
  </w:footnote>
  <w:footnote w:type="continuationSeparator" w:id="0">
    <w:p w14:paraId="6F79036B" w14:textId="77777777" w:rsidR="0099147C" w:rsidRDefault="0099147C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CE"/>
    <w:rsid w:val="00044941"/>
    <w:rsid w:val="00076856"/>
    <w:rsid w:val="00082C92"/>
    <w:rsid w:val="0009043A"/>
    <w:rsid w:val="00097C80"/>
    <w:rsid w:val="000A3377"/>
    <w:rsid w:val="00151A42"/>
    <w:rsid w:val="00177C11"/>
    <w:rsid w:val="001E3ADA"/>
    <w:rsid w:val="00216A2D"/>
    <w:rsid w:val="002261A4"/>
    <w:rsid w:val="002F1EA7"/>
    <w:rsid w:val="003169C1"/>
    <w:rsid w:val="00332620"/>
    <w:rsid w:val="003E2B3F"/>
    <w:rsid w:val="00424D93"/>
    <w:rsid w:val="00432A3E"/>
    <w:rsid w:val="00481FAD"/>
    <w:rsid w:val="00483FFD"/>
    <w:rsid w:val="004D6E9D"/>
    <w:rsid w:val="00503FC7"/>
    <w:rsid w:val="005244D5"/>
    <w:rsid w:val="00524988"/>
    <w:rsid w:val="00563FE4"/>
    <w:rsid w:val="005733DE"/>
    <w:rsid w:val="00575138"/>
    <w:rsid w:val="00575C9D"/>
    <w:rsid w:val="005854E9"/>
    <w:rsid w:val="00587BFF"/>
    <w:rsid w:val="00635D86"/>
    <w:rsid w:val="006939BD"/>
    <w:rsid w:val="0069641C"/>
    <w:rsid w:val="0074201C"/>
    <w:rsid w:val="00783197"/>
    <w:rsid w:val="00796B7D"/>
    <w:rsid w:val="00870B44"/>
    <w:rsid w:val="00874AA1"/>
    <w:rsid w:val="0099147C"/>
    <w:rsid w:val="00AC6E99"/>
    <w:rsid w:val="00B53C57"/>
    <w:rsid w:val="00BF1BC5"/>
    <w:rsid w:val="00C54562"/>
    <w:rsid w:val="00D00E33"/>
    <w:rsid w:val="00DA6ACE"/>
    <w:rsid w:val="00E30139"/>
    <w:rsid w:val="00EA55D3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301C"/>
  <w15:chartTrackingRefBased/>
  <w15:docId w15:val="{AD93069D-DC9D-4221-8BD2-51C77881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696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6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96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93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51C0E046DAB460D8D287B6998CFF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3358-BFB4-4769-BF18-9CD26A355F11}"/>
      </w:docPartPr>
      <w:docPartBody>
        <w:p w:rsidR="003D550E" w:rsidRDefault="00BB2AE0">
          <w:pPr>
            <w:pStyle w:val="B51C0E046DAB460D8D287B6998CFF8F0"/>
          </w:pPr>
          <w:r w:rsidRPr="00874AA1">
            <w:t>Insert Catchy Project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E0"/>
    <w:rsid w:val="00054CB5"/>
    <w:rsid w:val="003D550E"/>
    <w:rsid w:val="00487ECA"/>
    <w:rsid w:val="00BB2AE0"/>
    <w:rsid w:val="00C8442E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C745412BC94AA0B39C391B6E527BD4">
    <w:name w:val="AFC745412BC94AA0B39C391B6E527BD4"/>
  </w:style>
  <w:style w:type="paragraph" w:customStyle="1" w:styleId="B51C0E046DAB460D8D287B6998CFF8F0">
    <w:name w:val="B51C0E046DAB460D8D287B6998CFF8F0"/>
  </w:style>
  <w:style w:type="paragraph" w:customStyle="1" w:styleId="4A01750640FC44AFB96001509CD95FDD">
    <w:name w:val="4A01750640FC44AFB96001509CD95FDD"/>
  </w:style>
  <w:style w:type="paragraph" w:customStyle="1" w:styleId="02206541763948D38A2E41C6985E0DC1">
    <w:name w:val="02206541763948D38A2E41C6985E0DC1"/>
  </w:style>
  <w:style w:type="paragraph" w:customStyle="1" w:styleId="D8F9CFF9E3004A9F9CDA426D9A910433">
    <w:name w:val="D8F9CFF9E3004A9F9CDA426D9A910433"/>
  </w:style>
  <w:style w:type="paragraph" w:customStyle="1" w:styleId="B5658DF13F5B43B3867047B3CF3345F5">
    <w:name w:val="B5658DF13F5B43B3867047B3CF3345F5"/>
  </w:style>
  <w:style w:type="paragraph" w:customStyle="1" w:styleId="D0BDDC4AEFE1411FB9926F0D3FD8E548">
    <w:name w:val="D0BDDC4AEFE1411FB9926F0D3FD8E548"/>
  </w:style>
  <w:style w:type="paragraph" w:customStyle="1" w:styleId="A64D95054762408897FD401053AC6ECD">
    <w:name w:val="A64D95054762408897FD401053AC6ECD"/>
  </w:style>
  <w:style w:type="paragraph" w:customStyle="1" w:styleId="81C8D6A61D1047D6920981CB3160A26F">
    <w:name w:val="81C8D6A61D1047D6920981CB3160A26F"/>
  </w:style>
  <w:style w:type="paragraph" w:customStyle="1" w:styleId="7F8B0C00F8A5441EA1CB3CDD23546AE3">
    <w:name w:val="7F8B0C00F8A5441EA1CB3CDD23546AE3"/>
  </w:style>
  <w:style w:type="paragraph" w:customStyle="1" w:styleId="9F214A18CA7D4E3FA3A1BDE2973F6C29">
    <w:name w:val="9F214A18CA7D4E3FA3A1BDE2973F6C29"/>
  </w:style>
  <w:style w:type="paragraph" w:customStyle="1" w:styleId="976042C6DA9D43EBB7153885874776DA">
    <w:name w:val="976042C6DA9D43EBB7153885874776DA"/>
  </w:style>
  <w:style w:type="paragraph" w:customStyle="1" w:styleId="48B285D17BF44DF38698CAE8D712675F">
    <w:name w:val="48B285D17BF44DF38698CAE8D712675F"/>
  </w:style>
  <w:style w:type="paragraph" w:customStyle="1" w:styleId="9FCC5B8A3F8F4C56A350BDBCBEF4DD9C">
    <w:name w:val="9FCC5B8A3F8F4C56A350BDBCBEF4DD9C"/>
  </w:style>
  <w:style w:type="paragraph" w:customStyle="1" w:styleId="3B7C56D23E9A40ADA85E2482DCB1BC0D">
    <w:name w:val="3B7C56D23E9A40ADA85E2482DCB1BC0D"/>
  </w:style>
  <w:style w:type="paragraph" w:customStyle="1" w:styleId="3D4CBD54BEEB4E3CB0D1F4D09A0E4E93">
    <w:name w:val="3D4CBD54BEEB4E3CB0D1F4D09A0E4E93"/>
  </w:style>
  <w:style w:type="paragraph" w:customStyle="1" w:styleId="A04BFAC9D29044B3A0ACDC582443EEAA">
    <w:name w:val="A04BFAC9D29044B3A0ACDC582443EEAA"/>
  </w:style>
  <w:style w:type="paragraph" w:customStyle="1" w:styleId="7B94B0FF97874A6CA0D9E776FB8A06B5">
    <w:name w:val="7B94B0FF97874A6CA0D9E776FB8A06B5"/>
  </w:style>
  <w:style w:type="paragraph" w:customStyle="1" w:styleId="9EAE97DC44CD4BAC8CED8F6A25C565C4">
    <w:name w:val="9EAE97DC44CD4BAC8CED8F6A25C565C4"/>
  </w:style>
  <w:style w:type="paragraph" w:customStyle="1" w:styleId="07F005233D7D4C9C83C1CC7E077641D6">
    <w:name w:val="07F005233D7D4C9C83C1CC7E077641D6"/>
  </w:style>
  <w:style w:type="paragraph" w:customStyle="1" w:styleId="F4718D2342B5405F8F04B5B25E2061C0">
    <w:name w:val="F4718D2342B5405F8F04B5B25E2061C0"/>
  </w:style>
  <w:style w:type="paragraph" w:customStyle="1" w:styleId="F680866165D5420295DC17C234F93F24">
    <w:name w:val="F680866165D5420295DC17C234F93F24"/>
  </w:style>
  <w:style w:type="paragraph" w:customStyle="1" w:styleId="488E4ACE56B44C8DAC69DADAB87AAF80">
    <w:name w:val="488E4ACE56B44C8DAC69DADAB87AAF80"/>
  </w:style>
  <w:style w:type="paragraph" w:customStyle="1" w:styleId="9CB61AD7CB96452BAC7D84F31374B80A">
    <w:name w:val="9CB61AD7CB96452BAC7D84F31374B80A"/>
  </w:style>
  <w:style w:type="paragraph" w:customStyle="1" w:styleId="E6B862C23F7E4754B5554C0CEF528719">
    <w:name w:val="E6B862C23F7E4754B5554C0CEF528719"/>
  </w:style>
  <w:style w:type="paragraph" w:customStyle="1" w:styleId="2E92B8E592C64634886FBCA6D4F7B8D3">
    <w:name w:val="2E92B8E592C64634886FBCA6D4F7B8D3"/>
  </w:style>
  <w:style w:type="paragraph" w:customStyle="1" w:styleId="D7E7A085716042B69522D7F5ECCF1A40">
    <w:name w:val="D7E7A085716042B69522D7F5ECCF1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573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Hui Shao</cp:lastModifiedBy>
  <cp:revision>13</cp:revision>
  <dcterms:created xsi:type="dcterms:W3CDTF">2019-07-04T15:30:00Z</dcterms:created>
  <dcterms:modified xsi:type="dcterms:W3CDTF">2019-07-08T20:11:00Z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