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352"/>
          <w:sz w:val="36"/>
          <w:szCs w:val="36"/>
        </w:rPr>
        <w:t xml:space="preserve">SISTEMA DIAGNÓSTICO DE PLANTILLAS PLAUD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2.0 · Prompt Maestro mejorado · Marco de validación · Protección comercial realista</w:t>
      </w:r>
    </w:p>
    <w:p>
      <w:pPr>
        <w:pBdr>
          <w:bottom w:val="single" w:color="1A3352" w:sz="6" w:space="4"/>
        </w:pBd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Silvana Iriondo  ·  Mayo 2026  ·  Documento confidencial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0"/>
                <w:szCs w:val="20"/>
              </w:rPr>
              <w:t xml:space="preserve">Este documento es una obra escrita protegida por Ley 11.723 (Argentina) desde su creación. Para cualquier uso comercial o contractual de las secciones de protección legal, consultar a un abogado especializado en PI antes de actuar.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335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352"/>
          <w:sz w:val="28"/>
          <w:szCs w:val="28"/>
        </w:rPr>
        <w:t xml:space="preserve">1. Qué se mejoró y por qué importa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prompt maestro original tenía tres problemas técnicos que reducían la confiabilidad del output, independientemente de lo bien diseñado que estuviera el protocolo de diagnóstico: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 v1.0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práctica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en 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ejemplos de referencia (zero-shot)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modelo regresa al promedio aunque las instrucciones digan 'no seas genérico'. No puede obedecer una instrucción sin saber cómo se ve el resultado correcto.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Ejemplo positivo y negativo integrados al prompt, con explicación de por qué uno funciona y el otro 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Instrucciones aspiracionales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 uses lenguaje genérico' es una intención, no un criterio ejecutable. El modelo no sabe qué medir.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de autovalidación que el modelo ejecuta antes de entregar el output, con criterios específicos y verificables.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sin estructura fija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respuestas del diagnóstico se presentaban como texto libre, lo que produce interpretaciones variables entre ejecuciones.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en JSON con claves fijas. Reproducible, parseable, auditable.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Marcadores de alerta genéricos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[URGENTE] y [RIESGO] no diferencian entre profesionales. Cualquier plantilla podría tenerlos.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marcadores se generan dinámicamente desde Q11 (la pérdida documentada específica de ese profesional).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Zapier sin especificación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'Formato compatible con Zapier' no significa nada sin campos definidos.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con sección JSON estructurada explícita cuando el destino es un sistema externo.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335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352"/>
          <w:sz w:val="28"/>
          <w:szCs w:val="28"/>
        </w:rPr>
        <w:t xml:space="preserve">2. Prompt Maestro v2.0 — listo para usar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divide en dos partes: un SYSTEM PROMPT que se configura una sola vez, y un USER PROMPT que se ejecuta por cada profesional con sus respuestas del diagnóstico.</w:t>
      </w:r>
    </w:p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2.1 SYSTEM PROMPT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como instrucción permanente del sistema en ChatGPT (instrucciones personalizadas o GPT personalizado), Claude Projects, o como campo 'system' en la API. No cambia entre profesionales.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ROL: Sos un arquitecto de sistemas de documentación profesional. Tu única función es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construir plantillas de procesamiento de audio para Plaud a partir de un diagnóstico.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REGLA CENTRAL: Cada plantilla que generás debe ser tan específica que sea imposible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confundirla con la de otro profesional. Si puede usarse para alguien de otra industria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sin modificación, está mal construida.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REFERENCIA — QUÉ SIGNIFICA ESPECÍFICO (memorizar este contraste):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Input: abogada laboralista, primera consulta, perdió por precio mal documentado.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 CORRECTO: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[PRECIO VERBAL — CONFIRMAR MONTO Y MODALIDAD POR ESCRITO]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Honorarios: $___   Modalidad: ___   Firmado: [ ] sí  [ ] pendiente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 INCORRECTO: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Honorarios: [registrar los honorarios acordados]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Por qué el correcto funciona: nombra la vulnerabilidad exacta (precio verbal),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fuerza el registro de los datos específicos (monto + modalidad), incluye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confirmación de firma. El incorrecto podría estar en cualquier plantilla.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PROFUNDIDAD SEGÚN EXPOSICIÓN (Q8):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Baja   → 2-3 campos por sección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Media  → 4-5 campos por sección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Alta   → 6-7 campos, sección de riesgo obligatoria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Crítica → 7+ campos, verificación de responsable en cada compromiso</w:t>
      </w:r>
    </w:p>
    <w:p>
      <w:pPr>
        <w:spacing w:after="80" w:before="0"/>
      </w:pPr>
      <w:r>
        <w:t xml:space="preserve"/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PROHIBIDO: [URGENTE], [IMPORTANTE], [ATENCIÓN] genéricos.</w:t>
      </w:r>
    </w:p>
    <w:p>
      <w:pPr>
        <w:shd w:fill="E8F0F8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OBLIGATORIO: El marcador de alerta primario se construye desde Q11.</w:t>
      </w:r>
    </w:p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2.2 USER PROMPT — ejecutar por cada profesional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352"/>
          <w:sz w:val="20"/>
          <w:szCs w:val="20"/>
        </w:rPr>
        <w:t xml:space="preserve">Paso A — Input JSON (completar con las respuestas del diagnóstico)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"Q1":  "",  // industria / sector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"Q2":  "",  // cargo o función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"Q3":  "",  // a quién reporta y quién decide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"Q4":  "",  // tipo de gestión (personas / clientes / proyectos)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"Q5":  ["", "", ""],  // 3 tipos de conversación frecuentes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"Q6":  "",  // participantes y roles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"Q7":  "",  // tipo de decisiones que se toman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"Q8":  "",  // nivel de exposición (baja/media/alta/crítica)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"Q9":  "",  // qué información nunca puede faltar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"Q10": "",  // vocabulario específico del profesional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"Q11": "",  // qué perdió por falta de documentación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"Q12": "",  // qué datos deben aparecer siempre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"Q13": "",  // destino del output (CRM / Notion / Sheets / email / archivo)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"Q14": "",  // destinatario del resumen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"Q15": ""   // formato ideal del resultado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352"/>
          <w:sz w:val="20"/>
          <w:szCs w:val="20"/>
        </w:rPr>
        <w:t xml:space="preserve">Paso B — Instrucciones de generación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Pegar este bloque inmediatamente después del JSON, en el mismo mensaje: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 los datos del diagnóstico anterior, construí la plantilla en 7 pasos: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1 — LÍNEA DE ROL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Escribí: 'Sos asistente especializado en [Q1], con experiencia en [Q2].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Procesás grabaciones de [Q5] y generás [Q15] para [Q14].'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Test: si reemplazás Q1 y Q2 por otra industria y la frase sigue siendo válida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→ reescribila con más detalle específico.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2 — VOCABULARIO OBLIGATORIO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Identificá los términos de Q10. Deben aparecer al menos 3 veces en la plantilla.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 no aparecen → la plantilla está incompleta.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3 — SECCIONES PRINCIPALES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Una sección independiente por cada ítem de Q5.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Cada sección captura las decisiones de Q7.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Profundidad según Q8 (ver escala en el SYSTEM PROMPT).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4 — CAMPO SIEMPRE PRESENTE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Los datos de Q12 aparecen en CADA sección.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 el audio no los menciona → [NO ESPECIFICADO — completar manualmente]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5 — MARCADOR DE ALERTA PRIMARIO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Leé Q11. Construí el marcador con esta lógica: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Q11 = perdió por precio     → [PRECIO VERBAL — SIN CONFIRMACIÓN ESCRITA]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Q11 = perdió por plazo      → [FECHA COMPROMETIDA — VERIFICAR CUMPLIMIENTO]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Q11 = perdió por cambio     → [MODIFICACIÓN SIN APROBACIÓN FORMAL REGISTRADA]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Q11 = perdió por seguimiento → [PRÓXIMO CONTACTO PENDIENTE — VENCE: ___]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Nunca usar marcadores genéricos si tenés información específica de Q11.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6 — FORMATO DE SALIDA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Q15 = 'lista de pendientes'  → numerada, ordenada por urgencia/plazo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Q15 = 'minuta formal'        → tercera persona, lenguaje formal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Q15 = 'resumen ejecutivo'    → máximo 5 puntos, sin detalle operativo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Q15 = 'ficha estructurada'   → secciones etiquetadas, campos explícitos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Q15 = 'email al cliente'     → saludo, cuerpo, próximo paso, firma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 Q13 indica CRM, Notion, Sheets u otro sistema, agregar al final del output: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--- CAMPOS PARA SISTEMA EXTERNO ---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cliente:        [valor]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fecha:          [valor]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compromiso:     [valor]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proximo_paso:   [valor]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responsable:    [valor]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estado:         [valor]</w:t>
      </w:r>
    </w:p>
    <w:p>
      <w:pPr>
        <w:spacing w:after="80" w:before="0"/>
      </w:pPr>
      <w:r>
        <w:t xml:space="preserve"/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PASO 7 — AUTOVALIDACIÓN (ejecutar antes de entregar)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 ] Los términos de Q10 aparecen al menos 3 veces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 ] Hay una sección por cada conversación de Q5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 ] El marcador de alerta nombra específicamente la pérdida de Q11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 ] El formato responde exactamente a Q15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 ] La plantilla NO puede usarse para otra industria sin modificación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Si la última respuesta es NO: entregar.</w:t>
      </w:r>
    </w:p>
    <w:p>
      <w:pPr>
        <w:shd w:fill="E8F5EE" w:val="clear"/>
        <w:spacing w:after="20" w:before="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Si la última respuesta es SÍ: NO entregar. Revisar desde el Paso 1.</w:t>
      </w:r>
    </w:p>
    <w:p>
      <w:pPr>
        <w:spacing w:after="160" w:before="0"/>
      </w:pPr>
      <w:r>
        <w:t xml:space="preserve"/>
      </w:r>
    </w:p>
    <w:p>
      <w:pPr>
        <w:pBdr>
          <w:bottom w:val="single" w:color="1A335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352"/>
          <w:sz w:val="28"/>
          <w:szCs w:val="28"/>
        </w:rPr>
        <w:t xml:space="preserve">3. Marco de validación de calidad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mostrar el output al profesional, el operador verifica los cinco criterios siguientes. Una plantilla pasa el control cuando los cinco están confirmados.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3130"/>
        <w:gridCol w:w="393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verificarlo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 de falla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Especificidad de vocabulario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Buscá los términos de Q10 en el output. Contá las apariciones.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de 3 → la plantilla es genérica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Completitud de secciones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Contá las secciones del output y comparalas con los ítems de Q5.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secciones que conversaciones listadas → falta cobertura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Especificidad del marcador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Leé el marcador de alerta primario. ¿Nombra la pérdida específica de Q11?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marcador dice [URGENTE] sin más detalle → rechazar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de formato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Comparar Q15 con la estructura del output.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Q15 dice 'minuta formal' y el output es una lista → 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de intercambiabilidad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¿Esta plantilla funciona sin cambios para otro profesional de otra industria?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la respuesta es sí → regenerar desde Paso 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3.1 Protocolo de testing — antes de presentar el sistema como probado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sistema necesita validación con usuarios reales antes de poder presentarse con credibilidad. Este es el mínimo necesario: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Seleccionar 3 profesionales de industrias distintas (ej: real estate, derecho, una tercera).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Aplicar el diagnóstico completo de 15 preguntas con cada uno (puede ser en llamada o formulario).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Ejecutar el Prompt Maestro v2.0 con cada set de respuestas del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Aplicar el marco de validación de 5 criterios a cada output generado.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Pedirle al profesional que evalúe: (a) reconoce su vocabulario, (b) utilidad práctica vs. sus notas actuales, (c) qué agregaría o cambiaría.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Documentar los resultados con capturas de pantalla y la respuesta del profesional en sus propias palabras.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Solo cuando los 3 casos pasan los 5 criterios de validación y los profesionales lo confirman como útil, el sistema puede presentarse como 'probado en campo'. Antes de ese momento, es un sistema en testing — y eso es legítimo decirlo así.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335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352"/>
          <w:sz w:val="28"/>
          <w:szCs w:val="28"/>
        </w:rPr>
        <w:t xml:space="preserve">4. Protección comercial — diagnóstico realista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Lo que sigue es orientación general, no asesoramiento legal. Para cualquier decisión contractual, de registro de marca o de estructura de licencias, consultá a un abogado especializado en propiedad intelectual argentina antes de actuar.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Hay cuatro mecanismos de protección disponibles para este sistema. Tienen alcances y costos muy diferentes: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80"/>
        <w:gridCol w:w="2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protege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Derecho de autor (Ley 11.723)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 desde ya — automático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documento escrito, los prompts, los ejemplos tal como están escritos. Prohibe copias no autorizadas.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protege la idea ni el método. Solo la expresión concreta escrita.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comercial (INPI)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Disponible — requiere trámite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nombre del sistema. Impide que otros lo usen con fines comerciales.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Proceso de 3-6 meses. Costo aproximado $150-200 USD + honorarios de abogado. Consultar Clase 42 (servicios tecnológicos).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de confidencialidad (NDA)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Inmediato — recomendado firmar con cualquiera que vea el sistema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know-how, la metodología, los prompts como secreto comercial.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protege frente a quien firmó. No sustituye otros mecanismos. Redactar con un abogado.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Patente de método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viable en Argentina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métodos de negocio y métodos abstractos son sistemáticamente rechazados por el INPI argentino y la mayoría de jurisdicciones. No invertir en esta vía.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La protección más duradera no es legal sino de ejecución: ser la primera en tener casos documentados, resultados medibles y la reputación construida alrededor del sistema. Eso no se puede copiar aunque el documento se filtre.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4.1 Licencia comercial — qué es realmente y qué no 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'licencia' de este sistema no es una licencia de patente. Es un contrato privado entre dos partes. Los elementos centrales que ese contrato debe definir, según un abogado, son: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Qué se entrega exactamente (el documento, los prompts, la capacitación, o alguna combinación)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Qué puede hacer el licenciatario con eso (usar internamente, enseñar a su equipo, sub-licenciar o 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Qué está explícitamente prohibido (modificar y distribuir como propio, usarlo para sistemas competidores)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Plazo y condiciones de renovación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Qué pasa si se incumple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precios y estructuras comerciales específicas (fee único, revenue share, precio por instalación) dependen del contexto de cada negociación y no tienen valores 'correctos' universales. Un abogado y las primeras negociaciones reales te van a dar mejor información que cualquier tabla que yo pueda generar.</w:t>
      </w:r>
    </w:p>
    <w:p>
      <w:pPr>
        <w:spacing w:after="160" w:before="0"/>
      </w:pPr>
      <w:r>
        <w:t xml:space="preserve"/>
      </w:r>
    </w:p>
    <w:p>
      <w:pPr>
        <w:pBdr>
          <w:bottom w:val="single" w:color="1A335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352"/>
          <w:sz w:val="28"/>
          <w:szCs w:val="28"/>
        </w:rPr>
        <w:t xml:space="preserve">5. Hoja de ruta — lo que tiene sentido construir en qué orden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prioridad es obtener evidencia real antes de invertir en automatización o en presentar el sistema comercialmente. Sin casos probados, el sistema es una propuesta; con casos probados, es un producto.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80"/>
        <w:gridCol w:w="30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real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construís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 de que funcionó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Validar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Semanas 1-2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el protocolo manualmente en 3 profesionales reales. Sin automatización. Documentar todo.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3 casos pasan los 5 criterios de validación y los profesionales lo confirman como útil.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Proteger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2-3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al menos 2 casos exitosos: iniciar trámite de marca, firmar NDA con quien muestre interés, armar un one-pager con los resultados reales.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Tenés evidencia antes de abrir conversaciones comerciales.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Escalar manualmente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1-2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web con las 15 preguntas. La plantilla se genera con el prompt maestro. El operador revisa antes de entregar. No hay automatización todavía.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proceso funciona sin vos presente en cada paso.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Integrar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2-4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los campos exactos para al menos un CRM real. Testear el flujo con un cliente real. No asumir que funciona — probar.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integración completa funcionando con un cliente activo.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Presentar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4+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casos documentados, resultados medibles y una integración funcionando: conversar con distribuidores o con Plaud. Ahora con evidencia, no con una propuesta.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se presenta solo — los resultados son el argumento.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0"/>
                <w:szCs w:val="20"/>
              </w:rPr>
              <w:t xml:space="preserve">Regla práctica: no avanzar a la siguiente fase sin evidencia de la anterior. Un caso real probado vale más para cualquier negociación que veinte páginas de diseño.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CCCCCC" w:sz="4" w:space="4"/>
        </w:pBdr>
        <w:spacing w:after="0" w:before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Sistema Diagnóstico de Plantillas Plaud v2.0  ·  Silvana Iriondo  ·  Mayo 2026  ·  Documento confidencial — Ley 11.723 Argentina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2026-05-22T05:42:46.648Z</dcterms:created>
  <dcterms:modified xsi:type="dcterms:W3CDTF">2026-05-22T05:42:46.648Z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