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14.png" ContentType="image/png"/>
  <Override PartName="/word/media/rId18.png" ContentType="image/png"/>
  <Override PartName="/word/media/rId23.png" ContentType="image/png"/>
  <Override PartName="/word/media/rId28.png" ContentType="image/png"/>
  <Override PartName="/word/media/rId3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Создание и процесс обработки программ на языке ассемблера NASM</w:t>
      </w:r>
    </w:p>
    <w:p>
      <w:pPr>
        <w:pStyle w:val="Author"/>
      </w:pPr>
      <w:r>
        <w:t xml:space="preserve">Андрей Владимирович Колегаев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4 по освоению процедуры компиляции и сборки программ, написанных на ассемблере NASM.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компиляции и сборки программ, написанных на ассемблере NASM.</w:t>
      </w:r>
    </w:p>
    <w:bookmarkEnd w:id="9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2" w:name="программа-hello-world"/>
    <w:p>
      <w:pPr>
        <w:pStyle w:val="Heading2"/>
      </w:pPr>
      <w:r>
        <w:t xml:space="preserve">2.1 Программа Hello world!</w:t>
      </w:r>
    </w:p>
    <w:p>
      <w:pPr>
        <w:pStyle w:val="FirstParagraph"/>
      </w:pPr>
      <w:r>
        <w:t xml:space="preserve">Создаю каталог для работы с программами на языке ассемблера NASM (</w:t>
      </w:r>
      <w:hyperlink w:anchor="fig-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4267200" cy="533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image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каталога для работы с программами на языке ассемблера NASM</w:t>
            </w:r>
          </w:p>
          <w:bookmarkEnd w:id="13"/>
        </w:tc>
      </w:tr>
    </w:tbl>
    <w:p>
      <w:pPr>
        <w:pStyle w:val="BodyText"/>
      </w:pPr>
      <w:r>
        <w:t xml:space="preserve">Перехожу в созданный каталог и создаю текстовый файл с именем</w:t>
      </w:r>
      <w:r>
        <w:t xml:space="preserve"> </w:t>
      </w:r>
      <w:r>
        <w:rPr>
          <w:rStyle w:val="VerbatimChar"/>
        </w:rPr>
        <w:t xml:space="preserve">hello.asm</w:t>
      </w:r>
      <w:r>
        <w:t xml:space="preserve"> </w:t>
      </w:r>
      <w:r>
        <w:t xml:space="preserve">(</w:t>
      </w:r>
      <w:hyperlink w:anchor="fig-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2"/>
          <w:p>
            <w:pPr>
              <w:pStyle w:val="Compact"/>
              <w:jc w:val="center"/>
            </w:pPr>
            <w:r>
              <w:drawing>
                <wp:inline>
                  <wp:extent cx="4267200" cy="509617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image2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096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текстового файла hello.asm</w:t>
            </w:r>
          </w:p>
          <w:bookmarkEnd w:id="17"/>
        </w:tc>
      </w:tr>
    </w:tbl>
    <w:p>
      <w:pPr>
        <w:pStyle w:val="BodyText"/>
      </w:pPr>
      <w:r>
        <w:t xml:space="preserve">Редактирую файл</w:t>
      </w:r>
      <w:r>
        <w:t xml:space="preserve"> </w:t>
      </w:r>
      <w:r>
        <w:rPr>
          <w:rStyle w:val="VerbatimChar"/>
        </w:rPr>
        <w:t xml:space="preserve">hello.asm</w:t>
      </w:r>
      <w:r>
        <w:t xml:space="preserve"> </w:t>
      </w:r>
      <w:r>
        <w:t xml:space="preserve">в текстовом редакторе, добавляя в него код программы Hello world! (</w:t>
      </w:r>
      <w:hyperlink w:anchor="fig-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3"/>
          <w:p>
            <w:pPr>
              <w:pStyle w:val="Compact"/>
              <w:jc w:val="center"/>
            </w:pPr>
            <w:r>
              <w:drawing>
                <wp:inline>
                  <wp:extent cx="4267200" cy="5008713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image3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008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Редактирование файла hello.asm</w:t>
            </w:r>
          </w:p>
          <w:bookmarkEnd w:id="21"/>
        </w:tc>
      </w:tr>
    </w:tbl>
    <w:bookmarkEnd w:id="22"/>
    <w:bookmarkStart w:id="27" w:name="транслятор-nasm"/>
    <w:p>
      <w:pPr>
        <w:pStyle w:val="Heading2"/>
      </w:pPr>
      <w:r>
        <w:t xml:space="preserve">2.2 Транслятор NASM</w:t>
      </w:r>
    </w:p>
    <w:p>
      <w:pPr>
        <w:pStyle w:val="FirstParagraph"/>
      </w:pPr>
      <w:r>
        <w:t xml:space="preserve">Компилирую программу Hello world! с помощью транслятора NASM командой</w:t>
      </w:r>
      <w:r>
        <w:t xml:space="preserve"> </w:t>
      </w:r>
      <w:r>
        <w:rPr>
          <w:rStyle w:val="VerbatimChar"/>
        </w:rPr>
        <w:t xml:space="preserve">nasm -f elf hello.asm</w:t>
      </w:r>
      <w:r>
        <w:t xml:space="preserve"> </w:t>
      </w:r>
      <w:r>
        <w:t xml:space="preserve">и получаю файл</w:t>
      </w:r>
      <w:r>
        <w:t xml:space="preserve"> </w:t>
      </w:r>
      <w:r>
        <w:rPr>
          <w:rStyle w:val="VerbatimChar"/>
        </w:rPr>
        <w:t xml:space="preserve">hello.o</w:t>
      </w:r>
      <w:r>
        <w:t xml:space="preserve"> </w:t>
      </w:r>
      <w:r>
        <w:t xml:space="preserve">(</w:t>
      </w:r>
      <w:hyperlink w:anchor="fig-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4"/>
          <w:p>
            <w:pPr>
              <w:pStyle w:val="Compact"/>
              <w:jc w:val="center"/>
            </w:pPr>
            <w:r>
              <w:drawing>
                <wp:inline>
                  <wp:extent cx="4267200" cy="63307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image4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330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Компиляция программы Hello world! с помощью транслятора NASM</w:t>
            </w:r>
          </w:p>
          <w:bookmarkEnd w:id="26"/>
        </w:tc>
      </w:tr>
    </w:tbl>
    <w:bookmarkEnd w:id="27"/>
    <w:bookmarkStart w:id="32" w:name="Xdc17a5752fa00a483b4c767734f3f62aaf44a07"/>
    <w:p>
      <w:pPr>
        <w:pStyle w:val="Heading2"/>
      </w:pPr>
      <w:r>
        <w:t xml:space="preserve">2.3 Расширенный синтаксис командной строки NASM</w:t>
      </w:r>
    </w:p>
    <w:p>
      <w:pPr>
        <w:pStyle w:val="FirstParagraph"/>
      </w:pPr>
      <w:r>
        <w:t xml:space="preserve">Компилирую файл</w:t>
      </w:r>
      <w:r>
        <w:t xml:space="preserve"> </w:t>
      </w:r>
      <w:r>
        <w:rPr>
          <w:rStyle w:val="VerbatimChar"/>
        </w:rPr>
        <w:t xml:space="preserve">hello.asm</w:t>
      </w:r>
      <w:r>
        <w:t xml:space="preserve"> </w:t>
      </w:r>
      <w:r>
        <w:t xml:space="preserve">с помощью транслятора NASM, используя расширенный синтаксис командной строки NASM и получаю объектный файл</w:t>
      </w:r>
      <w:r>
        <w:t xml:space="preserve"> </w:t>
      </w:r>
      <w:r>
        <w:rPr>
          <w:rStyle w:val="VerbatimChar"/>
        </w:rPr>
        <w:t xml:space="preserve">hello.o</w:t>
      </w:r>
      <w:r>
        <w:t xml:space="preserve"> </w:t>
      </w:r>
      <w:r>
        <w:t xml:space="preserve">и файл листинга</w:t>
      </w:r>
      <w:r>
        <w:t xml:space="preserve"> </w:t>
      </w:r>
      <w:r>
        <w:rPr>
          <w:rStyle w:val="VerbatimChar"/>
        </w:rPr>
        <w:t xml:space="preserve">list.lst</w:t>
      </w:r>
      <w:r>
        <w:t xml:space="preserve"> </w:t>
      </w:r>
      <w:r>
        <w:t xml:space="preserve">(</w:t>
      </w:r>
      <w:hyperlink w:anchor="fig-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5"/>
          <w:p>
            <w:pPr>
              <w:pStyle w:val="Compact"/>
              <w:jc w:val="center"/>
            </w:pPr>
            <w:r>
              <w:drawing>
                <wp:inline>
                  <wp:extent cx="4267200" cy="465983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image5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65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Компиляция с использованием расширенного синтаксиса командной строки NASM</w:t>
            </w:r>
          </w:p>
          <w:bookmarkEnd w:id="31"/>
        </w:tc>
      </w:tr>
    </w:tbl>
    <w:bookmarkEnd w:id="32"/>
    <w:bookmarkStart w:id="37" w:name="компоновщик-ld"/>
    <w:p>
      <w:pPr>
        <w:pStyle w:val="Heading2"/>
      </w:pPr>
      <w:r>
        <w:t xml:space="preserve">2.4 Компоновщик LD</w:t>
      </w:r>
    </w:p>
    <w:p>
      <w:pPr>
        <w:pStyle w:val="FirstParagraph"/>
      </w:pPr>
      <w:r>
        <w:t xml:space="preserve">Затем передаю исходный файл на обработку компановщику и проверяю, что исполняемый файл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был успешно создан (</w:t>
      </w:r>
      <w:hyperlink w:anchor="fig-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6"/>
          <w:p>
            <w:pPr>
              <w:pStyle w:val="Compact"/>
              <w:jc w:val="center"/>
            </w:pPr>
            <w:r>
              <w:drawing>
                <wp:inline>
                  <wp:extent cx="4267200" cy="60811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age6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081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Обработка исходного файла компоновщиком LD</w:t>
            </w:r>
          </w:p>
          <w:bookmarkEnd w:id="36"/>
        </w:tc>
      </w:tr>
    </w:tbl>
    <w:p>
      <w:pPr>
        <w:pStyle w:val="BodyText"/>
      </w:pPr>
      <w:r>
        <w:t xml:space="preserve">Выполняю команду</w:t>
      </w:r>
      <w:r>
        <w:t xml:space="preserve"> </w:t>
      </w:r>
      <w:r>
        <w:rPr>
          <w:rStyle w:val="VerbatimChar"/>
        </w:rPr>
        <w:t xml:space="preserve">ld -m elf_i386 obj.o -o main</w:t>
      </w:r>
      <w:r>
        <w:t xml:space="preserve"> </w:t>
      </w:r>
      <w:r>
        <w:t xml:space="preserve">и получаю объектный файл</w:t>
      </w:r>
      <w:r>
        <w:t xml:space="preserve"> </w:t>
      </w:r>
      <w:r>
        <w:rPr>
          <w:rStyle w:val="VerbatimChar"/>
        </w:rPr>
        <w:t xml:space="preserve">obj.o</w:t>
      </w:r>
      <w:r>
        <w:t xml:space="preserve"> </w:t>
      </w:r>
      <w:r>
        <w:t xml:space="preserve">и исполняемый файл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</w:t>
      </w:r>
      <w:r>
        <w:rPr>
          <w:b/>
          <w:bCs/>
        </w:rPr>
        <w:t xml:space="preserve">?@fig-7</w:t>
      </w:r>
      <w:r>
        <w:t xml:space="preserve">).</w:t>
      </w:r>
    </w:p>
    <w:bookmarkEnd w:id="37"/>
    <w:bookmarkStart w:id="38" w:name="запуск-исполняемого-файла"/>
    <w:p>
      <w:pPr>
        <w:pStyle w:val="Heading2"/>
      </w:pPr>
      <w:r>
        <w:t xml:space="preserve">2.5 Запуск исполняемого файла</w:t>
      </w:r>
    </w:p>
    <w:p>
      <w:pPr>
        <w:pStyle w:val="FirstParagraph"/>
      </w:pPr>
      <w:r>
        <w:t xml:space="preserve">Находясь в каталоге с исполняемым файлом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, запускаю его командой</w:t>
      </w:r>
      <w:r>
        <w:t xml:space="preserve"> </w:t>
      </w:r>
      <w:r>
        <w:rPr>
          <w:rStyle w:val="VerbatimChar"/>
        </w:rPr>
        <w:t xml:space="preserve">./hello</w:t>
      </w:r>
      <w:r>
        <w:t xml:space="preserve"> </w:t>
      </w:r>
      <w:r>
        <w:t xml:space="preserve">и получаю сообщение</w:t>
      </w:r>
      <w:r>
        <w:t xml:space="preserve"> </w:t>
      </w:r>
      <w:r>
        <w:t xml:space="preserve">“Hello, world!”</w:t>
      </w:r>
      <w:r>
        <w:t xml:space="preserve"> </w:t>
      </w:r>
      <w:r>
        <w:t xml:space="preserve">(</w:t>
      </w:r>
      <w:r>
        <w:rPr>
          <w:b/>
          <w:bCs/>
        </w:rPr>
        <w:t xml:space="preserve">?@fig-8</w:t>
      </w:r>
      <w:r>
        <w:t xml:space="preserve">).</w:t>
      </w:r>
    </w:p>
    <w:bookmarkEnd w:id="38"/>
    <w:bookmarkStart w:id="55" w:name="задание-для-самостоятельной-работы"/>
    <w:p>
      <w:pPr>
        <w:pStyle w:val="Heading2"/>
      </w:pPr>
      <w:r>
        <w:t xml:space="preserve">2.6 Задание для самостоятельной работы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~/work/arch-pc/lab04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создаю копию файла</w:t>
      </w:r>
      <w:r>
        <w:t xml:space="preserve"> </w:t>
      </w:r>
      <w:r>
        <w:rPr>
          <w:rStyle w:val="VerbatimChar"/>
        </w:rPr>
        <w:t xml:space="preserve">hello.asm</w:t>
      </w:r>
      <w:r>
        <w:t xml:space="preserve"> </w:t>
      </w:r>
      <w:r>
        <w:t xml:space="preserve">с именем</w:t>
      </w:r>
      <w:r>
        <w:t xml:space="preserve"> </w:t>
      </w:r>
      <w:r>
        <w:rPr>
          <w:rStyle w:val="VerbatimChar"/>
        </w:rPr>
        <w:t xml:space="preserve">lab4.asm</w:t>
      </w:r>
      <w:r>
        <w:t xml:space="preserve"> </w:t>
      </w:r>
      <w:r>
        <w:t xml:space="preserve">(</w:t>
      </w:r>
      <w:hyperlink w:anchor="fig-9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9"/>
          <w:p>
            <w:pPr>
              <w:pStyle w:val="Compact"/>
              <w:jc w:val="center"/>
            </w:pPr>
            <w:r>
              <w:drawing>
                <wp:inline>
                  <wp:extent cx="4267200" cy="425219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image9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252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 копии файла hello.asm</w:t>
            </w:r>
          </w:p>
          <w:bookmarkEnd w:id="42"/>
        </w:tc>
      </w:tr>
    </w:tbl>
    <w:p>
      <w:pPr>
        <w:pStyle w:val="BodyText"/>
      </w:pPr>
      <w:r>
        <w:t xml:space="preserve">С помощью текстового редактора вношу изменения в файл</w:t>
      </w:r>
      <w:r>
        <w:t xml:space="preserve"> </w:t>
      </w:r>
      <w:r>
        <w:rPr>
          <w:rStyle w:val="VerbatimChar"/>
        </w:rPr>
        <w:t xml:space="preserve">lab4.asm</w:t>
      </w:r>
      <w:r>
        <w:t xml:space="preserve"> </w:t>
      </w:r>
      <w:r>
        <w:t xml:space="preserve">так, чтобы вместо сообщения</w:t>
      </w:r>
      <w:r>
        <w:t xml:space="preserve"> </w:t>
      </w:r>
      <w:r>
        <w:t xml:space="preserve">“Hello, world!”</w:t>
      </w:r>
      <w:r>
        <w:t xml:space="preserve"> </w:t>
      </w:r>
      <w:r>
        <w:t xml:space="preserve">выводились мои фамилия и имя (</w:t>
      </w:r>
      <w:hyperlink w:anchor="fig-10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10"/>
          <w:p>
            <w:pPr>
              <w:pStyle w:val="Compact"/>
              <w:jc w:val="center"/>
            </w:pPr>
            <w:r>
              <w:drawing>
                <wp:inline>
                  <wp:extent cx="4267200" cy="451198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image10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511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Изменение файла lab4.asm</w:t>
            </w:r>
          </w:p>
          <w:bookmarkEnd w:id="46"/>
        </w:tc>
      </w:tr>
    </w:tbl>
    <w:p>
      <w:pPr>
        <w:pStyle w:val="BodyText"/>
      </w:pPr>
      <w:r>
        <w:t xml:space="preserve">Далее транслирую полученную программу в объектный файл</w:t>
      </w:r>
      <w:r>
        <w:t xml:space="preserve"> </w:t>
      </w:r>
      <w:r>
        <w:rPr>
          <w:rStyle w:val="VerbatimChar"/>
        </w:rPr>
        <w:t xml:space="preserve">lab4.o</w:t>
      </w:r>
      <w:r>
        <w:t xml:space="preserve">, выполняю компоновку и запускаю получившийся исполняемый файл</w:t>
      </w:r>
      <w:r>
        <w:t xml:space="preserve"> </w:t>
      </w:r>
      <w:r>
        <w:rPr>
          <w:rStyle w:val="VerbatimChar"/>
        </w:rPr>
        <w:t xml:space="preserve">lab4</w:t>
      </w:r>
      <w:r>
        <w:t xml:space="preserve"> </w:t>
      </w:r>
      <w:r>
        <w:t xml:space="preserve">(</w:t>
      </w:r>
      <w:hyperlink w:anchor="fig-11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11"/>
          <w:p>
            <w:pPr>
              <w:pStyle w:val="Compact"/>
              <w:jc w:val="center"/>
            </w:pPr>
            <w:r>
              <w:drawing>
                <wp:inline>
                  <wp:extent cx="4267200" cy="79609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image1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7960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Трансляция, компоновка и запуск программы</w:t>
            </w:r>
          </w:p>
          <w:bookmarkEnd w:id="50"/>
        </w:tc>
      </w:tr>
    </w:tbl>
    <w:p>
      <w:pPr>
        <w:pStyle w:val="BodyText"/>
      </w:pPr>
      <w:r>
        <w:t xml:space="preserve">Копирую файлы</w:t>
      </w:r>
      <w:r>
        <w:t xml:space="preserve"> </w:t>
      </w:r>
      <w:r>
        <w:rPr>
          <w:rStyle w:val="VerbatimChar"/>
        </w:rPr>
        <w:t xml:space="preserve">hello.asm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lab4.asm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~/work/study/2026-2027/Архитектура компьютера/arch-pc/labs/lab04/</w:t>
      </w:r>
      <w:r>
        <w:t xml:space="preserve">, после чего загружаю их в удалённый репозиторий (</w:t>
      </w:r>
      <w:hyperlink w:anchor="fig-12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12"/>
          <w:p>
            <w:pPr>
              <w:pStyle w:val="Compact"/>
              <w:jc w:val="center"/>
            </w:pPr>
            <w:r>
              <w:drawing>
                <wp:inline>
                  <wp:extent cx="4267200" cy="158544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age12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854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Загрузка файлов в удалённый репозиторий</w:t>
            </w:r>
          </w:p>
          <w:bookmarkEnd w:id="54"/>
        </w:tc>
      </w:tr>
    </w:tbl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При выполнении данной лабораторной работы я освоил процедуру компиляции и сборки программ, написанных на ассемблере NASM.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Андрей Владимирович Колегаев</dc:creator>
  <dc:language>ru-RU</dc:language>
  <cp:keywords>лабораторная работа, шаблон, Markdown, Pandoc</cp:keywords>
  <dcterms:created xsi:type="dcterms:W3CDTF">2026-10-27T10:17:54Z</dcterms:created>
  <dcterms:modified xsi:type="dcterms:W3CDTF">2026-10-27T10:17:54Z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4 по освоению процедуры компиляции и сборки программ, написанных на ассемблере NASM.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Создание и процесс обработки программ на языке ассемблера NASM</vt:lpwstr>
  </property>
  <property fmtid="{D5CDD505-2E9C-101B-9397-08002B2CF9AE}" pid="17" name="toc-title">
    <vt:lpwstr>Содержание</vt:lpwstr>
  </property>
</Properties>
</file>