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ServoParams v2 可调参数表</w:t>
      </w:r>
    </w:p>
    <w:p>
      <w:pPr/>
      <w:r>
        <w:t xml:space="preserve">目标：把历史调试中遇到的问题拆成独立参数，底层程序保持固定，后续通过配置器、LCDM 或生产工装只改 Flash 参数页。</w:t>
      </w:r>
    </w:p>
    <w:p>
      <w:pPr/>
      <w:r>
        <w:t xml:space="preserve">参数结构：ServoParams v2。当前结构体约 120 字节，仍放在最后 128 字节 Flash 参数页内。</w:t>
      </w:r>
    </w:p>
    <w:p>
      <w:pPr>
        <w:pStyle w:val="Heading1"/>
      </w:pPr>
      <w:r>
        <w:t xml:space="preserve">1. 型号与模板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字段</w:t>
            </w:r>
          </w:p>
        </w:tc>
        <w:tc>
          <w:tcPr>
            <w:tcW w:w="2400" w:type="dxa"/>
          </w:tcPr>
          <w:p>
            <w:pPr/>
            <w:r>
              <w:t xml:space="preserve">默认值</w:t>
            </w:r>
          </w:p>
        </w:tc>
        <w:tc>
          <w:tcPr>
            <w:tcW w:w="2400" w:type="dxa"/>
          </w:tcPr>
          <w:p>
            <w:pPr/>
            <w:r>
              <w:t xml:space="preserve">单位/格式</w:t>
            </w:r>
          </w:p>
        </w:tc>
        <w:tc>
          <w:tcPr>
            <w:tcW w:w="2400" w:type="dxa"/>
          </w:tcPr>
          <w:p>
            <w:pPr/>
            <w:r>
              <w:t xml:space="preserve">作用</w:t>
            </w:r>
          </w:p>
        </w:tc>
        <w:tc>
          <w:tcPr>
            <w:tcW w:w="2400" w:type="dxa"/>
          </w:tcPr>
          <w:p>
            <w:pPr/>
            <w:r>
              <w:t xml:space="preserve">主要解决问题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model_id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编号</w:t>
            </w:r>
          </w:p>
        </w:tc>
        <w:tc>
          <w:tcPr>
            <w:tcW w:w="2400" w:type="dxa"/>
          </w:tcPr>
          <w:p>
            <w:pPr/>
            <w:r>
              <w:t xml:space="preserve">舵机型号或齿轮箱类型</w:t>
            </w:r>
          </w:p>
        </w:tc>
        <w:tc>
          <w:tcPr>
            <w:tcW w:w="2400" w:type="dxa"/>
          </w:tcPr>
          <w:p>
            <w:pPr/>
            <w:r>
              <w:t xml:space="preserve">金属齿、塑胶齿不能共用同一套参数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profile_id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编号</w:t>
            </w:r>
          </w:p>
        </w:tc>
        <w:tc>
          <w:tcPr>
            <w:tcW w:w="2400" w:type="dxa"/>
          </w:tcPr>
          <w:p>
            <w:pPr/>
            <w:r>
              <w:t xml:space="preserve">快速、标准、安静、高保持力等模板</w:t>
            </w:r>
          </w:p>
        </w:tc>
        <w:tc>
          <w:tcPr>
            <w:tcW w:w="2400" w:type="dxa"/>
          </w:tcPr>
          <w:p>
            <w:pPr/>
            <w:r>
              <w:t xml:space="preserve">同一硬件按客户需求切换手感</w:t>
            </w:r>
          </w:p>
        </w:tc>
      </w:tr>
    </w:tbl>
    <w:p>
      <w:pPr>
        <w:pStyle w:val="Heading1"/>
      </w:pPr>
      <w:r>
        <w:t xml:space="preserve">2. 输入与角度校准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字段</w:t>
            </w:r>
          </w:p>
        </w:tc>
        <w:tc>
          <w:tcPr>
            <w:tcW w:w="2400" w:type="dxa"/>
          </w:tcPr>
          <w:p>
            <w:pPr/>
            <w:r>
              <w:t xml:space="preserve">默认值</w:t>
            </w:r>
          </w:p>
        </w:tc>
        <w:tc>
          <w:tcPr>
            <w:tcW w:w="2400" w:type="dxa"/>
          </w:tcPr>
          <w:p>
            <w:pPr/>
            <w:r>
              <w:t xml:space="preserve">单位/格式</w:t>
            </w:r>
          </w:p>
        </w:tc>
        <w:tc>
          <w:tcPr>
            <w:tcW w:w="2400" w:type="dxa"/>
          </w:tcPr>
          <w:p>
            <w:pPr/>
            <w:r>
              <w:t xml:space="preserve">作用</w:t>
            </w:r>
          </w:p>
        </w:tc>
        <w:tc>
          <w:tcPr>
            <w:tcW w:w="2400" w:type="dxa"/>
          </w:tcPr>
          <w:p>
            <w:pPr/>
            <w:r>
              <w:t xml:space="preserve">主要解决问题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pulse_lower_us</w:t>
            </w:r>
          </w:p>
        </w:tc>
        <w:tc>
          <w:tcPr>
            <w:tcW w:w="2400" w:type="dxa"/>
          </w:tcPr>
          <w:p>
            <w:pPr/>
            <w:r>
              <w:t xml:space="preserve">900</w:t>
            </w:r>
          </w:p>
        </w:tc>
        <w:tc>
          <w:tcPr>
            <w:tcW w:w="2400" w:type="dxa"/>
          </w:tcPr>
          <w:p>
            <w:pPr/>
            <w:r>
              <w:t xml:space="preserve">us</w:t>
            </w:r>
          </w:p>
        </w:tc>
        <w:tc>
          <w:tcPr>
            <w:tcW w:w="2400" w:type="dxa"/>
          </w:tcPr>
          <w:p>
            <w:pPr/>
            <w:r>
              <w:t xml:space="preserve">输入脉宽下限</w:t>
            </w:r>
          </w:p>
        </w:tc>
        <w:tc>
          <w:tcPr>
            <w:tcW w:w="2400" w:type="dxa"/>
          </w:tcPr>
          <w:p>
            <w:pPr/>
            <w:r>
              <w:t xml:space="preserve">兼容 1000us 附近输入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pulse_center_us</w:t>
            </w:r>
          </w:p>
        </w:tc>
        <w:tc>
          <w:tcPr>
            <w:tcW w:w="2400" w:type="dxa"/>
          </w:tcPr>
          <w:p>
            <w:pPr/>
            <w:r>
              <w:t xml:space="preserve">1500</w:t>
            </w:r>
          </w:p>
        </w:tc>
        <w:tc>
          <w:tcPr>
            <w:tcW w:w="2400" w:type="dxa"/>
          </w:tcPr>
          <w:p>
            <w:pPr/>
            <w:r>
              <w:t xml:space="preserve">us</w:t>
            </w:r>
          </w:p>
        </w:tc>
        <w:tc>
          <w:tcPr>
            <w:tcW w:w="2400" w:type="dxa"/>
          </w:tcPr>
          <w:p>
            <w:pPr/>
            <w:r>
              <w:t xml:space="preserve">输入中位</w:t>
            </w:r>
          </w:p>
        </w:tc>
        <w:tc>
          <w:tcPr>
            <w:tcW w:w="2400" w:type="dxa"/>
          </w:tcPr>
          <w:p>
            <w:pPr/>
            <w:r>
              <w:t xml:space="preserve">中位校准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pulse_high_us</w:t>
            </w:r>
          </w:p>
        </w:tc>
        <w:tc>
          <w:tcPr>
            <w:tcW w:w="2400" w:type="dxa"/>
          </w:tcPr>
          <w:p>
            <w:pPr/>
            <w:r>
              <w:t xml:space="preserve">2100</w:t>
            </w:r>
          </w:p>
        </w:tc>
        <w:tc>
          <w:tcPr>
            <w:tcW w:w="2400" w:type="dxa"/>
          </w:tcPr>
          <w:p>
            <w:pPr/>
            <w:r>
              <w:t xml:space="preserve">us</w:t>
            </w:r>
          </w:p>
        </w:tc>
        <w:tc>
          <w:tcPr>
            <w:tcW w:w="2400" w:type="dxa"/>
          </w:tcPr>
          <w:p>
            <w:pPr/>
            <w:r>
              <w:t xml:space="preserve">输入脉宽上限</w:t>
            </w:r>
          </w:p>
        </w:tc>
        <w:tc>
          <w:tcPr>
            <w:tcW w:w="2400" w:type="dxa"/>
          </w:tcPr>
          <w:p>
            <w:pPr/>
            <w:r>
              <w:t xml:space="preserve">兼容 2000us 附近输入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adc_min_count</w:t>
            </w:r>
          </w:p>
        </w:tc>
        <w:tc>
          <w:tcPr>
            <w:tcW w:w="2400" w:type="dxa"/>
          </w:tcPr>
          <w:p>
            <w:pPr/>
            <w:r>
              <w:t xml:space="preserve">600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左端反馈位置</w:t>
            </w:r>
          </w:p>
        </w:tc>
        <w:tc>
          <w:tcPr>
            <w:tcW w:w="2400" w:type="dxa"/>
          </w:tcPr>
          <w:p>
            <w:pPr/>
            <w:r>
              <w:t xml:space="preserve">角度范围不足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adc_center_count</w:t>
            </w:r>
          </w:p>
        </w:tc>
        <w:tc>
          <w:tcPr>
            <w:tcW w:w="2400" w:type="dxa"/>
          </w:tcPr>
          <w:p>
            <w:pPr/>
            <w:r>
              <w:t xml:space="preserve">2048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中位反馈位置</w:t>
            </w:r>
          </w:p>
        </w:tc>
        <w:tc>
          <w:tcPr>
            <w:tcW w:w="2400" w:type="dxa"/>
          </w:tcPr>
          <w:p>
            <w:pPr/>
            <w:r>
              <w:t xml:space="preserve">中位偏差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adc_max_count</w:t>
            </w:r>
          </w:p>
        </w:tc>
        <w:tc>
          <w:tcPr>
            <w:tcW w:w="2400" w:type="dxa"/>
          </w:tcPr>
          <w:p>
            <w:pPr/>
            <w:r>
              <w:t xml:space="preserve">3495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右端反馈位置</w:t>
            </w:r>
          </w:p>
        </w:tc>
        <w:tc>
          <w:tcPr>
            <w:tcW w:w="2400" w:type="dxa"/>
          </w:tcPr>
          <w:p>
            <w:pPr/>
            <w:r>
              <w:t xml:space="preserve">角度范围不足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neutral_offset_count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整体中位偏移</w:t>
            </w:r>
          </w:p>
        </w:tc>
        <w:tc>
          <w:tcPr>
            <w:tcW w:w="2400" w:type="dxa"/>
          </w:tcPr>
          <w:p>
            <w:pPr/>
            <w:r>
              <w:t xml:space="preserve">装配和电位器中点误差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left_range_count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左行程微调</w:t>
            </w:r>
          </w:p>
        </w:tc>
        <w:tc>
          <w:tcPr>
            <w:tcW w:w="2400" w:type="dxa"/>
          </w:tcPr>
          <w:p>
            <w:pPr/>
            <w:r>
              <w:t xml:space="preserve">左角不足或顶死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right_range_count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右行程微调</w:t>
            </w:r>
          </w:p>
        </w:tc>
        <w:tc>
          <w:tcPr>
            <w:tcW w:w="2400" w:type="dxa"/>
          </w:tcPr>
          <w:p>
            <w:pPr/>
            <w:r>
              <w:t xml:space="preserve">右角不足或顶死</w:t>
            </w:r>
          </w:p>
        </w:tc>
      </w:tr>
    </w:tbl>
    <w:p>
      <w:pPr>
        <w:pStyle w:val="Heading1"/>
      </w:pPr>
      <w:r>
        <w:t xml:space="preserve">3. 死区与 ADC 抗干扰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字段</w:t>
            </w:r>
          </w:p>
        </w:tc>
        <w:tc>
          <w:tcPr>
            <w:tcW w:w="2400" w:type="dxa"/>
          </w:tcPr>
          <w:p>
            <w:pPr/>
            <w:r>
              <w:t xml:space="preserve">默认值</w:t>
            </w:r>
          </w:p>
        </w:tc>
        <w:tc>
          <w:tcPr>
            <w:tcW w:w="2400" w:type="dxa"/>
          </w:tcPr>
          <w:p>
            <w:pPr/>
            <w:r>
              <w:t xml:space="preserve">单位/格式</w:t>
            </w:r>
          </w:p>
        </w:tc>
        <w:tc>
          <w:tcPr>
            <w:tcW w:w="2400" w:type="dxa"/>
          </w:tcPr>
          <w:p>
            <w:pPr/>
            <w:r>
              <w:t xml:space="preserve">作用</w:t>
            </w:r>
          </w:p>
        </w:tc>
        <w:tc>
          <w:tcPr>
            <w:tcW w:w="2400" w:type="dxa"/>
          </w:tcPr>
          <w:p>
            <w:pPr/>
            <w:r>
              <w:t xml:space="preserve">主要解决问题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deadband_us</w:t>
            </w:r>
          </w:p>
        </w:tc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us</w:t>
            </w:r>
          </w:p>
        </w:tc>
        <w:tc>
          <w:tcPr>
            <w:tcW w:w="2400" w:type="dxa"/>
          </w:tcPr>
          <w:p>
            <w:pPr/>
            <w:r>
              <w:t xml:space="preserve">按输入灵敏度定义死区</w:t>
            </w:r>
          </w:p>
        </w:tc>
        <w:tc>
          <w:tcPr>
            <w:tcW w:w="2400" w:type="dxa"/>
          </w:tcPr>
          <w:p>
            <w:pPr/>
            <w:r>
              <w:t xml:space="preserve">1-3us 灵敏度和抖动平衡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deadband_count_min</w:t>
            </w:r>
          </w:p>
        </w:tc>
        <w:tc>
          <w:tcPr>
            <w:tcW w:w="24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最小 ADC 死区</w:t>
            </w:r>
          </w:p>
        </w:tc>
        <w:tc>
          <w:tcPr>
            <w:tcW w:w="2400" w:type="dxa"/>
          </w:tcPr>
          <w:p>
            <w:pPr/>
            <w:r>
              <w:t xml:space="preserve">ADC 噪声导致误动作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adc_sample_count</w:t>
            </w:r>
          </w:p>
        </w:tc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次</w:t>
            </w:r>
          </w:p>
        </w:tc>
        <w:tc>
          <w:tcPr>
            <w:tcW w:w="2400" w:type="dxa"/>
          </w:tcPr>
          <w:p>
            <w:pPr/>
            <w:r>
              <w:t xml:space="preserve">每次反馈平均采样次数</w:t>
            </w:r>
          </w:p>
        </w:tc>
        <w:tc>
          <w:tcPr>
            <w:tcW w:w="2400" w:type="dxa"/>
          </w:tcPr>
          <w:p>
            <w:pPr/>
            <w:r>
              <w:t xml:space="preserve">随机噪声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adc_filter_shift</w:t>
            </w:r>
          </w:p>
        </w:tc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IIR shift</w:t>
            </w:r>
          </w:p>
        </w:tc>
        <w:tc>
          <w:tcPr>
            <w:tcW w:w="2400" w:type="dxa"/>
          </w:tcPr>
          <w:p>
            <w:pPr/>
            <w:r>
              <w:t xml:space="preserve">滤波强度，越大越稳但越慢</w:t>
            </w:r>
          </w:p>
        </w:tc>
        <w:tc>
          <w:tcPr>
            <w:tcW w:w="2400" w:type="dxa"/>
          </w:tcPr>
          <w:p>
            <w:pPr/>
            <w:r>
              <w:t xml:space="preserve">AD 超过 1V 后抖动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adc_jump_limit_count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单次 ADC 跳变限幅，0 关闭</w:t>
            </w:r>
          </w:p>
        </w:tc>
        <w:tc>
          <w:tcPr>
            <w:tcW w:w="2400" w:type="dxa"/>
          </w:tcPr>
          <w:p>
            <w:pPr/>
            <w:r>
              <w:t xml:space="preserve">电机换向尖峰串入 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adc_noise_band_count</w:t>
            </w:r>
          </w:p>
        </w:tc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噪声评估预留阈值</w:t>
            </w:r>
          </w:p>
        </w:tc>
        <w:tc>
          <w:tcPr>
            <w:tcW w:w="2400" w:type="dxa"/>
          </w:tcPr>
          <w:p>
            <w:pPr/>
            <w:r>
              <w:t xml:space="preserve">后续自动报警或自动放宽死区</w:t>
            </w:r>
          </w:p>
        </w:tc>
      </w:tr>
    </w:tbl>
    <w:p>
      <w:pPr>
        <w:pStyle w:val="Heading1"/>
      </w:pPr>
      <w:r>
        <w:t xml:space="preserve">3A. 电源监测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字段</w:t>
            </w:r>
          </w:p>
        </w:tc>
        <w:tc>
          <w:tcPr>
            <w:tcW w:w="2400" w:type="dxa"/>
          </w:tcPr>
          <w:p>
            <w:pPr/>
            <w:r>
              <w:t xml:space="preserve">默认值</w:t>
            </w:r>
          </w:p>
        </w:tc>
        <w:tc>
          <w:tcPr>
            <w:tcW w:w="2400" w:type="dxa"/>
          </w:tcPr>
          <w:p>
            <w:pPr/>
            <w:r>
              <w:t xml:space="preserve">单位/格式</w:t>
            </w:r>
          </w:p>
        </w:tc>
        <w:tc>
          <w:tcPr>
            <w:tcW w:w="2400" w:type="dxa"/>
          </w:tcPr>
          <w:p>
            <w:pPr/>
            <w:r>
              <w:t xml:space="preserve">作用</w:t>
            </w:r>
          </w:p>
        </w:tc>
        <w:tc>
          <w:tcPr>
            <w:tcW w:w="2400" w:type="dxa"/>
          </w:tcPr>
          <w:p>
            <w:pPr/>
            <w:r>
              <w:t xml:space="preserve">主要解决问题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vdd_nominal_mv</w:t>
            </w:r>
          </w:p>
        </w:tc>
        <w:tc>
          <w:tcPr>
            <w:tcW w:w="2400" w:type="dxa"/>
          </w:tcPr>
          <w:p>
            <w:pPr/>
            <w:r>
              <w:t xml:space="preserve">3300</w:t>
            </w:r>
          </w:p>
        </w:tc>
        <w:tc>
          <w:tcPr>
            <w:tcW w:w="2400" w:type="dxa"/>
          </w:tcPr>
          <w:p>
            <w:pPr/>
            <w:r>
              <w:t xml:space="preserve">mV</w:t>
            </w:r>
          </w:p>
        </w:tc>
        <w:tc>
          <w:tcPr>
            <w:tcW w:w="2400" w:type="dxa"/>
          </w:tcPr>
          <w:p>
            <w:pPr/>
            <w:r>
              <w:t xml:space="preserve">MCU/ADC 标称供电</w:t>
            </w:r>
          </w:p>
        </w:tc>
        <w:tc>
          <w:tcPr>
            <w:tcW w:w="2400" w:type="dxa"/>
          </w:tcPr>
          <w:p>
            <w:pPr/>
            <w:r>
              <w:t xml:space="preserve">建立 VDD 跌落判断基准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vdd_warn_drop_mv</w:t>
            </w:r>
          </w:p>
        </w:tc>
        <w:tc>
          <w:tcPr>
            <w:tcW w:w="2400" w:type="dxa"/>
          </w:tcPr>
          <w:p>
            <w:pPr/>
            <w:r>
              <w:t xml:space="preserve">250</w:t>
            </w:r>
          </w:p>
        </w:tc>
        <w:tc>
          <w:tcPr>
            <w:tcW w:w="2400" w:type="dxa"/>
          </w:tcPr>
          <w:p>
            <w:pPr/>
            <w:r>
              <w:t xml:space="preserve">mV</w:t>
            </w:r>
          </w:p>
        </w:tc>
        <w:tc>
          <w:tcPr>
            <w:tcW w:w="2400" w:type="dxa"/>
          </w:tcPr>
          <w:p>
            <w:pPr/>
            <w:r>
              <w:t xml:space="preserve">跌落阈值</w:t>
            </w:r>
          </w:p>
        </w:tc>
        <w:tc>
          <w:tcPr>
            <w:tcW w:w="2400" w:type="dxa"/>
          </w:tcPr>
          <w:p>
            <w:pPr/>
            <w:r>
              <w:t xml:space="preserve">判断电机动作时 3.3V 是否被拉低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vdd_noise_band_mv</w:t>
            </w:r>
          </w:p>
        </w:tc>
        <w:tc>
          <w:tcPr>
            <w:tcW w:w="2400" w:type="dxa"/>
          </w:tcPr>
          <w:p>
            <w:pPr/>
            <w:r>
              <w:t xml:space="preserve">80</w:t>
            </w:r>
          </w:p>
        </w:tc>
        <w:tc>
          <w:tcPr>
            <w:tcW w:w="2400" w:type="dxa"/>
          </w:tcPr>
          <w:p>
            <w:pPr/>
            <w:r>
              <w:t xml:space="preserve">mV</w:t>
            </w:r>
          </w:p>
        </w:tc>
        <w:tc>
          <w:tcPr>
            <w:tcW w:w="2400" w:type="dxa"/>
          </w:tcPr>
          <w:p>
            <w:pPr/>
            <w:r>
              <w:t xml:space="preserve">抖动阈值</w:t>
            </w:r>
          </w:p>
        </w:tc>
        <w:tc>
          <w:tcPr>
            <w:tcW w:w="2400" w:type="dxa"/>
          </w:tcPr>
          <w:p>
            <w:pPr/>
            <w:r>
              <w:t xml:space="preserve">判断供电/地线扰动是否会影响 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vdd_sample_interval_ms</w:t>
            </w:r>
          </w:p>
        </w:tc>
        <w:tc>
          <w:tcPr>
            <w:tcW w:w="2400" w:type="dxa"/>
          </w:tcPr>
          <w:p>
            <w:pPr/>
            <w:r>
              <w:t xml:space="preserve">20</w:t>
            </w:r>
          </w:p>
        </w:tc>
        <w:tc>
          <w:tcPr>
            <w:tcW w:w="2400" w:type="dxa"/>
          </w:tcPr>
          <w:p>
            <w:pPr/>
            <w:r>
              <w:t xml:space="preserve">ms</w:t>
            </w:r>
          </w:p>
        </w:tc>
        <w:tc>
          <w:tcPr>
            <w:tcW w:w="2400" w:type="dxa"/>
          </w:tcPr>
          <w:p>
            <w:pPr/>
            <w:r>
              <w:t xml:space="preserve">VREFINT 采样间隔</w:t>
            </w:r>
          </w:p>
        </w:tc>
        <w:tc>
          <w:tcPr>
            <w:tcW w:w="2400" w:type="dxa"/>
          </w:tcPr>
          <w:p>
            <w:pPr/>
            <w:r>
              <w:t xml:space="preserve">同步记录位置 ADC 和供电变化</w:t>
            </w:r>
          </w:p>
        </w:tc>
      </w:tr>
    </w:tbl>
    <w:p>
      <w:pPr/>
      <w:r>
        <w:t xml:space="preserve">说明：电位器若由同一个 3.3V 供电，且 ADC 参考也是 3.3V，慢速电源变化理论上会按比例抵消。这里监测 VDD 的目的主要是诊断电机电流造成的瞬态跌落、地弹和参考噪声；这些问题不能只靠数学补偿解决，仍需要 LDO、地线、滤波电容和 ADC 前端硬件配合。</w:t>
      </w:r>
    </w:p>
    <w:p>
      <w:pPr>
        <w:pStyle w:val="Heading1"/>
      </w:pPr>
      <w:r>
        <w:t xml:space="preserve">4. 上电防乱跑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字段</w:t>
            </w:r>
          </w:p>
        </w:tc>
        <w:tc>
          <w:tcPr>
            <w:tcW w:w="2400" w:type="dxa"/>
          </w:tcPr>
          <w:p>
            <w:pPr/>
            <w:r>
              <w:t xml:space="preserve">默认值</w:t>
            </w:r>
          </w:p>
        </w:tc>
        <w:tc>
          <w:tcPr>
            <w:tcW w:w="2400" w:type="dxa"/>
          </w:tcPr>
          <w:p>
            <w:pPr/>
            <w:r>
              <w:t xml:space="preserve">单位/格式</w:t>
            </w:r>
          </w:p>
        </w:tc>
        <w:tc>
          <w:tcPr>
            <w:tcW w:w="2400" w:type="dxa"/>
          </w:tcPr>
          <w:p>
            <w:pPr/>
            <w:r>
              <w:t xml:space="preserve">作用</w:t>
            </w:r>
          </w:p>
        </w:tc>
        <w:tc>
          <w:tcPr>
            <w:tcW w:w="2400" w:type="dxa"/>
          </w:tcPr>
          <w:p>
            <w:pPr/>
            <w:r>
              <w:t xml:space="preserve">主要解决问题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startup_delay_ms</w:t>
            </w:r>
          </w:p>
        </w:tc>
        <w:tc>
          <w:tcPr>
            <w:tcW w:w="2400" w:type="dxa"/>
          </w:tcPr>
          <w:p>
            <w:pPr/>
            <w:r>
              <w:t xml:space="preserve">200</w:t>
            </w:r>
          </w:p>
        </w:tc>
        <w:tc>
          <w:tcPr>
            <w:tcW w:w="2400" w:type="dxa"/>
          </w:tcPr>
          <w:p>
            <w:pPr/>
            <w:r>
              <w:t xml:space="preserve">ms</w:t>
            </w:r>
          </w:p>
        </w:tc>
        <w:tc>
          <w:tcPr>
            <w:tcW w:w="2400" w:type="dxa"/>
          </w:tcPr>
          <w:p>
            <w:pPr/>
            <w:r>
              <w:t xml:space="preserve">上电后先关闭马达等待</w:t>
            </w:r>
          </w:p>
        </w:tc>
        <w:tc>
          <w:tcPr>
            <w:tcW w:w="2400" w:type="dxa"/>
          </w:tcPr>
          <w:p>
            <w:pPr/>
            <w:r>
              <w:t xml:space="preserve">电源/ADC/PWM 未稳时乱跑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startup_input_stable_count</w:t>
            </w:r>
          </w:p>
        </w:tc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次</w:t>
            </w:r>
          </w:p>
        </w:tc>
        <w:tc>
          <w:tcPr>
            <w:tcW w:w="2400" w:type="dxa"/>
          </w:tcPr>
          <w:p>
            <w:pPr/>
            <w:r>
              <w:t xml:space="preserve">连续稳定 PWM 数量</w:t>
            </w:r>
          </w:p>
        </w:tc>
        <w:tc>
          <w:tcPr>
            <w:tcW w:w="2400" w:type="dxa"/>
          </w:tcPr>
          <w:p>
            <w:pPr/>
            <w:r>
              <w:t xml:space="preserve">上电瞬间读到错误脉宽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startup_input_stable_us</w:t>
            </w:r>
          </w:p>
        </w:tc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us</w:t>
            </w:r>
          </w:p>
        </w:tc>
        <w:tc>
          <w:tcPr>
            <w:tcW w:w="2400" w:type="dxa"/>
          </w:tcPr>
          <w:p>
            <w:pPr/>
            <w:r>
              <w:t xml:space="preserve">PWM 稳定判定阈值</w:t>
            </w:r>
          </w:p>
        </w:tc>
        <w:tc>
          <w:tcPr>
            <w:tcW w:w="2400" w:type="dxa"/>
          </w:tcPr>
          <w:p>
            <w:pPr/>
            <w:r>
              <w:t xml:space="preserve">输入抖动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startup_adc_stable_count</w:t>
            </w:r>
          </w:p>
        </w:tc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次</w:t>
            </w:r>
          </w:p>
        </w:tc>
        <w:tc>
          <w:tcPr>
            <w:tcW w:w="2400" w:type="dxa"/>
          </w:tcPr>
          <w:p>
            <w:pPr/>
            <w:r>
              <w:t xml:space="preserve">连续稳定 ADC 数量</w:t>
            </w:r>
          </w:p>
        </w:tc>
        <w:tc>
          <w:tcPr>
            <w:tcW w:w="2400" w:type="dxa"/>
          </w:tcPr>
          <w:p>
            <w:pPr/>
            <w:r>
              <w:t xml:space="preserve">ADC 初始值漂移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startup_adc_stable_band_count</w:t>
            </w:r>
          </w:p>
        </w:tc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ADC 稳定判定阈值</w:t>
            </w:r>
          </w:p>
        </w:tc>
        <w:tc>
          <w:tcPr>
            <w:tcW w:w="2400" w:type="dxa"/>
          </w:tcPr>
          <w:p>
            <w:pPr/>
            <w:r>
              <w:t xml:space="preserve">上电反馈未稳定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startup_step_count</w:t>
            </w:r>
          </w:p>
        </w:tc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ADC count/ms</w:t>
            </w:r>
          </w:p>
        </w:tc>
        <w:tc>
          <w:tcPr>
            <w:tcW w:w="2400" w:type="dxa"/>
          </w:tcPr>
          <w:p>
            <w:pPr/>
            <w:r>
              <w:t xml:space="preserve">首次追目标的目标斜坡速度</w:t>
            </w:r>
          </w:p>
        </w:tc>
        <w:tc>
          <w:tcPr>
            <w:tcW w:w="2400" w:type="dxa"/>
          </w:tcPr>
          <w:p>
            <w:pPr/>
            <w:r>
              <w:t xml:space="preserve">当前位置和命令位置差很大时冲击</w:t>
            </w:r>
          </w:p>
        </w:tc>
      </w:tr>
    </w:tbl>
    <w:p>
      <w:pPr>
        <w:pStyle w:val="Heading1"/>
      </w:pPr>
      <w:r>
        <w:t xml:space="preserve">5. 分段控制输出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字段</w:t>
            </w:r>
          </w:p>
        </w:tc>
        <w:tc>
          <w:tcPr>
            <w:tcW w:w="2400" w:type="dxa"/>
          </w:tcPr>
          <w:p>
            <w:pPr/>
            <w:r>
              <w:t xml:space="preserve">默认值</w:t>
            </w:r>
          </w:p>
        </w:tc>
        <w:tc>
          <w:tcPr>
            <w:tcW w:w="2400" w:type="dxa"/>
          </w:tcPr>
          <w:p>
            <w:pPr/>
            <w:r>
              <w:t xml:space="preserve">单位/格式</w:t>
            </w:r>
          </w:p>
        </w:tc>
        <w:tc>
          <w:tcPr>
            <w:tcW w:w="2400" w:type="dxa"/>
          </w:tcPr>
          <w:p>
            <w:pPr/>
            <w:r>
              <w:t xml:space="preserve">作用</w:t>
            </w:r>
          </w:p>
        </w:tc>
        <w:tc>
          <w:tcPr>
            <w:tcW w:w="2400" w:type="dxa"/>
          </w:tcPr>
          <w:p>
            <w:pPr/>
            <w:r>
              <w:t xml:space="preserve">主要解决问题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close_error_count</w:t>
            </w:r>
          </w:p>
        </w:tc>
        <w:tc>
          <w:tcPr>
            <w:tcW w:w="2400" w:type="dxa"/>
          </w:tcPr>
          <w:p>
            <w:pPr/>
            <w:r>
              <w:t xml:space="preserve">24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小误差区上限</w:t>
            </w:r>
          </w:p>
        </w:tc>
        <w:tc>
          <w:tcPr>
            <w:tcW w:w="2400" w:type="dxa"/>
          </w:tcPr>
          <w:p>
            <w:pPr/>
            <w:r>
              <w:t xml:space="preserve">到位附近抖动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close_stretcher_q8</w:t>
            </w:r>
          </w:p>
        </w:tc>
        <w:tc>
          <w:tcPr>
            <w:tcW w:w="2400" w:type="dxa"/>
          </w:tcPr>
          <w:p>
            <w:pPr/>
            <w:r>
              <w:t xml:space="preserve">192</w:t>
            </w:r>
          </w:p>
        </w:tc>
        <w:tc>
          <w:tcPr>
            <w:tcW w:w="2400" w:type="dxa"/>
          </w:tcPr>
          <w:p>
            <w:pPr/>
            <w:r>
              <w:t xml:space="preserve">Q8, 256=1.0</w:t>
            </w:r>
          </w:p>
        </w:tc>
        <w:tc>
          <w:tcPr>
            <w:tcW w:w="2400" w:type="dxa"/>
          </w:tcPr>
          <w:p>
            <w:pPr/>
            <w:r>
              <w:t xml:space="preserve">小误差区增益</w:t>
            </w:r>
          </w:p>
        </w:tc>
        <w:tc>
          <w:tcPr>
            <w:tcW w:w="2400" w:type="dxa"/>
          </w:tcPr>
          <w:p>
            <w:pPr/>
            <w:r>
              <w:t xml:space="preserve">锁附时正反抖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close_boost_duty</w:t>
            </w:r>
          </w:p>
        </w:tc>
        <w:tc>
          <w:tcPr>
            <w:tcW w:w="2400" w:type="dxa"/>
          </w:tcPr>
          <w:p>
            <w:pPr/>
            <w:r>
              <w:t xml:space="preserve">60</w:t>
            </w:r>
          </w:p>
        </w:tc>
        <w:tc>
          <w:tcPr>
            <w:tcW w:w="2400" w:type="dxa"/>
          </w:tcPr>
          <w:p>
            <w:pPr/>
            <w:r>
              <w:t xml:space="preserve">duty/1000</w:t>
            </w:r>
          </w:p>
        </w:tc>
        <w:tc>
          <w:tcPr>
            <w:tcW w:w="2400" w:type="dxa"/>
          </w:tcPr>
          <w:p>
            <w:pPr/>
            <w:r>
              <w:t xml:space="preserve">小误差区起动补偿</w:t>
            </w:r>
          </w:p>
        </w:tc>
        <w:tc>
          <w:tcPr>
            <w:tcW w:w="2400" w:type="dxa"/>
          </w:tcPr>
          <w:p>
            <w:pPr/>
            <w:r>
              <w:t xml:space="preserve">到位嗞嗞声和静态电流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approach_error_count</w:t>
            </w:r>
          </w:p>
        </w:tc>
        <w:tc>
          <w:tcPr>
            <w:tcW w:w="2400" w:type="dxa"/>
          </w:tcPr>
          <w:p>
            <w:pPr/>
            <w:r>
              <w:t xml:space="preserve">120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接近目标区上限</w:t>
            </w:r>
          </w:p>
        </w:tc>
        <w:tc>
          <w:tcPr>
            <w:tcW w:w="2400" w:type="dxa"/>
          </w:tcPr>
          <w:p>
            <w:pPr/>
            <w:r>
              <w:t xml:space="preserve">末端慢跨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approach_stretcher_q8</w:t>
            </w:r>
          </w:p>
        </w:tc>
        <w:tc>
          <w:tcPr>
            <w:tcW w:w="2400" w:type="dxa"/>
          </w:tcPr>
          <w:p>
            <w:pPr/>
            <w:r>
              <w:t xml:space="preserve">320</w:t>
            </w:r>
          </w:p>
        </w:tc>
        <w:tc>
          <w:tcPr>
            <w:tcW w:w="2400" w:type="dxa"/>
          </w:tcPr>
          <w:p>
            <w:pPr/>
            <w:r>
              <w:t xml:space="preserve">Q8, 256=1.0</w:t>
            </w:r>
          </w:p>
        </w:tc>
        <w:tc>
          <w:tcPr>
            <w:tcW w:w="2400" w:type="dxa"/>
          </w:tcPr>
          <w:p>
            <w:pPr/>
            <w:r>
              <w:t xml:space="preserve">接近目标区增益</w:t>
            </w:r>
          </w:p>
        </w:tc>
        <w:tc>
          <w:tcPr>
            <w:tcW w:w="2400" w:type="dxa"/>
          </w:tcPr>
          <w:p>
            <w:pPr/>
            <w:r>
              <w:t xml:space="preserve">快到点时拖尾或晃过去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approach_boost_duty</w:t>
            </w:r>
          </w:p>
        </w:tc>
        <w:tc>
          <w:tcPr>
            <w:tcW w:w="2400" w:type="dxa"/>
          </w:tcPr>
          <w:p>
            <w:pPr/>
            <w:r>
              <w:t xml:space="preserve">120</w:t>
            </w:r>
          </w:p>
        </w:tc>
        <w:tc>
          <w:tcPr>
            <w:tcW w:w="2400" w:type="dxa"/>
          </w:tcPr>
          <w:p>
            <w:pPr/>
            <w:r>
              <w:t xml:space="preserve">duty/1000</w:t>
            </w:r>
          </w:p>
        </w:tc>
        <w:tc>
          <w:tcPr>
            <w:tcW w:w="2400" w:type="dxa"/>
          </w:tcPr>
          <w:p>
            <w:pPr/>
            <w:r>
              <w:t xml:space="preserve">接近目标区起动补偿</w:t>
            </w:r>
          </w:p>
        </w:tc>
        <w:tc>
          <w:tcPr>
            <w:tcW w:w="2400" w:type="dxa"/>
          </w:tcPr>
          <w:p>
            <w:pPr/>
            <w:r>
              <w:t xml:space="preserve">克服末端摩擦但避免过冲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stretcher_q8</w:t>
            </w:r>
          </w:p>
        </w:tc>
        <w:tc>
          <w:tcPr>
            <w:tcW w:w="2400" w:type="dxa"/>
          </w:tcPr>
          <w:p>
            <w:pPr/>
            <w:r>
              <w:t xml:space="preserve">384</w:t>
            </w:r>
          </w:p>
        </w:tc>
        <w:tc>
          <w:tcPr>
            <w:tcW w:w="2400" w:type="dxa"/>
          </w:tcPr>
          <w:p>
            <w:pPr/>
            <w:r>
              <w:t xml:space="preserve">Q8, 256=1.0</w:t>
            </w:r>
          </w:p>
        </w:tc>
        <w:tc>
          <w:tcPr>
            <w:tcW w:w="2400" w:type="dxa"/>
          </w:tcPr>
          <w:p>
            <w:pPr/>
            <w:r>
              <w:t xml:space="preserve">大误差区增益</w:t>
            </w:r>
          </w:p>
        </w:tc>
        <w:tc>
          <w:tcPr>
            <w:tcW w:w="2400" w:type="dxa"/>
          </w:tcPr>
          <w:p>
            <w:pPr/>
            <w:r>
              <w:t xml:space="preserve">大范围移动速度和力度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boost_duty</w:t>
            </w:r>
          </w:p>
        </w:tc>
        <w:tc>
          <w:tcPr>
            <w:tcW w:w="2400" w:type="dxa"/>
          </w:tcPr>
          <w:p>
            <w:pPr/>
            <w:r>
              <w:t xml:space="preserve">160</w:t>
            </w:r>
          </w:p>
        </w:tc>
        <w:tc>
          <w:tcPr>
            <w:tcW w:w="2400" w:type="dxa"/>
          </w:tcPr>
          <w:p>
            <w:pPr/>
            <w:r>
              <w:t xml:space="preserve">duty/1000</w:t>
            </w:r>
          </w:p>
        </w:tc>
        <w:tc>
          <w:tcPr>
            <w:tcW w:w="2400" w:type="dxa"/>
          </w:tcPr>
          <w:p>
            <w:pPr/>
            <w:r>
              <w:t xml:space="preserve">大误差区起动补偿</w:t>
            </w:r>
          </w:p>
        </w:tc>
        <w:tc>
          <w:tcPr>
            <w:tcW w:w="2400" w:type="dxa"/>
          </w:tcPr>
          <w:p>
            <w:pPr/>
            <w:r>
              <w:t xml:space="preserve">克服静摩擦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max_duty</w:t>
            </w:r>
          </w:p>
        </w:tc>
        <w:tc>
          <w:tcPr>
            <w:tcW w:w="2400" w:type="dxa"/>
          </w:tcPr>
          <w:p>
            <w:pPr/>
            <w:r>
              <w:t xml:space="preserve">850</w:t>
            </w:r>
          </w:p>
        </w:tc>
        <w:tc>
          <w:tcPr>
            <w:tcW w:w="2400" w:type="dxa"/>
          </w:tcPr>
          <w:p>
            <w:pPr/>
            <w:r>
              <w:t xml:space="preserve">duty/1000</w:t>
            </w:r>
          </w:p>
        </w:tc>
        <w:tc>
          <w:tcPr>
            <w:tcW w:w="2400" w:type="dxa"/>
          </w:tcPr>
          <w:p>
            <w:pPr/>
            <w:r>
              <w:t xml:space="preserve">最大驱动占空比</w:t>
            </w:r>
          </w:p>
        </w:tc>
        <w:tc>
          <w:tcPr>
            <w:tcW w:w="2400" w:type="dxa"/>
          </w:tcPr>
          <w:p>
            <w:pPr/>
            <w:r>
              <w:t xml:space="preserve">限流、保护齿轮和驱动 IC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forward_speed_q8</w:t>
            </w:r>
          </w:p>
        </w:tc>
        <w:tc>
          <w:tcPr>
            <w:tcW w:w="2400" w:type="dxa"/>
          </w:tcPr>
          <w:p>
            <w:pPr/>
            <w:r>
              <w:t xml:space="preserve">256</w:t>
            </w:r>
          </w:p>
        </w:tc>
        <w:tc>
          <w:tcPr>
            <w:tcW w:w="2400" w:type="dxa"/>
          </w:tcPr>
          <w:p>
            <w:pPr/>
            <w:r>
              <w:t xml:space="preserve">Q8</w:t>
            </w:r>
          </w:p>
        </w:tc>
        <w:tc>
          <w:tcPr>
            <w:tcW w:w="2400" w:type="dxa"/>
          </w:tcPr>
          <w:p>
            <w:pPr/>
            <w:r>
              <w:t xml:space="preserve">正向速度比例</w:t>
            </w:r>
          </w:p>
        </w:tc>
        <w:tc>
          <w:tcPr>
            <w:tcW w:w="2400" w:type="dxa"/>
          </w:tcPr>
          <w:p>
            <w:pPr/>
            <w:r>
              <w:t xml:space="preserve">左右速度不一致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reverse_speed_q8</w:t>
            </w:r>
          </w:p>
        </w:tc>
        <w:tc>
          <w:tcPr>
            <w:tcW w:w="2400" w:type="dxa"/>
          </w:tcPr>
          <w:p>
            <w:pPr/>
            <w:r>
              <w:t xml:space="preserve">256</w:t>
            </w:r>
          </w:p>
        </w:tc>
        <w:tc>
          <w:tcPr>
            <w:tcW w:w="2400" w:type="dxa"/>
          </w:tcPr>
          <w:p>
            <w:pPr/>
            <w:r>
              <w:t xml:space="preserve">Q8</w:t>
            </w:r>
          </w:p>
        </w:tc>
        <w:tc>
          <w:tcPr>
            <w:tcW w:w="2400" w:type="dxa"/>
          </w:tcPr>
          <w:p>
            <w:pPr/>
            <w:r>
              <w:t xml:space="preserve">反向速度比例</w:t>
            </w:r>
          </w:p>
        </w:tc>
        <w:tc>
          <w:tcPr>
            <w:tcW w:w="2400" w:type="dxa"/>
          </w:tcPr>
          <w:p>
            <w:pPr/>
            <w:r>
              <w:t xml:space="preserve">左右速度不一致</w:t>
            </w:r>
          </w:p>
        </w:tc>
      </w:tr>
    </w:tbl>
    <w:p>
      <w:pPr>
        <w:pStyle w:val="Heading1"/>
      </w:pPr>
      <w:r>
        <w:t xml:space="preserve">6. 到位保持与嗞嗞声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字段</w:t>
            </w:r>
          </w:p>
        </w:tc>
        <w:tc>
          <w:tcPr>
            <w:tcW w:w="2400" w:type="dxa"/>
          </w:tcPr>
          <w:p>
            <w:pPr/>
            <w:r>
              <w:t xml:space="preserve">默认值</w:t>
            </w:r>
          </w:p>
        </w:tc>
        <w:tc>
          <w:tcPr>
            <w:tcW w:w="2400" w:type="dxa"/>
          </w:tcPr>
          <w:p>
            <w:pPr/>
            <w:r>
              <w:t xml:space="preserve">单位/格式</w:t>
            </w:r>
          </w:p>
        </w:tc>
        <w:tc>
          <w:tcPr>
            <w:tcW w:w="2400" w:type="dxa"/>
          </w:tcPr>
          <w:p>
            <w:pPr/>
            <w:r>
              <w:t xml:space="preserve">作用</w:t>
            </w:r>
          </w:p>
        </w:tc>
        <w:tc>
          <w:tcPr>
            <w:tcW w:w="2400" w:type="dxa"/>
          </w:tcPr>
          <w:p>
            <w:pPr/>
            <w:r>
              <w:t xml:space="preserve">主要解决问题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hold_mode</w:t>
            </w:r>
          </w:p>
        </w:tc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0 滑行 / 1 刹车 / 2 短刹后滑行</w:t>
            </w:r>
          </w:p>
        </w:tc>
        <w:tc>
          <w:tcPr>
            <w:tcW w:w="2400" w:type="dxa"/>
          </w:tcPr>
          <w:p>
            <w:pPr/>
            <w:r>
              <w:t xml:space="preserve">到位后的 H 桥策略</w:t>
            </w:r>
          </w:p>
        </w:tc>
        <w:tc>
          <w:tcPr>
            <w:tcW w:w="2400" w:type="dxa"/>
          </w:tcPr>
          <w:p>
            <w:pPr/>
            <w:r>
              <w:t xml:space="preserve">到位静态电流、发热、马达声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hold_exit_band_count</w:t>
            </w:r>
          </w:p>
        </w:tc>
        <w:tc>
          <w:tcPr>
            <w:tcW w:w="2400" w:type="dxa"/>
          </w:tcPr>
          <w:p>
            <w:pPr/>
            <w:r>
              <w:t xml:space="preserve">16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HOLD 退出阈值，形成滞回</w:t>
            </w:r>
          </w:p>
        </w:tc>
        <w:tc>
          <w:tcPr>
            <w:tcW w:w="2400" w:type="dxa"/>
          </w:tcPr>
          <w:p>
            <w:pPr/>
            <w:r>
              <w:t xml:space="preserve">死区边缘反复驱动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hold_brake_time_ms</w:t>
            </w:r>
          </w:p>
        </w:tc>
        <w:tc>
          <w:tcPr>
            <w:tcW w:w="24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ms</w:t>
            </w:r>
          </w:p>
        </w:tc>
        <w:tc>
          <w:tcPr>
            <w:tcW w:w="2400" w:type="dxa"/>
          </w:tcPr>
          <w:p>
            <w:pPr/>
            <w:r>
              <w:t xml:space="preserve">短刹车持续时间</w:t>
            </w:r>
          </w:p>
        </w:tc>
        <w:tc>
          <w:tcPr>
            <w:tcW w:w="2400" w:type="dxa"/>
          </w:tcPr>
          <w:p>
            <w:pPr/>
            <w:r>
              <w:t xml:space="preserve">到位快速停住但不长期耗电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hold_settle_ms</w:t>
            </w:r>
          </w:p>
        </w:tc>
        <w:tc>
          <w:tcPr>
            <w:tcW w:w="2400" w:type="dxa"/>
          </w:tcPr>
          <w:p>
            <w:pPr/>
            <w:r>
              <w:t xml:space="preserve">20</w:t>
            </w:r>
          </w:p>
        </w:tc>
        <w:tc>
          <w:tcPr>
            <w:tcW w:w="2400" w:type="dxa"/>
          </w:tcPr>
          <w:p>
            <w:pPr/>
            <w:r>
              <w:t xml:space="preserve">ms</w:t>
            </w:r>
          </w:p>
        </w:tc>
        <w:tc>
          <w:tcPr>
            <w:tcW w:w="2400" w:type="dxa"/>
          </w:tcPr>
          <w:p>
            <w:pPr/>
            <w:r>
              <w:t xml:space="preserve">到位稳定时间预留</w:t>
            </w:r>
          </w:p>
        </w:tc>
        <w:tc>
          <w:tcPr>
            <w:tcW w:w="2400" w:type="dxa"/>
          </w:tcPr>
          <w:p>
            <w:pPr/>
            <w:r>
              <w:t xml:space="preserve">后续更严格到位判定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brake_band_count</w:t>
            </w:r>
          </w:p>
        </w:tc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旧版小误差刹车范围</w:t>
            </w:r>
          </w:p>
        </w:tc>
        <w:tc>
          <w:tcPr>
            <w:tcW w:w="2400" w:type="dxa"/>
          </w:tcPr>
          <w:p>
            <w:pPr/>
            <w:r>
              <w:t xml:space="preserve">保留兼容，v2 主要使用 hold_mode</w:t>
            </w:r>
          </w:p>
        </w:tc>
      </w:tr>
    </w:tbl>
    <w:p>
      <w:pPr>
        <w:pStyle w:val="Heading1"/>
      </w:pPr>
      <w:r>
        <w:t xml:space="preserve">7. 反向切换保护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字段</w:t>
            </w:r>
          </w:p>
        </w:tc>
        <w:tc>
          <w:tcPr>
            <w:tcW w:w="2400" w:type="dxa"/>
          </w:tcPr>
          <w:p>
            <w:pPr/>
            <w:r>
              <w:t xml:space="preserve">默认值</w:t>
            </w:r>
          </w:p>
        </w:tc>
        <w:tc>
          <w:tcPr>
            <w:tcW w:w="2400" w:type="dxa"/>
          </w:tcPr>
          <w:p>
            <w:pPr/>
            <w:r>
              <w:t xml:space="preserve">单位/格式</w:t>
            </w:r>
          </w:p>
        </w:tc>
        <w:tc>
          <w:tcPr>
            <w:tcW w:w="2400" w:type="dxa"/>
          </w:tcPr>
          <w:p>
            <w:pPr/>
            <w:r>
              <w:t xml:space="preserve">作用</w:t>
            </w:r>
          </w:p>
        </w:tc>
        <w:tc>
          <w:tcPr>
            <w:tcW w:w="2400" w:type="dxa"/>
          </w:tcPr>
          <w:p>
            <w:pPr/>
            <w:r>
              <w:t xml:space="preserve">主要解决问题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reverse_pause_ms</w:t>
            </w:r>
          </w:p>
        </w:tc>
        <w:tc>
          <w:tcPr>
            <w:tcW w:w="24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ms</w:t>
            </w:r>
          </w:p>
        </w:tc>
        <w:tc>
          <w:tcPr>
            <w:tcW w:w="2400" w:type="dxa"/>
          </w:tcPr>
          <w:p>
            <w:pPr/>
            <w:r>
              <w:t xml:space="preserve">正反切换前暂停</w:t>
            </w:r>
          </w:p>
        </w:tc>
        <w:tc>
          <w:tcPr>
            <w:tcW w:w="2400" w:type="dxa"/>
          </w:tcPr>
          <w:p>
            <w:pPr/>
            <w:r>
              <w:t xml:space="preserve">未到位反向导致瞬间大电流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reverse_brake_ms</w:t>
            </w:r>
          </w:p>
        </w:tc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ms</w:t>
            </w:r>
          </w:p>
        </w:tc>
        <w:tc>
          <w:tcPr>
            <w:tcW w:w="2400" w:type="dxa"/>
          </w:tcPr>
          <w:p>
            <w:pPr/>
            <w:r>
              <w:t xml:space="preserve">暂停前段短刹车</w:t>
            </w:r>
          </w:p>
        </w:tc>
        <w:tc>
          <w:tcPr>
            <w:tcW w:w="2400" w:type="dxa"/>
          </w:tcPr>
          <w:p>
            <w:pPr/>
            <w:r>
              <w:t xml:space="preserve">降低反向机械冲击</w:t>
            </w:r>
          </w:p>
        </w:tc>
      </w:tr>
    </w:tbl>
    <w:p>
      <w:pPr>
        <w:pStyle w:val="Heading1"/>
      </w:pPr>
      <w:r>
        <w:t xml:space="preserve">8. 保护与失信号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字段</w:t>
            </w:r>
          </w:p>
        </w:tc>
        <w:tc>
          <w:tcPr>
            <w:tcW w:w="2400" w:type="dxa"/>
          </w:tcPr>
          <w:p>
            <w:pPr/>
            <w:r>
              <w:t xml:space="preserve">默认值</w:t>
            </w:r>
          </w:p>
        </w:tc>
        <w:tc>
          <w:tcPr>
            <w:tcW w:w="2400" w:type="dxa"/>
          </w:tcPr>
          <w:p>
            <w:pPr/>
            <w:r>
              <w:t xml:space="preserve">单位/格式</w:t>
            </w:r>
          </w:p>
        </w:tc>
        <w:tc>
          <w:tcPr>
            <w:tcW w:w="2400" w:type="dxa"/>
          </w:tcPr>
          <w:p>
            <w:pPr/>
            <w:r>
              <w:t xml:space="preserve">作用</w:t>
            </w:r>
          </w:p>
        </w:tc>
        <w:tc>
          <w:tcPr>
            <w:tcW w:w="2400" w:type="dxa"/>
          </w:tcPr>
          <w:p>
            <w:pPr/>
            <w:r>
              <w:t xml:space="preserve">主要解决问题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stall_duty_threshold</w:t>
            </w:r>
          </w:p>
        </w:tc>
        <w:tc>
          <w:tcPr>
            <w:tcW w:w="2400" w:type="dxa"/>
          </w:tcPr>
          <w:p>
            <w:pPr/>
            <w:r>
              <w:t xml:space="preserve">500</w:t>
            </w:r>
          </w:p>
        </w:tc>
        <w:tc>
          <w:tcPr>
            <w:tcW w:w="2400" w:type="dxa"/>
          </w:tcPr>
          <w:p>
            <w:pPr/>
            <w:r>
              <w:t xml:space="preserve">duty/1000</w:t>
            </w:r>
          </w:p>
        </w:tc>
        <w:tc>
          <w:tcPr>
            <w:tcW w:w="2400" w:type="dxa"/>
          </w:tcPr>
          <w:p>
            <w:pPr/>
            <w:r>
              <w:t xml:space="preserve">堵转判定占空比门槛</w:t>
            </w:r>
          </w:p>
        </w:tc>
        <w:tc>
          <w:tcPr>
            <w:tcW w:w="2400" w:type="dxa"/>
          </w:tcPr>
          <w:p>
            <w:pPr/>
            <w:r>
              <w:t xml:space="preserve">大电流堵转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stall_min_move_count</w:t>
            </w:r>
          </w:p>
        </w:tc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ADC count</w:t>
            </w:r>
          </w:p>
        </w:tc>
        <w:tc>
          <w:tcPr>
            <w:tcW w:w="2400" w:type="dxa"/>
          </w:tcPr>
          <w:p>
            <w:pPr/>
            <w:r>
              <w:t xml:space="preserve">堵转期间最小反馈变化</w:t>
            </w:r>
          </w:p>
        </w:tc>
        <w:tc>
          <w:tcPr>
            <w:tcW w:w="2400" w:type="dxa"/>
          </w:tcPr>
          <w:p>
            <w:pPr/>
            <w:r>
              <w:t xml:space="preserve">区分真堵转和慢速移动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stall_time_ms</w:t>
            </w:r>
          </w:p>
        </w:tc>
        <w:tc>
          <w:tcPr>
            <w:tcW w:w="2400" w:type="dxa"/>
          </w:tcPr>
          <w:p>
            <w:pPr/>
            <w:r>
              <w:t xml:space="preserve">300</w:t>
            </w:r>
          </w:p>
        </w:tc>
        <w:tc>
          <w:tcPr>
            <w:tcW w:w="2400" w:type="dxa"/>
          </w:tcPr>
          <w:p>
            <w:pPr/>
            <w:r>
              <w:t xml:space="preserve">ms</w:t>
            </w:r>
          </w:p>
        </w:tc>
        <w:tc>
          <w:tcPr>
            <w:tcW w:w="2400" w:type="dxa"/>
          </w:tcPr>
          <w:p>
            <w:pPr/>
            <w:r>
              <w:t xml:space="preserve">堵转持续时间</w:t>
            </w:r>
          </w:p>
        </w:tc>
        <w:tc>
          <w:tcPr>
            <w:tcW w:w="2400" w:type="dxa"/>
          </w:tcPr>
          <w:p>
            <w:pPr/>
            <w:r>
              <w:t xml:space="preserve">防止误触发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stall_recovery_ms</w:t>
            </w:r>
          </w:p>
        </w:tc>
        <w:tc>
          <w:tcPr>
            <w:tcW w:w="2400" w:type="dxa"/>
          </w:tcPr>
          <w:p>
            <w:pPr/>
            <w:r>
              <w:t xml:space="preserve">500</w:t>
            </w:r>
          </w:p>
        </w:tc>
        <w:tc>
          <w:tcPr>
            <w:tcW w:w="2400" w:type="dxa"/>
          </w:tcPr>
          <w:p>
            <w:pPr/>
            <w:r>
              <w:t xml:space="preserve">ms</w:t>
            </w:r>
          </w:p>
        </w:tc>
        <w:tc>
          <w:tcPr>
            <w:tcW w:w="2400" w:type="dxa"/>
          </w:tcPr>
          <w:p>
            <w:pPr/>
            <w:r>
              <w:t xml:space="preserve">堵转恢复等待</w:t>
            </w:r>
          </w:p>
        </w:tc>
        <w:tc>
          <w:tcPr>
            <w:tcW w:w="2400" w:type="dxa"/>
          </w:tcPr>
          <w:p>
            <w:pPr/>
            <w:r>
              <w:t xml:space="preserve">防止反复冲击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input_timeout_ms</w:t>
            </w:r>
          </w:p>
        </w:tc>
        <w:tc>
          <w:tcPr>
            <w:tcW w:w="2400" w:type="dxa"/>
          </w:tcPr>
          <w:p>
            <w:pPr/>
            <w:r>
              <w:t xml:space="preserve">100</w:t>
            </w:r>
          </w:p>
        </w:tc>
        <w:tc>
          <w:tcPr>
            <w:tcW w:w="2400" w:type="dxa"/>
          </w:tcPr>
          <w:p>
            <w:pPr/>
            <w:r>
              <w:t xml:space="preserve">ms</w:t>
            </w:r>
          </w:p>
        </w:tc>
        <w:tc>
          <w:tcPr>
            <w:tcW w:w="2400" w:type="dxa"/>
          </w:tcPr>
          <w:p>
            <w:pPr/>
            <w:r>
              <w:t xml:space="preserve">PWM 失信号超时</w:t>
            </w:r>
          </w:p>
        </w:tc>
        <w:tc>
          <w:tcPr>
            <w:tcW w:w="2400" w:type="dxa"/>
          </w:tcPr>
          <w:p>
            <w:pPr/>
            <w:r>
              <w:t xml:space="preserve">接收机断信号</w:t>
            </w:r>
          </w:p>
        </w:tc>
      </w:tr>
    </w:tbl>
    <w:p>
      <w:pPr>
        <w:pStyle w:val="Heading1"/>
      </w:pPr>
      <w:r>
        <w:t xml:space="preserve">9. 功能标志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标志</w:t>
            </w:r>
          </w:p>
        </w:tc>
        <w:tc>
          <w:tcPr>
            <w:tcW w:w="2400" w:type="dxa"/>
          </w:tcPr>
          <w:p>
            <w:pPr/>
            <w:r>
              <w:t xml:space="preserve">默认</w:t>
            </w:r>
          </w:p>
        </w:tc>
        <w:tc>
          <w:tcPr>
            <w:tcW w:w="2400" w:type="dxa"/>
          </w:tcPr>
          <w:p>
            <w:pPr/>
            <w:r>
              <w:t xml:space="preserve">作用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SERVO_PARAM_FLAG_INVERTER</w:t>
            </w:r>
          </w:p>
        </w:tc>
        <w:tc>
          <w:tcPr>
            <w:tcW w:w="2400" w:type="dxa"/>
          </w:tcPr>
          <w:p>
            <w:pPr/>
            <w:r>
              <w:t xml:space="preserve">关</w:t>
            </w:r>
          </w:p>
        </w:tc>
        <w:tc>
          <w:tcPr>
            <w:tcW w:w="2400" w:type="dxa"/>
          </w:tcPr>
          <w:p>
            <w:pPr/>
            <w:r>
              <w:t xml:space="preserve">目标方向反转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SERVO_PARAM_FLAG_OL_PROTECT</w:t>
            </w:r>
          </w:p>
        </w:tc>
        <w:tc>
          <w:tcPr>
            <w:tcW w:w="2400" w:type="dxa"/>
          </w:tcPr>
          <w:p>
            <w:pPr/>
            <w:r>
              <w:t xml:space="preserve">开</w:t>
            </w:r>
          </w:p>
        </w:tc>
        <w:tc>
          <w:tcPr>
            <w:tcW w:w="2400" w:type="dxa"/>
          </w:tcPr>
          <w:p>
            <w:pPr/>
            <w:r>
              <w:t xml:space="preserve">堵转/过载保护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SERVO_PARAM_FLAG_PWM_100_PERCENT</w:t>
            </w:r>
          </w:p>
        </w:tc>
        <w:tc>
          <w:tcPr>
            <w:tcW w:w="2400" w:type="dxa"/>
          </w:tcPr>
          <w:p>
            <w:pPr/>
            <w:r>
              <w:t xml:space="preserve">关</w:t>
            </w:r>
          </w:p>
        </w:tc>
        <w:tc>
          <w:tcPr>
            <w:tcW w:w="2400" w:type="dxa"/>
          </w:tcPr>
          <w:p>
            <w:pPr/>
            <w:r>
              <w:t xml:space="preserve">满占空比策略预留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SERVO_PARAM_FLAG_NARROW_BAND</w:t>
            </w:r>
          </w:p>
        </w:tc>
        <w:tc>
          <w:tcPr>
            <w:tcW w:w="2400" w:type="dxa"/>
          </w:tcPr>
          <w:p>
            <w:pPr/>
            <w:r>
              <w:t xml:space="preserve">关</w:t>
            </w:r>
          </w:p>
        </w:tc>
        <w:tc>
          <w:tcPr>
            <w:tcW w:w="2400" w:type="dxa"/>
          </w:tcPr>
          <w:p>
            <w:pPr/>
            <w:r>
              <w:t xml:space="preserve">窄频/窄行程模式预留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SERVO_PARAM_FLAG_SOFT_START</w:t>
            </w:r>
          </w:p>
        </w:tc>
        <w:tc>
          <w:tcPr>
            <w:tcW w:w="2400" w:type="dxa"/>
          </w:tcPr>
          <w:p>
            <w:pPr/>
            <w:r>
              <w:t xml:space="preserve">开</w:t>
            </w:r>
          </w:p>
        </w:tc>
        <w:tc>
          <w:tcPr>
            <w:tcW w:w="2400" w:type="dxa"/>
          </w:tcPr>
          <w:p>
            <w:pPr/>
            <w:r>
              <w:t xml:space="preserve">目标位置软启动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SERVO_PARAM_FLAG_LOSE_PPM_ENABLE</w:t>
            </w:r>
          </w:p>
        </w:tc>
        <w:tc>
          <w:tcPr>
            <w:tcW w:w="2400" w:type="dxa"/>
          </w:tcPr>
          <w:p>
            <w:pPr/>
            <w:r>
              <w:t xml:space="preserve">关</w:t>
            </w:r>
          </w:p>
        </w:tc>
        <w:tc>
          <w:tcPr>
            <w:tcW w:w="2400" w:type="dxa"/>
          </w:tcPr>
          <w:p>
            <w:pPr/>
            <w:r>
              <w:t xml:space="preserve">失信号回中位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SERVO_PARAM_FLAG_LOSE_PPM_LOCK</w:t>
            </w:r>
          </w:p>
        </w:tc>
        <w:tc>
          <w:tcPr>
            <w:tcW w:w="2400" w:type="dxa"/>
          </w:tcPr>
          <w:p>
            <w:pPr/>
            <w:r>
              <w:t xml:space="preserve">开</w:t>
            </w:r>
          </w:p>
        </w:tc>
        <w:tc>
          <w:tcPr>
            <w:tcW w:w="2400" w:type="dxa"/>
          </w:tcPr>
          <w:p>
            <w:pPr/>
            <w:r>
              <w:t xml:space="preserve">失信号锁当前位置</w:t>
            </w:r>
          </w:p>
        </w:tc>
      </w:tr>
    </w:tbl>
    <w:p>
      <w:pPr>
        <w:pStyle w:val="Heading1"/>
      </w:pPr>
      <w:r>
        <w:t xml:space="preserve">10. 调试优先顺序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顺序</w:t>
            </w:r>
          </w:p>
        </w:tc>
        <w:tc>
          <w:tcPr>
            <w:tcW w:w="2400" w:type="dxa"/>
          </w:tcPr>
          <w:p>
            <w:pPr/>
            <w:r>
              <w:t xml:space="preserve">先调什么</w:t>
            </w:r>
          </w:p>
        </w:tc>
        <w:tc>
          <w:tcPr>
            <w:tcW w:w="2400" w:type="dxa"/>
          </w:tcPr>
          <w:p>
            <w:pPr/>
            <w:r>
              <w:t xml:space="preserve">原因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3.3V 稳压、ADC 原始值、adc_sample_count、adc_filter_shift</w:t>
            </w:r>
          </w:p>
        </w:tc>
        <w:tc>
          <w:tcPr>
            <w:tcW w:w="2400" w:type="dxa"/>
          </w:tcPr>
          <w:p>
            <w:pPr/>
            <w:r>
              <w:t xml:space="preserve">ADC 不稳时，控制参数怎么调都会抖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vdd_* 遥测</w:t>
            </w:r>
          </w:p>
        </w:tc>
        <w:tc>
          <w:tcPr>
            <w:tcW w:w="2400" w:type="dxa"/>
          </w:tcPr>
          <w:p>
            <w:pPr/>
            <w:r>
              <w:t xml:space="preserve">判断 ADC 抖动是否和供电跌落同步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startup_*</w:t>
            </w:r>
          </w:p>
        </w:tc>
        <w:tc>
          <w:tcPr>
            <w:tcW w:w="2400" w:type="dxa"/>
          </w:tcPr>
          <w:p>
            <w:pPr/>
            <w:r>
              <w:t xml:space="preserve">先保证上电不乱跑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adc_min/center/max、left/right_range_count</w:t>
            </w:r>
          </w:p>
        </w:tc>
        <w:tc>
          <w:tcPr>
            <w:tcW w:w="2400" w:type="dxa"/>
          </w:tcPr>
          <w:p>
            <w:pPr/>
            <w:r>
              <w:t xml:space="preserve">先确定角度和中位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deadband_*、hold_*</w:t>
            </w:r>
          </w:p>
        </w:tc>
        <w:tc>
          <w:tcPr>
            <w:tcW w:w="2400" w:type="dxa"/>
          </w:tcPr>
          <w:p>
            <w:pPr/>
            <w:r>
              <w:t xml:space="preserve">先解决到位电流和嗞嗞声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close_*、approach_*、stretcher_q8</w:t>
            </w:r>
          </w:p>
        </w:tc>
        <w:tc>
          <w:tcPr>
            <w:tcW w:w="2400" w:type="dxa"/>
          </w:tcPr>
          <w:p>
            <w:pPr/>
            <w:r>
              <w:t xml:space="preserve">再调速度、锁附和末端手感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7</w:t>
            </w:r>
          </w:p>
        </w:tc>
        <w:tc>
          <w:tcPr>
            <w:tcW w:w="2400" w:type="dxa"/>
          </w:tcPr>
          <w:p>
            <w:pPr/>
            <w:r>
              <w:t xml:space="preserve">reverse_*、stall_*</w:t>
            </w:r>
          </w:p>
        </w:tc>
        <w:tc>
          <w:tcPr>
            <w:tcW w:w="2400" w:type="dxa"/>
          </w:tcPr>
          <w:p>
            <w:pPr/>
            <w:r>
              <w:t xml:space="preserve">最后做保护和极限动作</w:t>
            </w:r>
          </w:p>
        </w:tc>
      </w:tr>
    </w:tbl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szCs w:val="21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6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</file>