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LING 150C: Quiz 4 Question Pool</w:t>
      </w:r>
    </w:p>
    <w:p>
      <w:pPr>
        <w:spacing w:after="100"/>
      </w:pPr>
      <w:r>
        <w:rPr>
          <w:sz w:val="22"/>
          <w:szCs w:val="22"/>
        </w:rPr>
        <w:t xml:space="preserve">Covers Weeks 8-9 (Meyerhoff Ch. 13, Sakoda &amp; Siegel Ch. 14, Jourdan &amp; Angeli 2014, Geraghty Ch. 15, Māmaka Kaiao, WOLD lab, and the Oct 13, 15, 20, and 22 lectures). Pool of 20 questions: 13 multiple choice, 3 true/false, 2 fill-in-the-blank, 2 short answer. Quiz format (per syllabus): 10 questions drawn from this pool, 1 hour, one attempt. Correct answers are marked and shown in the key. Short answers are hand-graded. Nine questions cover Week 8 and eleven cover Week 9, so a random draw of 10 will include both.</w:t>
      </w:r>
    </w:p>
    <w:p>
      <w:pPr>
        <w:pStyle w:val="Heading1"/>
      </w:pPr>
      <w:r>
        <w:t xml:space="preserve">Answer key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800"/>
        <w:gridCol w:w="4960"/>
      </w:tblGrid>
      <w:tr>
        <w:trPr>
          <w:tblHeader/>
        </w:trPr>
        <w:tc>
          <w:tcPr>
            <w:tcW w:type="dxa" w:w="600"/>
            <w:tcBorders>
              <w:top w:val="single" w:color="BBBBBB" w:sz="4"/>
              <w:left w:val="single" w:color="BBBBBB" w:sz="4"/>
              <w:bottom w:val="single" w:color="BBBBBB" w:sz="4"/>
              <w:right w:val="single" w:color="BBBBBB" w:sz="4"/>
            </w:tcBorders>
            <w:shd w:fill="E8EFEA" w:color="auto" w:val="clear"/>
            <w:tcMar>
              <w:top w:type="dxa" w:w="50"/>
              <w:left w:type="dxa" w:w="90"/>
              <w:bottom w:type="dxa" w:w="50"/>
              <w:right w:type="dxa" w:w="90"/>
            </w:tcMar>
          </w:tcPr>
          <w:p>
            <w:r>
              <w:rPr>
                <w:b/>
                <w:bCs/>
                <w:sz w:val="19"/>
                <w:szCs w:val="19"/>
              </w:rPr>
              <w:t xml:space="preserve">#</w:t>
            </w:r>
          </w:p>
        </w:tc>
        <w:tc>
          <w:tcPr>
            <w:tcW w:type="dxa" w:w="3000"/>
            <w:tcBorders>
              <w:top w:val="single" w:color="BBBBBB" w:sz="4"/>
              <w:left w:val="single" w:color="BBBBBB" w:sz="4"/>
              <w:bottom w:val="single" w:color="BBBBBB" w:sz="4"/>
              <w:right w:val="single" w:color="BBBBBB" w:sz="4"/>
            </w:tcBorders>
            <w:shd w:fill="E8EFEA" w:color="auto" w:val="clear"/>
            <w:tcMar>
              <w:top w:type="dxa" w:w="50"/>
              <w:left w:type="dxa" w:w="90"/>
              <w:bottom w:type="dxa" w:w="50"/>
              <w:right w:type="dxa" w:w="90"/>
            </w:tcMar>
          </w:tcPr>
          <w:p>
            <w:r>
              <w:rPr>
                <w:b/>
                <w:bCs/>
                <w:sz w:val="19"/>
                <w:szCs w:val="19"/>
              </w:rPr>
              <w:t xml:space="preserve">Topic</w:t>
            </w:r>
          </w:p>
        </w:tc>
        <w:tc>
          <w:tcPr>
            <w:tcW w:type="dxa" w:w="800"/>
            <w:tcBorders>
              <w:top w:val="single" w:color="BBBBBB" w:sz="4"/>
              <w:left w:val="single" w:color="BBBBBB" w:sz="4"/>
              <w:bottom w:val="single" w:color="BBBBBB" w:sz="4"/>
              <w:right w:val="single" w:color="BBBBBB" w:sz="4"/>
            </w:tcBorders>
            <w:shd w:fill="E8EFEA" w:color="auto" w:val="clear"/>
            <w:tcMar>
              <w:top w:type="dxa" w:w="50"/>
              <w:left w:type="dxa" w:w="90"/>
              <w:bottom w:type="dxa" w:w="50"/>
              <w:right w:type="dxa" w:w="90"/>
            </w:tcMar>
          </w:tcPr>
          <w:p>
            <w:r>
              <w:rPr>
                <w:b/>
                <w:bCs/>
                <w:sz w:val="19"/>
                <w:szCs w:val="19"/>
              </w:rPr>
              <w:t xml:space="preserve">Type</w:t>
            </w:r>
          </w:p>
        </w:tc>
        <w:tc>
          <w:tcPr>
            <w:tcW w:type="dxa" w:w="4960"/>
            <w:tcBorders>
              <w:top w:val="single" w:color="BBBBBB" w:sz="4"/>
              <w:left w:val="single" w:color="BBBBBB" w:sz="4"/>
              <w:bottom w:val="single" w:color="BBBBBB" w:sz="4"/>
              <w:right w:val="single" w:color="BBBBBB" w:sz="4"/>
            </w:tcBorders>
            <w:shd w:fill="E8EFEA" w:color="auto" w:val="clear"/>
            <w:tcMar>
              <w:top w:type="dxa" w:w="50"/>
              <w:left w:type="dxa" w:w="90"/>
              <w:bottom w:type="dxa" w:w="50"/>
              <w:right w:type="dxa" w:w="90"/>
            </w:tcMar>
          </w:tcPr>
          <w:p>
            <w:r>
              <w:rPr>
                <w:b/>
                <w:bCs/>
                <w:sz w:val="19"/>
                <w:szCs w:val="19"/>
              </w:rPr>
              <w:t xml:space="preserve">Answer</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Simplification (Ch. 13)</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 (Simplification, then accommodation)</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Pidgin vs. creole (Ch. 13)</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 (It is used in a wider range of everyday domains...)</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3</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Hawaiʻi Pidgin history (Ch. 14)</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 (Hawaiian)</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4</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Hawaiʻi Pidgin history (Ch. 14)</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 (1905-1920)</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5</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Hawaiʻi Pidgin grammar (Ch. 14)</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 (The first large Japanese immigration (1888) cam...)</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6</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Language ideologies (Jourdan &amp; Angeli)</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 (Hierarchical multilingualism)</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7</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Borrowing vs. code-switching (Ch. 15)</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 (English speakers use the word Honolulu in Engli...)</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8</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Needed vs. intimate borrowing (Ch. 15)</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 (Intimate borrowing, from constant close contact...)</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9</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English history (Ch. 15)</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 (After the Norman conquest of 1066, French speak...)</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Adapting loans (Ch. 15)</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 (The sounds were adapted to Hawaiian (b and f be...)</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11</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Imposed forms (Ch. 15)</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 (Speakers did not accept them; for example, rais...)</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12</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Calques (Ch. 15)</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 (A calque, because the meaning is copied by tran...)</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13</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WOLD (Oct 20 lab)</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 (Malay, showing close contact with a dominant ne...)</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14</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Pidgins (Ch. 13)</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TF</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 (True)</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15</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Language planning (Ch. 15)</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TF</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 (False)</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16</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Borrowing patterns (Ch. 15)</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TF</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 (True)</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17</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Pidgins and creoles (Ch. 13)</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FIB</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substrate (accept substrate or substratum)</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18</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WOLD (Oct 20 lab)</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FIB</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5 (accept 5 or five)</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19</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Attitudes to Pidgin (Ch. 14)</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SA</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See rubric</w:t>
            </w:r>
          </w:p>
        </w:tc>
      </w:tr>
      <w:tr>
        <w:tc>
          <w:tcPr>
            <w:tcW w:type="dxa" w:w="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20</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Borrowing (Ch. 15)</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SA</w:t>
            </w:r>
          </w:p>
        </w:tc>
        <w:tc>
          <w:tcPr>
            <w:tcW w:type="dxa" w:w="49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See rubric</w:t>
            </w:r>
          </w:p>
        </w:tc>
      </w:tr>
    </w:tbl>
    <w:p>
      <w:pPr>
        <w:pStyle w:val="Heading1"/>
      </w:pPr>
      <w:r>
        <w:t xml:space="preserve">Questions</w:t>
      </w:r>
    </w:p>
    <w:p>
      <w:pPr>
        <w:pStyle w:val="Heading2"/>
      </w:pPr>
      <w:r>
        <w:t xml:space="preserve">Multiple Choice</w:t>
      </w:r>
    </w:p>
    <w:p>
      <w:pPr>
        <w:keepNext/>
        <w:spacing w:after="80" w:before="160"/>
      </w:pPr>
      <w:r>
        <w:rPr>
          <w:b/>
          <w:bCs/>
          <w:sz w:val="22"/>
          <w:szCs w:val="22"/>
        </w:rPr>
        <w:t xml:space="preserve">1. [MC] </w:t>
      </w:r>
      <w:r>
        <w:rPr>
          <w:sz w:val="22"/>
          <w:szCs w:val="22"/>
        </w:rPr>
        <w:t xml:space="preserve">A speaker talking with a language learner chooses everyday words and strings short clauses side by side. A second speaker changes their speed and vowels to sound closer to their partner. Which terms name these two strategies, in that order?</w:t>
      </w:r>
    </w:p>
    <w:p>
      <w:pPr>
        <w:spacing w:after="40"/>
        <w:ind w:left="360"/>
      </w:pPr>
      <w:r>
        <w:rPr>
          <w:sz w:val="22"/>
          <w:szCs w:val="22"/>
        </w:rPr>
        <w:t xml:space="preserve">A. Accommodation, then simplification</w:t>
      </w:r>
    </w:p>
    <w:p>
      <w:pPr>
        <w:spacing w:after="40"/>
        <w:ind w:left="360"/>
      </w:pPr>
      <w:r>
        <w:rPr>
          <w:sz w:val="22"/>
          <w:szCs w:val="22"/>
        </w:rPr>
        <w:t xml:space="preserve">B. Simplification, then accommodation ✓</w:t>
      </w:r>
    </w:p>
    <w:p>
      <w:pPr>
        <w:spacing w:after="40"/>
        <w:ind w:left="360"/>
      </w:pPr>
      <w:r>
        <w:rPr>
          <w:sz w:val="22"/>
          <w:szCs w:val="22"/>
        </w:rPr>
        <w:t xml:space="preserve">C. Calquing, then borrowing</w:t>
      </w:r>
    </w:p>
    <w:p>
      <w:pPr>
        <w:spacing w:after="40"/>
        <w:ind w:left="360"/>
      </w:pPr>
      <w:r>
        <w:rPr>
          <w:sz w:val="22"/>
          <w:szCs w:val="22"/>
        </w:rPr>
        <w:t xml:space="preserve">D. Substrate, then lexifier</w:t>
      </w:r>
    </w:p>
    <w:p>
      <w:pPr>
        <w:spacing w:after="40"/>
        <w:ind w:left="360"/>
      </w:pPr>
      <w:r>
        <w:rPr>
          <w:b/>
          <w:bCs/>
          <w:color w:val="444444"/>
          <w:sz w:val="21"/>
          <w:szCs w:val="21"/>
        </w:rPr>
        <w:t xml:space="preserve">Why: </w:t>
      </w:r>
      <w:r>
        <w:rPr>
          <w:color w:val="444444"/>
          <w:sz w:val="21"/>
          <w:szCs w:val="21"/>
        </w:rPr>
        <w:t xml:space="preserve">Simplification means plainer vocabulary and joined or side-by-side clauses (parataxis). Accommodation means speakers converge on a compromise way of speaking. In radical contact the two together can produce pidgins.</w:t>
      </w:r>
    </w:p>
    <w:p>
      <w:pPr>
        <w:spacing w:after="80"/>
        <w:ind w:left="360"/>
      </w:pPr>
      <w:r>
        <w:rPr>
          <w:b/>
          <w:bCs/>
          <w:color w:val="444444"/>
          <w:sz w:val="21"/>
          <w:szCs w:val="21"/>
        </w:rPr>
        <w:t xml:space="preserve">Source: </w:t>
      </w:r>
      <w:r>
        <w:rPr>
          <w:color w:val="444444"/>
          <w:sz w:val="21"/>
          <w:szCs w:val="21"/>
        </w:rPr>
        <w:t xml:space="preserve">Ch. 13 (Meyerhoff), pp. 141-142; Oct 13 slides</w:t>
      </w:r>
    </w:p>
    <w:p>
      <w:pPr>
        <w:keepNext/>
        <w:spacing w:after="80" w:before="160"/>
      </w:pPr>
      <w:r>
        <w:rPr>
          <w:b/>
          <w:bCs/>
          <w:sz w:val="22"/>
          <w:szCs w:val="22"/>
        </w:rPr>
        <w:t xml:space="preserve">2. [MC] </w:t>
      </w:r>
      <w:r>
        <w:rPr>
          <w:sz w:val="22"/>
          <w:szCs w:val="22"/>
        </w:rPr>
        <w:t xml:space="preserve">According to the definitions used in class, a pidgin becomes a creole when:</w:t>
      </w:r>
    </w:p>
    <w:p>
      <w:pPr>
        <w:spacing w:after="40"/>
        <w:ind w:left="360"/>
      </w:pPr>
      <w:r>
        <w:rPr>
          <w:sz w:val="22"/>
          <w:szCs w:val="22"/>
        </w:rPr>
        <w:t xml:space="preserve">A. A government declares it an official language</w:t>
      </w:r>
    </w:p>
    <w:p>
      <w:pPr>
        <w:spacing w:after="40"/>
        <w:ind w:left="360"/>
      </w:pPr>
      <w:r>
        <w:rPr>
          <w:sz w:val="22"/>
          <w:szCs w:val="22"/>
        </w:rPr>
        <w:t xml:space="preserve">B. Its vocabulary grows past about 1,000 words</w:t>
      </w:r>
    </w:p>
    <w:p>
      <w:pPr>
        <w:spacing w:after="40"/>
        <w:ind w:left="360"/>
      </w:pPr>
      <w:r>
        <w:rPr>
          <w:sz w:val="22"/>
          <w:szCs w:val="22"/>
        </w:rPr>
        <w:t xml:space="preserve">C. It is used in a wider range of everyday domains and children acquire it from birth ✓</w:t>
      </w:r>
    </w:p>
    <w:p>
      <w:pPr>
        <w:spacing w:after="40"/>
        <w:ind w:left="360"/>
      </w:pPr>
      <w:r>
        <w:rPr>
          <w:sz w:val="22"/>
          <w:szCs w:val="22"/>
        </w:rPr>
        <w:t xml:space="preserve">D. It is first written down in a dictionary</w:t>
      </w:r>
    </w:p>
    <w:p>
      <w:pPr>
        <w:spacing w:after="40"/>
        <w:ind w:left="360"/>
      </w:pPr>
      <w:r>
        <w:rPr>
          <w:b/>
          <w:bCs/>
          <w:color w:val="444444"/>
          <w:sz w:val="21"/>
          <w:szCs w:val="21"/>
        </w:rPr>
        <w:t xml:space="preserve">Why: </w:t>
      </w:r>
      <w:r>
        <w:rPr>
          <w:color w:val="444444"/>
          <w:sz w:val="21"/>
          <w:szCs w:val="21"/>
        </w:rPr>
        <w:t xml:space="preserve">A pidgin is a contact variety used by adults for restricted purposes, with no native speakers. Wider everyday use and children acquiring it as a first language mark the shift to a creole.</w:t>
      </w:r>
    </w:p>
    <w:p>
      <w:pPr>
        <w:spacing w:after="80"/>
        <w:ind w:left="360"/>
      </w:pPr>
      <w:r>
        <w:rPr>
          <w:b/>
          <w:bCs/>
          <w:color w:val="444444"/>
          <w:sz w:val="21"/>
          <w:szCs w:val="21"/>
        </w:rPr>
        <w:t xml:space="preserve">Source: </w:t>
      </w:r>
      <w:r>
        <w:rPr>
          <w:color w:val="444444"/>
          <w:sz w:val="21"/>
          <w:szCs w:val="21"/>
        </w:rPr>
        <w:t xml:space="preserve">Ch. 13 (Meyerhoff), pp. 143-148; Oct 13 slides; Ch. 14 (Sakoda &amp; Siegel)</w:t>
      </w:r>
    </w:p>
    <w:p>
      <w:pPr>
        <w:keepNext/>
        <w:spacing w:after="80" w:before="160"/>
      </w:pPr>
      <w:r>
        <w:rPr>
          <w:b/>
          <w:bCs/>
          <w:sz w:val="22"/>
          <w:szCs w:val="22"/>
        </w:rPr>
        <w:t xml:space="preserve">3. [MC] </w:t>
      </w:r>
      <w:r>
        <w:rPr>
          <w:sz w:val="22"/>
          <w:szCs w:val="22"/>
        </w:rPr>
        <w:t xml:space="preserve">The first pidgin to develop on Hawaiʻi's plantations had most of its words from which language?</w:t>
      </w:r>
    </w:p>
    <w:p>
      <w:pPr>
        <w:spacing w:after="40"/>
        <w:ind w:left="360"/>
      </w:pPr>
      <w:r>
        <w:rPr>
          <w:sz w:val="22"/>
          <w:szCs w:val="22"/>
        </w:rPr>
        <w:t xml:space="preserve">A. Hawaiian ✓</w:t>
      </w:r>
    </w:p>
    <w:p>
      <w:pPr>
        <w:spacing w:after="40"/>
        <w:ind w:left="360"/>
      </w:pPr>
      <w:r>
        <w:rPr>
          <w:sz w:val="22"/>
          <w:szCs w:val="22"/>
        </w:rPr>
        <w:t xml:space="preserve">B. English</w:t>
      </w:r>
    </w:p>
    <w:p>
      <w:pPr>
        <w:spacing w:after="40"/>
        <w:ind w:left="360"/>
      </w:pPr>
      <w:r>
        <w:rPr>
          <w:sz w:val="22"/>
          <w:szCs w:val="22"/>
        </w:rPr>
        <w:t xml:space="preserve">C. Portuguese</w:t>
      </w:r>
    </w:p>
    <w:p>
      <w:pPr>
        <w:spacing w:after="40"/>
        <w:ind w:left="360"/>
      </w:pPr>
      <w:r>
        <w:rPr>
          <w:sz w:val="22"/>
          <w:szCs w:val="22"/>
        </w:rPr>
        <w:t xml:space="preserve">D. Japanese</w:t>
      </w:r>
    </w:p>
    <w:p>
      <w:pPr>
        <w:spacing w:after="40"/>
        <w:ind w:left="360"/>
      </w:pPr>
      <w:r>
        <w:rPr>
          <w:b/>
          <w:bCs/>
          <w:color w:val="444444"/>
          <w:sz w:val="21"/>
          <w:szCs w:val="21"/>
        </w:rPr>
        <w:t xml:space="preserve">Why: </w:t>
      </w:r>
      <w:r>
        <w:rPr>
          <w:color w:val="444444"/>
          <w:sz w:val="21"/>
          <w:szCs w:val="21"/>
        </w:rPr>
        <w:t xml:space="preserve">Hawaiians still ruled, and Hawaiian was the language of government and of education for non-European children, so the first plantation pidgin was Pidgin Hawaiian. Pidgin English developed later, after about 1875.</w:t>
      </w:r>
    </w:p>
    <w:p>
      <w:pPr>
        <w:spacing w:after="80"/>
        <w:ind w:left="360"/>
      </w:pPr>
      <w:r>
        <w:rPr>
          <w:b/>
          <w:bCs/>
          <w:color w:val="444444"/>
          <w:sz w:val="21"/>
          <w:szCs w:val="21"/>
        </w:rPr>
        <w:t xml:space="preserve">Source: </w:t>
      </w:r>
      <w:r>
        <w:rPr>
          <w:color w:val="444444"/>
          <w:sz w:val="21"/>
          <w:szCs w:val="21"/>
        </w:rPr>
        <w:t xml:space="preserve">Ch. 14 (Sakoda &amp; Siegel), p. 153; Oct 15 slides</w:t>
      </w:r>
    </w:p>
    <w:p>
      <w:pPr>
        <w:keepNext/>
        <w:spacing w:after="80" w:before="160"/>
      </w:pPr>
      <w:r>
        <w:rPr>
          <w:b/>
          <w:bCs/>
          <w:sz w:val="22"/>
          <w:szCs w:val="22"/>
        </w:rPr>
        <w:t xml:space="preserve">4. [MC] </w:t>
      </w:r>
      <w:r>
        <w:rPr>
          <w:sz w:val="22"/>
          <w:szCs w:val="22"/>
        </w:rPr>
        <w:t xml:space="preserve">Most linguists agree that Pidgin became established as a distinct language (a creole) in Hawaiʻi during which period?</w:t>
      </w:r>
    </w:p>
    <w:p>
      <w:pPr>
        <w:spacing w:after="40"/>
        <w:ind w:left="360"/>
      </w:pPr>
      <w:r>
        <w:rPr>
          <w:sz w:val="22"/>
          <w:szCs w:val="22"/>
        </w:rPr>
        <w:t xml:space="preserve">A. 1835-1850</w:t>
      </w:r>
    </w:p>
    <w:p>
      <w:pPr>
        <w:spacing w:after="40"/>
        <w:ind w:left="360"/>
      </w:pPr>
      <w:r>
        <w:rPr>
          <w:sz w:val="22"/>
          <w:szCs w:val="22"/>
        </w:rPr>
        <w:t xml:space="preserve">B. 1875-1887</w:t>
      </w:r>
    </w:p>
    <w:p>
      <w:pPr>
        <w:spacing w:after="40"/>
        <w:ind w:left="360"/>
      </w:pPr>
      <w:r>
        <w:rPr>
          <w:sz w:val="22"/>
          <w:szCs w:val="22"/>
        </w:rPr>
        <w:t xml:space="preserve">C. 1930-1945</w:t>
      </w:r>
    </w:p>
    <w:p>
      <w:pPr>
        <w:spacing w:after="40"/>
        <w:ind w:left="360"/>
      </w:pPr>
      <w:r>
        <w:rPr>
          <w:sz w:val="22"/>
          <w:szCs w:val="22"/>
        </w:rPr>
        <w:t xml:space="preserve">D. 1905-1920 ✓</w:t>
      </w:r>
    </w:p>
    <w:p>
      <w:pPr>
        <w:spacing w:after="40"/>
        <w:ind w:left="360"/>
      </w:pPr>
      <w:r>
        <w:rPr>
          <w:b/>
          <w:bCs/>
          <w:color w:val="444444"/>
          <w:sz w:val="21"/>
          <w:szCs w:val="21"/>
        </w:rPr>
        <w:t xml:space="preserve">Why: </w:t>
      </w:r>
      <w:r>
        <w:rPr>
          <w:color w:val="444444"/>
          <w:sz w:val="21"/>
          <w:szCs w:val="21"/>
        </w:rPr>
        <w:t xml:space="preserve">Around 1900 the first locally born children of Chinese and Portuguese immigrants learned the pidgin as a first language. By 1920-30 locally born children equaled the foreign born, and Pidgin was the language of most people in Hawaiʻi.</w:t>
      </w:r>
    </w:p>
    <w:p>
      <w:pPr>
        <w:spacing w:after="80"/>
        <w:ind w:left="360"/>
      </w:pPr>
      <w:r>
        <w:rPr>
          <w:b/>
          <w:bCs/>
          <w:color w:val="444444"/>
          <w:sz w:val="21"/>
          <w:szCs w:val="21"/>
        </w:rPr>
        <w:t xml:space="preserve">Source: </w:t>
      </w:r>
      <w:r>
        <w:rPr>
          <w:color w:val="444444"/>
          <w:sz w:val="21"/>
          <w:szCs w:val="21"/>
        </w:rPr>
        <w:t xml:space="preserve">Ch. 14 (Sakoda &amp; Siegel), p. 157; Oct 15 slides</w:t>
      </w:r>
    </w:p>
    <w:p>
      <w:pPr>
        <w:keepNext/>
        <w:spacing w:after="80" w:before="160"/>
      </w:pPr>
      <w:r>
        <w:rPr>
          <w:b/>
          <w:bCs/>
          <w:sz w:val="22"/>
          <w:szCs w:val="22"/>
        </w:rPr>
        <w:t xml:space="preserve">5. [MC] </w:t>
      </w:r>
      <w:r>
        <w:rPr>
          <w:sz w:val="22"/>
          <w:szCs w:val="22"/>
        </w:rPr>
        <w:t xml:space="preserve">Japanese was the largest group of immigrant laborers in Hawaiʻi, yet Portuguese influenced Pidgin's grammar more. Which explanation does the chapter give?</w:t>
      </w:r>
    </w:p>
    <w:p>
      <w:pPr>
        <w:spacing w:after="40"/>
        <w:ind w:left="360"/>
      </w:pPr>
      <w:r>
        <w:rPr>
          <w:sz w:val="22"/>
          <w:szCs w:val="22"/>
        </w:rPr>
        <w:t xml:space="preserve">A. Portuguese was the official language of the plantations</w:t>
      </w:r>
    </w:p>
    <w:p>
      <w:pPr>
        <w:spacing w:after="40"/>
        <w:ind w:left="360"/>
      </w:pPr>
      <w:r>
        <w:rPr>
          <w:sz w:val="22"/>
          <w:szCs w:val="22"/>
        </w:rPr>
        <w:t xml:space="preserve">B. The first large Japanese immigration (1888) came after the pidgin's form was largely fixed, and Portuguese children acquired it earlier ✓</w:t>
      </w:r>
    </w:p>
    <w:p>
      <w:pPr>
        <w:spacing w:after="40"/>
        <w:ind w:left="360"/>
      </w:pPr>
      <w:r>
        <w:rPr>
          <w:sz w:val="22"/>
          <w:szCs w:val="22"/>
        </w:rPr>
        <w:t xml:space="preserve">C. Japanese laborers refused to speak the pidgin</w:t>
      </w:r>
    </w:p>
    <w:p>
      <w:pPr>
        <w:spacing w:after="40"/>
        <w:ind w:left="360"/>
      </w:pPr>
      <w:r>
        <w:rPr>
          <w:sz w:val="22"/>
          <w:szCs w:val="22"/>
        </w:rPr>
        <w:t xml:space="preserve">D. Portuguese was the first language of the plantation owners</w:t>
      </w:r>
    </w:p>
    <w:p>
      <w:pPr>
        <w:spacing w:after="40"/>
        <w:ind w:left="360"/>
      </w:pPr>
      <w:r>
        <w:rPr>
          <w:b/>
          <w:bCs/>
          <w:color w:val="444444"/>
          <w:sz w:val="21"/>
          <w:szCs w:val="21"/>
        </w:rPr>
        <w:t xml:space="preserve">Why: </w:t>
      </w:r>
      <w:r>
        <w:rPr>
          <w:color w:val="444444"/>
          <w:sz w:val="21"/>
          <w:szCs w:val="21"/>
        </w:rPr>
        <w:t xml:space="preserve">Timing and locally born children mattered: Hawaiians, Chinese, and Portuguese had pretty well fixed the pidgin by 1888, and locally born Portuguese reached the size of the foreign born by 1900. The Portuguese also held many skilled and foreman positions.</w:t>
      </w:r>
    </w:p>
    <w:p>
      <w:pPr>
        <w:spacing w:after="80"/>
        <w:ind w:left="360"/>
      </w:pPr>
      <w:r>
        <w:rPr>
          <w:b/>
          <w:bCs/>
          <w:color w:val="444444"/>
          <w:sz w:val="21"/>
          <w:szCs w:val="21"/>
        </w:rPr>
        <w:t xml:space="preserve">Source: </w:t>
      </w:r>
      <w:r>
        <w:rPr>
          <w:color w:val="444444"/>
          <w:sz w:val="21"/>
          <w:szCs w:val="21"/>
        </w:rPr>
        <w:t xml:space="preserve">Ch. 14 (Sakoda &amp; Siegel), pp. 160-161; Oct 15 slides</w:t>
      </w:r>
    </w:p>
    <w:p>
      <w:pPr>
        <w:keepNext/>
        <w:spacing w:after="80" w:before="160"/>
      </w:pPr>
      <w:r>
        <w:rPr>
          <w:b/>
          <w:bCs/>
          <w:sz w:val="22"/>
          <w:szCs w:val="22"/>
        </w:rPr>
        <w:t xml:space="preserve">6. [MC] </w:t>
      </w:r>
      <w:r>
        <w:rPr>
          <w:sz w:val="22"/>
          <w:szCs w:val="22"/>
        </w:rPr>
        <w:t xml:space="preserve">In Honiara, the stock phrase "Pijin hem broken English nomoa" ('Pijin is just broken English') best reflects which ideology?</w:t>
      </w:r>
    </w:p>
    <w:p>
      <w:pPr>
        <w:spacing w:after="40"/>
        <w:ind w:left="360"/>
      </w:pPr>
      <w:r>
        <w:rPr>
          <w:sz w:val="22"/>
          <w:szCs w:val="22"/>
        </w:rPr>
        <w:t xml:space="preserve">A. Reciprocal multilingualism</w:t>
      </w:r>
    </w:p>
    <w:p>
      <w:pPr>
        <w:spacing w:after="40"/>
        <w:ind w:left="360"/>
      </w:pPr>
      <w:r>
        <w:rPr>
          <w:sz w:val="22"/>
          <w:szCs w:val="22"/>
        </w:rPr>
        <w:t xml:space="preserve">B. Linguistic nationalism</w:t>
      </w:r>
    </w:p>
    <w:p>
      <w:pPr>
        <w:spacing w:after="40"/>
        <w:ind w:left="360"/>
      </w:pPr>
      <w:r>
        <w:rPr>
          <w:sz w:val="22"/>
          <w:szCs w:val="22"/>
        </w:rPr>
        <w:t xml:space="preserve">C. Linguistic pragmatism</w:t>
      </w:r>
    </w:p>
    <w:p>
      <w:pPr>
        <w:spacing w:after="40"/>
        <w:ind w:left="360"/>
      </w:pPr>
      <w:r>
        <w:rPr>
          <w:sz w:val="22"/>
          <w:szCs w:val="22"/>
        </w:rPr>
        <w:t xml:space="preserve">D. Hierarchical multilingualism ✓</w:t>
      </w:r>
    </w:p>
    <w:p>
      <w:pPr>
        <w:spacing w:after="40"/>
        <w:ind w:left="360"/>
      </w:pPr>
      <w:r>
        <w:rPr>
          <w:b/>
          <w:bCs/>
          <w:color w:val="444444"/>
          <w:sz w:val="21"/>
          <w:szCs w:val="21"/>
        </w:rPr>
        <w:t xml:space="preserve">Why: </w:t>
      </w:r>
      <w:r>
        <w:rPr>
          <w:color w:val="444444"/>
          <w:sz w:val="21"/>
          <w:szCs w:val="21"/>
        </w:rPr>
        <w:t xml:space="preserve">Hierarchical multilingualism dates from the colonial period: English is placed on top, vernaculars are called "dialects," and Pijin is called "broken English."</w:t>
      </w:r>
    </w:p>
    <w:p>
      <w:pPr>
        <w:spacing w:after="80"/>
        <w:ind w:left="360"/>
      </w:pPr>
      <w:r>
        <w:rPr>
          <w:b/>
          <w:bCs/>
          <w:color w:val="444444"/>
          <w:sz w:val="21"/>
          <w:szCs w:val="21"/>
        </w:rPr>
        <w:t xml:space="preserve">Source: </w:t>
      </w:r>
      <w:r>
        <w:rPr>
          <w:color w:val="444444"/>
          <w:sz w:val="21"/>
          <w:szCs w:val="21"/>
        </w:rPr>
        <w:t xml:space="preserve">Jourdan &amp; Angeli (2014), pp. 270-273; Oct 13 slides</w:t>
      </w:r>
    </w:p>
    <w:p>
      <w:pPr>
        <w:keepNext/>
        <w:spacing w:after="80" w:before="160"/>
      </w:pPr>
      <w:r>
        <w:rPr>
          <w:b/>
          <w:bCs/>
          <w:sz w:val="22"/>
          <w:szCs w:val="22"/>
        </w:rPr>
        <w:t xml:space="preserve">7. [MC] </w:t>
      </w:r>
      <w:r>
        <w:rPr>
          <w:sz w:val="22"/>
          <w:szCs w:val="22"/>
        </w:rPr>
        <w:t xml:space="preserve">Which of the following is best described as a loan, not as code-switching?</w:t>
      </w:r>
    </w:p>
    <w:p>
      <w:pPr>
        <w:spacing w:after="40"/>
        <w:ind w:left="360"/>
      </w:pPr>
      <w:r>
        <w:rPr>
          <w:sz w:val="22"/>
          <w:szCs w:val="22"/>
        </w:rPr>
        <w:t xml:space="preserve">A. English speakers use the word Honolulu in English sentences, including people who know no Hawaiian ✓</w:t>
      </w:r>
    </w:p>
    <w:p>
      <w:pPr>
        <w:spacing w:after="40"/>
        <w:ind w:left="360"/>
      </w:pPr>
      <w:r>
        <w:rPr>
          <w:sz w:val="22"/>
          <w:szCs w:val="22"/>
        </w:rPr>
        <w:t xml:space="preserve">B. Two bilinguals switch to Spanish for an entire sentence</w:t>
      </w:r>
    </w:p>
    <w:p>
      <w:pPr>
        <w:spacing w:after="40"/>
        <w:ind w:left="360"/>
      </w:pPr>
      <w:r>
        <w:rPr>
          <w:sz w:val="22"/>
          <w:szCs w:val="22"/>
        </w:rPr>
        <w:t xml:space="preserve">C. A bilingual speaker alternates between two languages with a bilingual friend</w:t>
      </w:r>
    </w:p>
    <w:p>
      <w:pPr>
        <w:spacing w:after="40"/>
        <w:ind w:left="360"/>
      </w:pPr>
      <w:r>
        <w:rPr>
          <w:sz w:val="22"/>
          <w:szCs w:val="22"/>
        </w:rPr>
        <w:t xml:space="preserve">D. A speaker translates a whole sentence out loud for a guest</w:t>
      </w:r>
    </w:p>
    <w:p>
      <w:pPr>
        <w:spacing w:after="40"/>
        <w:ind w:left="360"/>
      </w:pPr>
      <w:r>
        <w:rPr>
          <w:b/>
          <w:bCs/>
          <w:color w:val="444444"/>
          <w:sz w:val="21"/>
          <w:szCs w:val="21"/>
        </w:rPr>
        <w:t xml:space="preserve">Why: </w:t>
      </w:r>
      <w:r>
        <w:rPr>
          <w:color w:val="444444"/>
          <w:sz w:val="21"/>
          <w:szCs w:val="21"/>
        </w:rPr>
        <w:t xml:space="preserve">A loan has become part of the recipient language and is used even by monolinguals. Code-switching is bilinguals alternating between languages when talking to other bilinguals.</w:t>
      </w:r>
    </w:p>
    <w:p>
      <w:pPr>
        <w:spacing w:after="80"/>
        <w:ind w:left="360"/>
      </w:pPr>
      <w:r>
        <w:rPr>
          <w:b/>
          <w:bCs/>
          <w:color w:val="444444"/>
          <w:sz w:val="21"/>
          <w:szCs w:val="21"/>
        </w:rPr>
        <w:t xml:space="preserve">Source: </w:t>
      </w:r>
      <w:r>
        <w:rPr>
          <w:color w:val="444444"/>
          <w:sz w:val="21"/>
          <w:szCs w:val="21"/>
        </w:rPr>
        <w:t xml:space="preserve">Ch. 15 (Geraghty), p. 165; Oct 20 slides</w:t>
      </w:r>
    </w:p>
    <w:p>
      <w:pPr>
        <w:keepNext/>
        <w:spacing w:after="80" w:before="160"/>
      </w:pPr>
      <w:r>
        <w:rPr>
          <w:b/>
          <w:bCs/>
          <w:sz w:val="22"/>
          <w:szCs w:val="22"/>
        </w:rPr>
        <w:t xml:space="preserve">8. [MC] </w:t>
      </w:r>
      <w:r>
        <w:rPr>
          <w:sz w:val="22"/>
          <w:szCs w:val="22"/>
        </w:rPr>
        <w:t xml:space="preserve">English took they, egg, and take from Old Norse. What kind of borrowing is this?</w:t>
      </w:r>
    </w:p>
    <w:p>
      <w:pPr>
        <w:spacing w:after="40"/>
        <w:ind w:left="360"/>
      </w:pPr>
      <w:r>
        <w:rPr>
          <w:sz w:val="22"/>
          <w:szCs w:val="22"/>
        </w:rPr>
        <w:t xml:space="preserve">A. Needed (cultural) borrowing, because Norse speakers introduced new things</w:t>
      </w:r>
    </w:p>
    <w:p>
      <w:pPr>
        <w:spacing w:after="40"/>
        <w:ind w:left="360"/>
      </w:pPr>
      <w:r>
        <w:rPr>
          <w:sz w:val="22"/>
          <w:szCs w:val="22"/>
        </w:rPr>
        <w:t xml:space="preserve">B. A calque, because the meanings were translated</w:t>
      </w:r>
    </w:p>
    <w:p>
      <w:pPr>
        <w:spacing w:after="40"/>
        <w:ind w:left="360"/>
      </w:pPr>
      <w:r>
        <w:rPr>
          <w:sz w:val="22"/>
          <w:szCs w:val="22"/>
        </w:rPr>
        <w:t xml:space="preserve">C. Intimate borrowing, from constant close contact and bilingualism ✓</w:t>
      </w:r>
    </w:p>
    <w:p>
      <w:pPr>
        <w:spacing w:after="40"/>
        <w:ind w:left="360"/>
      </w:pPr>
      <w:r>
        <w:rPr>
          <w:sz w:val="22"/>
          <w:szCs w:val="22"/>
        </w:rPr>
        <w:t xml:space="preserve">D. Code-switching, because the words were used only by bilinguals</w:t>
      </w:r>
    </w:p>
    <w:p>
      <w:pPr>
        <w:spacing w:after="40"/>
        <w:ind w:left="360"/>
      </w:pPr>
      <w:r>
        <w:rPr>
          <w:b/>
          <w:bCs/>
          <w:color w:val="444444"/>
          <w:sz w:val="21"/>
          <w:szCs w:val="21"/>
        </w:rPr>
        <w:t xml:space="preserve">Why: </w:t>
      </w:r>
      <w:r>
        <w:rPr>
          <w:color w:val="444444"/>
          <w:sz w:val="21"/>
          <w:szCs w:val="21"/>
        </w:rPr>
        <w:t xml:space="preserve">Needed borrowing supplies a name for a new thing or idea. Norse and English speakers lived side by side, which produced intimate borrowing, including very basic words like they.</w:t>
      </w:r>
    </w:p>
    <w:p>
      <w:pPr>
        <w:spacing w:after="80"/>
        <w:ind w:left="360"/>
      </w:pPr>
      <w:r>
        <w:rPr>
          <w:b/>
          <w:bCs/>
          <w:color w:val="444444"/>
          <w:sz w:val="21"/>
          <w:szCs w:val="21"/>
        </w:rPr>
        <w:t xml:space="preserve">Source: </w:t>
      </w:r>
      <w:r>
        <w:rPr>
          <w:color w:val="444444"/>
          <w:sz w:val="21"/>
          <w:szCs w:val="21"/>
        </w:rPr>
        <w:t xml:space="preserve">Ch. 15 (Geraghty), pp. 166-167, 170; Oct 20 slides</w:t>
      </w:r>
    </w:p>
    <w:p>
      <w:pPr>
        <w:keepNext/>
        <w:spacing w:after="80" w:before="160"/>
      </w:pPr>
      <w:r>
        <w:rPr>
          <w:b/>
          <w:bCs/>
          <w:sz w:val="22"/>
          <w:szCs w:val="22"/>
        </w:rPr>
        <w:t xml:space="preserve">9. [MC] </w:t>
      </w:r>
      <w:r>
        <w:rPr>
          <w:sz w:val="22"/>
          <w:szCs w:val="22"/>
        </w:rPr>
        <w:t xml:space="preserve">Why does English have two sets of words for the animal and the meat (cow and beef, pig and pork, sheep and mutton)?</w:t>
      </w:r>
    </w:p>
    <w:p>
      <w:pPr>
        <w:spacing w:after="40"/>
        <w:ind w:left="360"/>
      </w:pPr>
      <w:r>
        <w:rPr>
          <w:sz w:val="22"/>
          <w:szCs w:val="22"/>
        </w:rPr>
        <w:t xml:space="preserve">A. The Romans taught English speakers to cook with Latin names</w:t>
      </w:r>
    </w:p>
    <w:p>
      <w:pPr>
        <w:spacing w:after="40"/>
        <w:ind w:left="360"/>
      </w:pPr>
      <w:r>
        <w:rPr>
          <w:sz w:val="22"/>
          <w:szCs w:val="22"/>
        </w:rPr>
        <w:t xml:space="preserve">B. Old Norse settlers farmed in the north of England</w:t>
      </w:r>
    </w:p>
    <w:p>
      <w:pPr>
        <w:spacing w:after="40"/>
        <w:ind w:left="360"/>
      </w:pPr>
      <w:r>
        <w:rPr>
          <w:sz w:val="22"/>
          <w:szCs w:val="22"/>
        </w:rPr>
        <w:t xml:space="preserve">C. After the Norman conquest of 1066, French speakers ate the meat while English speakers raised the animals ✓</w:t>
      </w:r>
    </w:p>
    <w:p>
      <w:pPr>
        <w:spacing w:after="40"/>
        <w:ind w:left="360"/>
      </w:pPr>
      <w:r>
        <w:rPr>
          <w:sz w:val="22"/>
          <w:szCs w:val="22"/>
        </w:rPr>
        <w:t xml:space="preserve">D. The words were created by Cook's crew in the Pacific</w:t>
      </w:r>
    </w:p>
    <w:p>
      <w:pPr>
        <w:spacing w:after="40"/>
        <w:ind w:left="360"/>
      </w:pPr>
      <w:r>
        <w:rPr>
          <w:b/>
          <w:bCs/>
          <w:color w:val="444444"/>
          <w:sz w:val="21"/>
          <w:szCs w:val="21"/>
        </w:rPr>
        <w:t xml:space="preserve">Why: </w:t>
      </w:r>
      <w:r>
        <w:rPr>
          <w:color w:val="444444"/>
          <w:sz w:val="21"/>
          <w:szCs w:val="21"/>
        </w:rPr>
        <w:t xml:space="preserve">English-speaking peasants kept the English words for the living animals. The French-speaking elite who ate the meat used the French-derived words (boeuf became beef, porc became pork, mouton became mutton).</w:t>
      </w:r>
    </w:p>
    <w:p>
      <w:pPr>
        <w:spacing w:after="80"/>
        <w:ind w:left="360"/>
      </w:pPr>
      <w:r>
        <w:rPr>
          <w:b/>
          <w:bCs/>
          <w:color w:val="444444"/>
          <w:sz w:val="21"/>
          <w:szCs w:val="21"/>
        </w:rPr>
        <w:t xml:space="preserve">Source: </w:t>
      </w:r>
      <w:r>
        <w:rPr>
          <w:color w:val="444444"/>
          <w:sz w:val="21"/>
          <w:szCs w:val="21"/>
        </w:rPr>
        <w:t xml:space="preserve">Ch. 15 (Geraghty), p. 167; Oct 20 slides</w:t>
      </w:r>
    </w:p>
    <w:p>
      <w:pPr>
        <w:keepNext/>
        <w:spacing w:after="80" w:before="160"/>
      </w:pPr>
      <w:r>
        <w:rPr>
          <w:b/>
          <w:bCs/>
          <w:sz w:val="22"/>
          <w:szCs w:val="22"/>
        </w:rPr>
        <w:t xml:space="preserve">10. [MC] </w:t>
      </w:r>
      <w:r>
        <w:rPr>
          <w:sz w:val="22"/>
          <w:szCs w:val="22"/>
        </w:rPr>
        <w:t xml:space="preserve">Hawaiian pipi 'cattle' comes from English beef. Which pair of changes does this show?</w:t>
      </w:r>
    </w:p>
    <w:p>
      <w:pPr>
        <w:spacing w:after="40"/>
        <w:ind w:left="360"/>
      </w:pPr>
      <w:r>
        <w:rPr>
          <w:sz w:val="22"/>
          <w:szCs w:val="22"/>
        </w:rPr>
        <w:t xml:space="preserve">A. Only the spelling changed</w:t>
      </w:r>
    </w:p>
    <w:p>
      <w:pPr>
        <w:spacing w:after="40"/>
        <w:ind w:left="360"/>
      </w:pPr>
      <w:r>
        <w:rPr>
          <w:sz w:val="22"/>
          <w:szCs w:val="22"/>
        </w:rPr>
        <w:t xml:space="preserve">B. A native Hawaiian word was used instead, with no change in meaning</w:t>
      </w:r>
    </w:p>
    <w:p>
      <w:pPr>
        <w:spacing w:after="40"/>
        <w:ind w:left="360"/>
      </w:pPr>
      <w:r>
        <w:rPr>
          <w:sz w:val="22"/>
          <w:szCs w:val="22"/>
        </w:rPr>
        <w:t xml:space="preserve">C. A calque translated each part of the English word</w:t>
      </w:r>
    </w:p>
    <w:p>
      <w:pPr>
        <w:spacing w:after="40"/>
        <w:ind w:left="360"/>
      </w:pPr>
      <w:r>
        <w:rPr>
          <w:sz w:val="22"/>
          <w:szCs w:val="22"/>
        </w:rPr>
        <w:t xml:space="preserve">D. The sounds were adapted to Hawaiian (b and f became p, and a final vowel was added), and the meaning shifted from 'meat' to the animal ✓</w:t>
      </w:r>
    </w:p>
    <w:p>
      <w:pPr>
        <w:spacing w:after="40"/>
        <w:ind w:left="360"/>
      </w:pPr>
      <w:r>
        <w:rPr>
          <w:b/>
          <w:bCs/>
          <w:color w:val="444444"/>
          <w:sz w:val="21"/>
          <w:szCs w:val="21"/>
        </w:rPr>
        <w:t xml:space="preserve">Why: </w:t>
      </w:r>
      <w:r>
        <w:rPr>
          <w:color w:val="444444"/>
          <w:sz w:val="21"/>
          <w:szCs w:val="21"/>
        </w:rPr>
        <w:t xml:space="preserve">Hawaiian has no /b/ or /f/ and its syllables end in vowels, so beef was reshaped. The meaning also shifted: English beef is the meat, but pipi came to mean the animal.</w:t>
      </w:r>
    </w:p>
    <w:p>
      <w:pPr>
        <w:spacing w:after="80"/>
        <w:ind w:left="360"/>
      </w:pPr>
      <w:r>
        <w:rPr>
          <w:b/>
          <w:bCs/>
          <w:color w:val="444444"/>
          <w:sz w:val="21"/>
          <w:szCs w:val="21"/>
        </w:rPr>
        <w:t xml:space="preserve">Source: </w:t>
      </w:r>
      <w:r>
        <w:rPr>
          <w:color w:val="444444"/>
          <w:sz w:val="21"/>
          <w:szCs w:val="21"/>
        </w:rPr>
        <w:t xml:space="preserve">Ch. 15 (Geraghty), pp. 165-169; Oct 20 slides</w:t>
      </w:r>
    </w:p>
    <w:p>
      <w:pPr>
        <w:keepNext/>
        <w:spacing w:after="80" w:before="160"/>
      </w:pPr>
      <w:r>
        <w:rPr>
          <w:b/>
          <w:bCs/>
          <w:sz w:val="22"/>
          <w:szCs w:val="22"/>
        </w:rPr>
        <w:t xml:space="preserve">11. [MC] </w:t>
      </w:r>
      <w:r>
        <w:rPr>
          <w:sz w:val="22"/>
          <w:szCs w:val="22"/>
        </w:rPr>
        <w:t xml:space="preserve">Missionaries tried to add the sounds /b d r s t/ to Hawaiian writing. What happened?</w:t>
      </w:r>
    </w:p>
    <w:p>
      <w:pPr>
        <w:spacing w:after="40"/>
        <w:ind w:left="360"/>
      </w:pPr>
      <w:r>
        <w:rPr>
          <w:sz w:val="22"/>
          <w:szCs w:val="22"/>
        </w:rPr>
        <w:t xml:space="preserve">A. Speakers did not accept them; for example, raisi 'rice' is pronounced /laiki/ ✓</w:t>
      </w:r>
    </w:p>
    <w:p>
      <w:pPr>
        <w:spacing w:after="40"/>
        <w:ind w:left="360"/>
      </w:pPr>
      <w:r>
        <w:rPr>
          <w:sz w:val="22"/>
          <w:szCs w:val="22"/>
        </w:rPr>
        <w:t xml:space="preserve">B. Speakers adopted all of them within a generation</w:t>
      </w:r>
    </w:p>
    <w:p>
      <w:pPr>
        <w:spacing w:after="40"/>
        <w:ind w:left="360"/>
      </w:pPr>
      <w:r>
        <w:rPr>
          <w:sz w:val="22"/>
          <w:szCs w:val="22"/>
        </w:rPr>
        <w:t xml:space="preserve">C. They became the standard spellings in schools</w:t>
      </w:r>
    </w:p>
    <w:p>
      <w:pPr>
        <w:spacing w:after="40"/>
        <w:ind w:left="360"/>
      </w:pPr>
      <w:r>
        <w:rPr>
          <w:sz w:val="22"/>
          <w:szCs w:val="22"/>
        </w:rPr>
        <w:t xml:space="preserve">D. They were adopted only for personal names</w:t>
      </w:r>
    </w:p>
    <w:p>
      <w:pPr>
        <w:spacing w:after="40"/>
        <w:ind w:left="360"/>
      </w:pPr>
      <w:r>
        <w:rPr>
          <w:b/>
          <w:bCs/>
          <w:color w:val="444444"/>
          <w:sz w:val="21"/>
          <w:szCs w:val="21"/>
        </w:rPr>
        <w:t xml:space="preserve">Why: </w:t>
      </w:r>
      <w:r>
        <w:rPr>
          <w:color w:val="444444"/>
          <w:sz w:val="21"/>
          <w:szCs w:val="21"/>
        </w:rPr>
        <w:t xml:space="preserve">Imposed forms can fail if speakers do not accept them. Hawaiian speakers adapted loans to their own sounds, so raisi is pronounced /laiki/.</w:t>
      </w:r>
    </w:p>
    <w:p>
      <w:pPr>
        <w:spacing w:after="80"/>
        <w:ind w:left="360"/>
      </w:pPr>
      <w:r>
        <w:rPr>
          <w:b/>
          <w:bCs/>
          <w:color w:val="444444"/>
          <w:sz w:val="21"/>
          <w:szCs w:val="21"/>
        </w:rPr>
        <w:t xml:space="preserve">Source: </w:t>
      </w:r>
      <w:r>
        <w:rPr>
          <w:color w:val="444444"/>
          <w:sz w:val="21"/>
          <w:szCs w:val="21"/>
        </w:rPr>
        <w:t xml:space="preserve">Ch. 15 (Geraghty), p. 165; Oct 20 slides</w:t>
      </w:r>
    </w:p>
    <w:p>
      <w:pPr>
        <w:keepNext/>
        <w:spacing w:after="80" w:before="160"/>
      </w:pPr>
      <w:r>
        <w:rPr>
          <w:b/>
          <w:bCs/>
          <w:sz w:val="22"/>
          <w:szCs w:val="22"/>
        </w:rPr>
        <w:t xml:space="preserve">12. [MC] </w:t>
      </w:r>
      <w:r>
        <w:rPr>
          <w:sz w:val="22"/>
          <w:szCs w:val="22"/>
        </w:rPr>
        <w:t xml:space="preserve">Fijian raica cake ('look upwards at') now means 'respect,' copying English look up to. What type of borrowing is this?</w:t>
      </w:r>
    </w:p>
    <w:p>
      <w:pPr>
        <w:spacing w:after="40"/>
        <w:ind w:left="360"/>
      </w:pPr>
      <w:r>
        <w:rPr>
          <w:sz w:val="22"/>
          <w:szCs w:val="22"/>
        </w:rPr>
        <w:t xml:space="preserve">A. Sound borrowing, because it copies English pronunciation</w:t>
      </w:r>
    </w:p>
    <w:p>
      <w:pPr>
        <w:spacing w:after="40"/>
        <w:ind w:left="360"/>
      </w:pPr>
      <w:r>
        <w:rPr>
          <w:sz w:val="22"/>
          <w:szCs w:val="22"/>
        </w:rPr>
        <w:t xml:space="preserve">B. A word ending borrowed from English</w:t>
      </w:r>
    </w:p>
    <w:p>
      <w:pPr>
        <w:spacing w:after="40"/>
        <w:ind w:left="360"/>
      </w:pPr>
      <w:r>
        <w:rPr>
          <w:sz w:val="22"/>
          <w:szCs w:val="22"/>
        </w:rPr>
        <w:t xml:space="preserve">C. A calque, because the meaning is copied by translating the parts ✓</w:t>
      </w:r>
    </w:p>
    <w:p>
      <w:pPr>
        <w:spacing w:after="40"/>
        <w:ind w:left="360"/>
      </w:pPr>
      <w:r>
        <w:rPr>
          <w:sz w:val="22"/>
          <w:szCs w:val="22"/>
        </w:rPr>
        <w:t xml:space="preserve">D. Code-switching between Fijian and English</w:t>
      </w:r>
    </w:p>
    <w:p>
      <w:pPr>
        <w:spacing w:after="40"/>
        <w:ind w:left="360"/>
      </w:pPr>
      <w:r>
        <w:rPr>
          <w:b/>
          <w:bCs/>
          <w:color w:val="444444"/>
          <w:sz w:val="21"/>
          <w:szCs w:val="21"/>
        </w:rPr>
        <w:t xml:space="preserve">Why: </w:t>
      </w:r>
      <w:r>
        <w:rPr>
          <w:color w:val="444444"/>
          <w:sz w:val="21"/>
          <w:szCs w:val="21"/>
        </w:rPr>
        <w:t xml:space="preserve">A calque copies a meaning or expression from another language by translating its parts, without borrowing the sounds of the word.</w:t>
      </w:r>
    </w:p>
    <w:p>
      <w:pPr>
        <w:spacing w:after="80"/>
        <w:ind w:left="360"/>
      </w:pPr>
      <w:r>
        <w:rPr>
          <w:b/>
          <w:bCs/>
          <w:color w:val="444444"/>
          <w:sz w:val="21"/>
          <w:szCs w:val="21"/>
        </w:rPr>
        <w:t xml:space="preserve">Source: </w:t>
      </w:r>
      <w:r>
        <w:rPr>
          <w:color w:val="444444"/>
          <w:sz w:val="21"/>
          <w:szCs w:val="21"/>
        </w:rPr>
        <w:t xml:space="preserve">Ch. 15 (Geraghty), pp. 165-166; Oct 20 slides</w:t>
      </w:r>
    </w:p>
    <w:p>
      <w:pPr>
        <w:keepNext/>
        <w:spacing w:after="80" w:before="160"/>
      </w:pPr>
      <w:r>
        <w:rPr>
          <w:b/>
          <w:bCs/>
          <w:sz w:val="22"/>
          <w:szCs w:val="22"/>
        </w:rPr>
        <w:t xml:space="preserve">13. [MC] </w:t>
      </w:r>
      <w:r>
        <w:rPr>
          <w:sz w:val="22"/>
          <w:szCs w:val="22"/>
        </w:rPr>
        <w:t xml:space="preserve">In Tuesday's WOLD lab, nearly all of the Ceq Wong loanwords (about 95%) came from one donor. Which donor, and what does it show?</w:t>
      </w:r>
    </w:p>
    <w:p>
      <w:pPr>
        <w:spacing w:after="40"/>
        <w:ind w:left="360"/>
      </w:pPr>
      <w:r>
        <w:rPr>
          <w:sz w:val="22"/>
          <w:szCs w:val="22"/>
        </w:rPr>
        <w:t xml:space="preserve">A. English, from missionary schools</w:t>
      </w:r>
    </w:p>
    <w:p>
      <w:pPr>
        <w:spacing w:after="40"/>
        <w:ind w:left="360"/>
      </w:pPr>
      <w:r>
        <w:rPr>
          <w:sz w:val="22"/>
          <w:szCs w:val="22"/>
        </w:rPr>
        <w:t xml:space="preserve">B. Malay, showing close contact with a dominant neighboring language ✓</w:t>
      </w:r>
    </w:p>
    <w:p>
      <w:pPr>
        <w:spacing w:after="40"/>
        <w:ind w:left="360"/>
      </w:pPr>
      <w:r>
        <w:rPr>
          <w:sz w:val="22"/>
          <w:szCs w:val="22"/>
        </w:rPr>
        <w:t xml:space="preserve">C. Sanskrit, showing a shared Austronesian origin</w:t>
      </w:r>
    </w:p>
    <w:p>
      <w:pPr>
        <w:spacing w:after="40"/>
        <w:ind w:left="360"/>
      </w:pPr>
      <w:r>
        <w:rPr>
          <w:sz w:val="22"/>
          <w:szCs w:val="22"/>
        </w:rPr>
        <w:t xml:space="preserve">D. French, showing colonial rule</w:t>
      </w:r>
    </w:p>
    <w:p>
      <w:pPr>
        <w:spacing w:after="40"/>
        <w:ind w:left="360"/>
      </w:pPr>
      <w:r>
        <w:rPr>
          <w:b/>
          <w:bCs/>
          <w:color w:val="444444"/>
          <w:sz w:val="21"/>
          <w:szCs w:val="21"/>
        </w:rPr>
        <w:t xml:space="preserve">Why: </w:t>
      </w:r>
      <w:r>
        <w:rPr>
          <w:color w:val="444444"/>
          <w:sz w:val="21"/>
          <w:szCs w:val="21"/>
        </w:rPr>
        <w:t xml:space="preserve">Ceq Wong, an Austroasiatic language of Malaysia, has about 95% of its clearly borrowed words from Malay (302 of 318). Close, long contact with a dominant neighbor can lead to heavy borrowing, even of verbs.</w:t>
      </w:r>
    </w:p>
    <w:p>
      <w:pPr>
        <w:spacing w:after="80"/>
        <w:ind w:left="360"/>
      </w:pPr>
      <w:r>
        <w:rPr>
          <w:b/>
          <w:bCs/>
          <w:color w:val="444444"/>
          <w:sz w:val="21"/>
          <w:szCs w:val="21"/>
        </w:rPr>
        <w:t xml:space="preserve">Source: </w:t>
      </w:r>
      <w:r>
        <w:rPr>
          <w:color w:val="444444"/>
          <w:sz w:val="21"/>
          <w:szCs w:val="21"/>
        </w:rPr>
        <w:t xml:space="preserve">WOLD (Haspelmath &amp; Tadmor 2009); Oct 20 and Oct 22 slides</w:t>
      </w:r>
    </w:p>
    <w:p>
      <w:pPr>
        <w:pStyle w:val="Heading2"/>
      </w:pPr>
      <w:r>
        <w:t xml:space="preserve">True / False</w:t>
      </w:r>
    </w:p>
    <w:p>
      <w:pPr>
        <w:keepNext/>
        <w:spacing w:after="80" w:before="160"/>
      </w:pPr>
      <w:r>
        <w:rPr>
          <w:b/>
          <w:bCs/>
          <w:sz w:val="22"/>
          <w:szCs w:val="22"/>
        </w:rPr>
        <w:t xml:space="preserve">14. [TF] </w:t>
      </w:r>
      <w:r>
        <w:rPr>
          <w:sz w:val="22"/>
          <w:szCs w:val="22"/>
        </w:rPr>
        <w:t xml:space="preserve">True or False: Hiri Motu, a form of Motu used on trading voyages across the Gulf of Papua, shows that trading pidgins can develop with no European involvement.</w:t>
      </w:r>
    </w:p>
    <w:p>
      <w:pPr>
        <w:spacing w:after="40"/>
        <w:ind w:left="360"/>
      </w:pPr>
      <w:r>
        <w:rPr>
          <w:sz w:val="22"/>
          <w:szCs w:val="22"/>
        </w:rPr>
        <w:t xml:space="preserve">True ✓</w:t>
      </w:r>
    </w:p>
    <w:p>
      <w:pPr>
        <w:spacing w:after="40"/>
        <w:ind w:left="360"/>
      </w:pPr>
      <w:r>
        <w:rPr>
          <w:sz w:val="22"/>
          <w:szCs w:val="22"/>
        </w:rPr>
        <w:t xml:space="preserve">False</w:t>
      </w:r>
    </w:p>
    <w:p>
      <w:pPr>
        <w:spacing w:after="40"/>
        <w:ind w:left="360"/>
      </w:pPr>
      <w:r>
        <w:rPr>
          <w:b/>
          <w:bCs/>
          <w:color w:val="444444"/>
          <w:sz w:val="21"/>
          <w:szCs w:val="21"/>
        </w:rPr>
        <w:t xml:space="preserve">Why: </w:t>
      </w:r>
      <w:r>
        <w:rPr>
          <w:color w:val="444444"/>
          <w:sz w:val="21"/>
          <w:szCs w:val="21"/>
        </w:rPr>
        <w:t xml:space="preserve">Meyerhoff describes trading pidgins with no European input, including Hiri Motu, Chinook, and Aleut varieties.</w:t>
      </w:r>
    </w:p>
    <w:p>
      <w:pPr>
        <w:spacing w:after="80"/>
        <w:ind w:left="360"/>
      </w:pPr>
      <w:r>
        <w:rPr>
          <w:b/>
          <w:bCs/>
          <w:color w:val="444444"/>
          <w:sz w:val="21"/>
          <w:szCs w:val="21"/>
        </w:rPr>
        <w:t xml:space="preserve">Source: </w:t>
      </w:r>
      <w:r>
        <w:rPr>
          <w:color w:val="444444"/>
          <w:sz w:val="21"/>
          <w:szCs w:val="21"/>
        </w:rPr>
        <w:t xml:space="preserve">Ch. 13 (Meyerhoff), pp. 144-145; Oct 13 slides</w:t>
      </w:r>
    </w:p>
    <w:p>
      <w:pPr>
        <w:keepNext/>
        <w:spacing w:after="80" w:before="160"/>
      </w:pPr>
      <w:r>
        <w:rPr>
          <w:b/>
          <w:bCs/>
          <w:sz w:val="22"/>
          <w:szCs w:val="22"/>
        </w:rPr>
        <w:t xml:space="preserve">15. [TF] </w:t>
      </w:r>
      <w:r>
        <w:rPr>
          <w:sz w:val="22"/>
          <w:szCs w:val="22"/>
        </w:rPr>
        <w:t xml:space="preserve">True or False: The Hawaiian Lexicon Committee builds new words only from Hawaiian roots and never borrows from other languages.</w:t>
      </w:r>
    </w:p>
    <w:p>
      <w:pPr>
        <w:spacing w:after="40"/>
        <w:ind w:left="360"/>
      </w:pPr>
      <w:r>
        <w:rPr>
          <w:sz w:val="22"/>
          <w:szCs w:val="22"/>
        </w:rPr>
        <w:t xml:space="preserve">True</w:t>
      </w:r>
    </w:p>
    <w:p>
      <w:pPr>
        <w:spacing w:after="40"/>
        <w:ind w:left="360"/>
      </w:pPr>
      <w:r>
        <w:rPr>
          <w:sz w:val="22"/>
          <w:szCs w:val="22"/>
        </w:rPr>
        <w:t xml:space="preserve">False ✓</w:t>
      </w:r>
    </w:p>
    <w:p>
      <w:pPr>
        <w:spacing w:after="40"/>
        <w:ind w:left="360"/>
      </w:pPr>
      <w:r>
        <w:rPr>
          <w:b/>
          <w:bCs/>
          <w:color w:val="444444"/>
          <w:sz w:val="21"/>
          <w:szCs w:val="21"/>
        </w:rPr>
        <w:t xml:space="preserve">Why: </w:t>
      </w:r>
      <w:r>
        <w:rPr>
          <w:color w:val="444444"/>
          <w:sz w:val="21"/>
          <w:szCs w:val="21"/>
        </w:rPr>
        <w:t xml:space="preserve">The committee prefers to build words from Hawaiian, but its guidelines also allow borrowing from other Polynesian languages (for example, pounamu 'jade' from Māori) and Hawaiianizing words from other languages (for example, kokeiʻa 'prairie dog' from Ute).</w:t>
      </w:r>
    </w:p>
    <w:p>
      <w:pPr>
        <w:spacing w:after="80"/>
        <w:ind w:left="360"/>
      </w:pPr>
      <w:r>
        <w:rPr>
          <w:b/>
          <w:bCs/>
          <w:color w:val="444444"/>
          <w:sz w:val="21"/>
          <w:szCs w:val="21"/>
        </w:rPr>
        <w:t xml:space="preserve">Source: </w:t>
      </w:r>
      <w:r>
        <w:rPr>
          <w:color w:val="444444"/>
          <w:sz w:val="21"/>
          <w:szCs w:val="21"/>
        </w:rPr>
        <w:t xml:space="preserve">Māmaka Kaiao (Hawaiian Lexicon Committee, 2003); Ch. 15 (Geraghty), pp. 173-174; Oct 22 slides</w:t>
      </w:r>
    </w:p>
    <w:p>
      <w:pPr>
        <w:keepNext/>
        <w:spacing w:after="80" w:before="160"/>
      </w:pPr>
      <w:r>
        <w:rPr>
          <w:b/>
          <w:bCs/>
          <w:sz w:val="22"/>
          <w:szCs w:val="22"/>
        </w:rPr>
        <w:t xml:space="preserve">16. [TF] </w:t>
      </w:r>
      <w:r>
        <w:rPr>
          <w:sz w:val="22"/>
          <w:szCs w:val="22"/>
        </w:rPr>
        <w:t xml:space="preserve">True or False: In the WOLD data from Tuesday's lab, introduced things like school and tea were borrowed in most of the languages, while body and kin words like hand and mother mostly were not.</w:t>
      </w:r>
    </w:p>
    <w:p>
      <w:pPr>
        <w:spacing w:after="40"/>
        <w:ind w:left="360"/>
      </w:pPr>
      <w:r>
        <w:rPr>
          <w:sz w:val="22"/>
          <w:szCs w:val="22"/>
        </w:rPr>
        <w:t xml:space="preserve">True ✓</w:t>
      </w:r>
    </w:p>
    <w:p>
      <w:pPr>
        <w:spacing w:after="40"/>
        <w:ind w:left="360"/>
      </w:pPr>
      <w:r>
        <w:rPr>
          <w:sz w:val="22"/>
          <w:szCs w:val="22"/>
        </w:rPr>
        <w:t xml:space="preserve">False</w:t>
      </w:r>
    </w:p>
    <w:p>
      <w:pPr>
        <w:spacing w:after="40"/>
        <w:ind w:left="360"/>
      </w:pPr>
      <w:r>
        <w:rPr>
          <w:b/>
          <w:bCs/>
          <w:color w:val="444444"/>
          <w:sz w:val="21"/>
          <w:szCs w:val="21"/>
        </w:rPr>
        <w:t xml:space="preserve">Why: </w:t>
      </w:r>
      <w:r>
        <w:rPr>
          <w:color w:val="444444"/>
          <w:sz w:val="21"/>
          <w:szCs w:val="21"/>
        </w:rPr>
        <w:t xml:space="preserve">The five lab languages borrowed school, tea, and similar introduced items in nearly every case. Body and kin words mostly were not borrowed, matching Geraghty's claim that what is borrowed depends on the kind of word and the closeness of contact.</w:t>
      </w:r>
    </w:p>
    <w:p>
      <w:pPr>
        <w:spacing w:after="80"/>
        <w:ind w:left="360"/>
      </w:pPr>
      <w:r>
        <w:rPr>
          <w:b/>
          <w:bCs/>
          <w:color w:val="444444"/>
          <w:sz w:val="21"/>
          <w:szCs w:val="21"/>
        </w:rPr>
        <w:t xml:space="preserve">Source: </w:t>
      </w:r>
      <w:r>
        <w:rPr>
          <w:color w:val="444444"/>
          <w:sz w:val="21"/>
          <w:szCs w:val="21"/>
        </w:rPr>
        <w:t xml:space="preserve">Ch. 15 (Geraghty), p. 170; WOLD; Oct 20 slides</w:t>
      </w:r>
    </w:p>
    <w:p>
      <w:pPr>
        <w:pStyle w:val="Heading2"/>
      </w:pPr>
      <w:r>
        <w:t xml:space="preserve">Fill in the Blank</w:t>
      </w:r>
    </w:p>
    <w:p>
      <w:pPr>
        <w:keepNext/>
        <w:spacing w:after="80" w:before="160"/>
      </w:pPr>
      <w:r>
        <w:rPr>
          <w:b/>
          <w:bCs/>
          <w:sz w:val="22"/>
          <w:szCs w:val="22"/>
        </w:rPr>
        <w:t xml:space="preserve">17. [FIB] </w:t>
      </w:r>
      <w:r>
        <w:rPr>
          <w:sz w:val="22"/>
          <w:szCs w:val="22"/>
        </w:rPr>
        <w:t xml:space="preserve">Fill in the blank: The first languages of a pidgin's speakers, which shape its grammar (as in Bislama's inclusive and exclusive 'we'), are called the ____ (from sub- 'beneath' and stratum 'layer').</w:t>
      </w:r>
    </w:p>
    <w:p>
      <w:pPr>
        <w:spacing w:after="40"/>
        <w:ind w:left="360"/>
      </w:pPr>
      <w:r>
        <w:rPr>
          <w:b/>
          <w:bCs/>
          <w:sz w:val="22"/>
          <w:szCs w:val="22"/>
        </w:rPr>
        <w:t xml:space="preserve">Answer: substrate (accept substrate or substratum)</w:t>
      </w:r>
    </w:p>
    <w:p>
      <w:pPr>
        <w:spacing w:after="40"/>
        <w:ind w:left="360"/>
      </w:pPr>
      <w:r>
        <w:rPr>
          <w:b/>
          <w:bCs/>
          <w:color w:val="444444"/>
          <w:sz w:val="21"/>
          <w:szCs w:val="21"/>
        </w:rPr>
        <w:t xml:space="preserve">Why: </w:t>
      </w:r>
      <w:r>
        <w:rPr>
          <w:color w:val="444444"/>
          <w:sz w:val="21"/>
          <w:szCs w:val="21"/>
        </w:rPr>
        <w:t xml:space="preserve">Bislama's inclusive/exclusive 'we' (yumi / mifala) matches Eastern Oceanic languages of Vanuatu, not English.</w:t>
      </w:r>
    </w:p>
    <w:p>
      <w:pPr>
        <w:spacing w:after="80"/>
        <w:ind w:left="360"/>
      </w:pPr>
      <w:r>
        <w:rPr>
          <w:b/>
          <w:bCs/>
          <w:color w:val="444444"/>
          <w:sz w:val="21"/>
          <w:szCs w:val="21"/>
        </w:rPr>
        <w:t xml:space="preserve">Source: </w:t>
      </w:r>
      <w:r>
        <w:rPr>
          <w:color w:val="444444"/>
          <w:sz w:val="21"/>
          <w:szCs w:val="21"/>
        </w:rPr>
        <w:t xml:space="preserve">Ch. 13 (Meyerhoff), pp. 146-147; Oct 13 slides</w:t>
      </w:r>
    </w:p>
    <w:p>
      <w:pPr>
        <w:keepNext/>
        <w:spacing w:after="80" w:before="160"/>
      </w:pPr>
      <w:r>
        <w:rPr>
          <w:b/>
          <w:bCs/>
          <w:sz w:val="22"/>
          <w:szCs w:val="22"/>
        </w:rPr>
        <w:t xml:space="preserve">18. [FIB] </w:t>
      </w:r>
      <w:r>
        <w:rPr>
          <w:sz w:val="22"/>
          <w:szCs w:val="22"/>
        </w:rPr>
        <w:t xml:space="preserve">Fill in the blank: WOLD codes each word from 1 (clearly borrowed) to ____ (no evidence for borrowing).</w:t>
      </w:r>
    </w:p>
    <w:p>
      <w:pPr>
        <w:spacing w:after="40"/>
        <w:ind w:left="360"/>
      </w:pPr>
      <w:r>
        <w:rPr>
          <w:b/>
          <w:bCs/>
          <w:sz w:val="22"/>
          <w:szCs w:val="22"/>
        </w:rPr>
        <w:t xml:space="preserve">Answer: 5 (accept 5 or five)</w:t>
      </w:r>
    </w:p>
    <w:p>
      <w:pPr>
        <w:spacing w:after="40"/>
        <w:ind w:left="360"/>
      </w:pPr>
      <w:r>
        <w:rPr>
          <w:b/>
          <w:bCs/>
          <w:color w:val="444444"/>
          <w:sz w:val="21"/>
          <w:szCs w:val="21"/>
        </w:rPr>
        <w:t xml:space="preserve">Why: </w:t>
      </w:r>
      <w:r>
        <w:rPr>
          <w:color w:val="444444"/>
          <w:sz w:val="21"/>
          <w:szCs w:val="21"/>
        </w:rPr>
        <w:t xml:space="preserve">WOLD uses five categories: 1 clearly borrowed, 2 probably borrowed, 3 perhaps borrowed, 4 very little evidence for borrowing, 5 no evidence for borrowing.</w:t>
      </w:r>
    </w:p>
    <w:p>
      <w:pPr>
        <w:spacing w:after="80"/>
        <w:ind w:left="360"/>
      </w:pPr>
      <w:r>
        <w:rPr>
          <w:b/>
          <w:bCs/>
          <w:color w:val="444444"/>
          <w:sz w:val="21"/>
          <w:szCs w:val="21"/>
        </w:rPr>
        <w:t xml:space="preserve">Source: </w:t>
      </w:r>
      <w:r>
        <w:rPr>
          <w:color w:val="444444"/>
          <w:sz w:val="21"/>
          <w:szCs w:val="21"/>
        </w:rPr>
        <w:t xml:space="preserve">WOLD (Haspelmath &amp; Tadmor 2009); Oct 20 slides</w:t>
      </w:r>
    </w:p>
    <w:p>
      <w:pPr>
        <w:pStyle w:val="Heading2"/>
      </w:pPr>
      <w:r>
        <w:t xml:space="preserve">Short Answer</w:t>
      </w:r>
    </w:p>
    <w:p>
      <w:pPr>
        <w:keepNext/>
        <w:spacing w:after="80" w:before="160"/>
      </w:pPr>
      <w:r>
        <w:rPr>
          <w:b/>
          <w:bCs/>
          <w:sz w:val="22"/>
          <w:szCs w:val="22"/>
        </w:rPr>
        <w:t xml:space="preserve">19. [SA] </w:t>
      </w:r>
      <w:r>
        <w:rPr>
          <w:sz w:val="22"/>
          <w:szCs w:val="22"/>
        </w:rPr>
        <w:t xml:space="preserve">Linguistically, Pidgin in Hawaiʻi is a creole, yet many people call it "broken English." In 4-6 sentences, give TWO pieces of evidence that this claim is wrong, and ONE reason people believe it.</w:t>
      </w:r>
    </w:p>
    <w:p>
      <w:pPr>
        <w:spacing w:after="40"/>
        <w:ind w:left="360"/>
      </w:pPr>
      <w:r>
        <w:rPr>
          <w:i/>
          <w:iCs/>
          <w:sz w:val="22"/>
          <w:szCs w:val="22"/>
        </w:rPr>
        <w:t xml:space="preserve">Hand-graded. 3 points suggested.</w:t>
      </w:r>
    </w:p>
    <w:p>
      <w:pPr>
        <w:spacing w:after="60"/>
        <w:ind w:left="360"/>
      </w:pPr>
      <w:r>
        <w:rPr>
          <w:b/>
          <w:bCs/>
          <w:sz w:val="21"/>
          <w:szCs w:val="21"/>
        </w:rPr>
        <w:t xml:space="preserve">Grading guide: </w:t>
      </w:r>
      <w:r>
        <w:rPr>
          <w:sz w:val="21"/>
          <w:szCs w:val="21"/>
        </w:rPr>
        <w:t xml:space="preserve">Look for: (1) Two pieces of evidence, for example: Pidgin has native speakers and a full range of functions; it has its own grammar (get for 'have' and 'there is,' stay for ongoing action, fo/for, never for past events), much of it from Cantonese, Portuguese, and Hawaiian, not from English; children added new grammar; it is used in print (Pidgin to da Max, Da Jesus Book). (2) One reason people believe it: it has been treated as an obstacle to standard English (the 1987 Board of Education proposal), English is the language of schools, government, and business, or the colonial hierarchy (compare "Pijin hem broken English nomoa" in Honiara). Full credit for two accurate pieces of evidence and one reason; partial credit for one or two of the three.</w:t>
      </w:r>
    </w:p>
    <w:p>
      <w:pPr>
        <w:spacing w:after="80"/>
        <w:ind w:left="360"/>
      </w:pPr>
      <w:r>
        <w:rPr>
          <w:b/>
          <w:bCs/>
          <w:color w:val="444444"/>
          <w:sz w:val="21"/>
          <w:szCs w:val="21"/>
        </w:rPr>
        <w:t xml:space="preserve">Source: </w:t>
      </w:r>
      <w:r>
        <w:rPr>
          <w:color w:val="444444"/>
          <w:sz w:val="21"/>
          <w:szCs w:val="21"/>
        </w:rPr>
        <w:t xml:space="preserve">Ch. 14 (Sakoda &amp; Siegel), pp. 157-164; Oct 15 slides; Ch. 13 (Meyerhoff)</w:t>
      </w:r>
    </w:p>
    <w:p>
      <w:pPr>
        <w:keepNext/>
        <w:spacing w:after="80" w:before="160"/>
      </w:pPr>
      <w:r>
        <w:rPr>
          <w:b/>
          <w:bCs/>
          <w:sz w:val="22"/>
          <w:szCs w:val="22"/>
        </w:rPr>
        <w:t xml:space="preserve">20. [SA] </w:t>
      </w:r>
      <w:r>
        <w:rPr>
          <w:sz w:val="22"/>
          <w:szCs w:val="22"/>
        </w:rPr>
        <w:t xml:space="preserve">Explain the difference between needed (cultural) borrowing and intimate borrowing. Give ONE example of each, and say what kinds of words tend to be borrowed first. Use 4-6 sentences.</w:t>
      </w:r>
    </w:p>
    <w:p>
      <w:pPr>
        <w:spacing w:after="40"/>
        <w:ind w:left="360"/>
      </w:pPr>
      <w:r>
        <w:rPr>
          <w:i/>
          <w:iCs/>
          <w:sz w:val="22"/>
          <w:szCs w:val="22"/>
        </w:rPr>
        <w:t xml:space="preserve">Hand-graded. 3 points suggested.</w:t>
      </w:r>
    </w:p>
    <w:p>
      <w:pPr>
        <w:spacing w:after="60"/>
        <w:ind w:left="360"/>
      </w:pPr>
      <w:r>
        <w:rPr>
          <w:b/>
          <w:bCs/>
          <w:sz w:val="21"/>
          <w:szCs w:val="21"/>
        </w:rPr>
        <w:t xml:space="preserve">Grading guide: </w:t>
      </w:r>
      <w:r>
        <w:rPr>
          <w:sz w:val="21"/>
          <w:szCs w:val="21"/>
        </w:rPr>
        <w:t xml:space="preserve">Look for: (1) Needed borrowing: a language needs a name for a new thing or idea; examples: Hawaiian kelekalama 'telegram' or lekiō 'radio,' English ʻukulele, Latin bishop and monk. (2) Intimate borrowing: constant close contact and bilingualism, including sounds, particles, or constructions; example: Norse they, egg, take in English. (3) Words borrowed first: nouns, then verbs and adjectives, with grammatical words (prepositions, conjunctions, affixes) last. Full credit for both types correctly distinguished with accurate examples and the noun-first pattern; partial credit for two of the three parts.</w:t>
      </w:r>
    </w:p>
    <w:p>
      <w:pPr>
        <w:spacing w:after="80"/>
        <w:ind w:left="360"/>
      </w:pPr>
      <w:r>
        <w:rPr>
          <w:b/>
          <w:bCs/>
          <w:color w:val="444444"/>
          <w:sz w:val="21"/>
          <w:szCs w:val="21"/>
        </w:rPr>
        <w:t xml:space="preserve">Source: </w:t>
      </w:r>
      <w:r>
        <w:rPr>
          <w:color w:val="444444"/>
          <w:sz w:val="21"/>
          <w:szCs w:val="21"/>
        </w:rPr>
        <w:t xml:space="preserve">Ch. 15 (Geraghty), pp. 166-170; Oct 20 slides</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4E3D"/>
      <w:sz w:val="40"/>
      <w:szCs w:val="40"/>
    </w:rPr>
  </w:style>
  <w:style w:type="paragraph" w:styleId="Heading1">
    <w:name w:val="Heading 1"/>
    <w:basedOn w:val="Normal"/>
    <w:next w:val="Normal"/>
    <w:qFormat/>
    <w:pPr>
      <w:spacing w:after="120" w:before="240"/>
      <w:outlineLvl w:val="0"/>
    </w:pPr>
    <w:rPr>
      <w:rFonts w:ascii="Calibri" w:cs="Calibri" w:eastAsia="Calibri" w:hAnsi="Calibri"/>
      <w:b/>
      <w:bCs/>
      <w:color w:val="1F4E3D"/>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1F4E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2026-10-25T19:00:16.891Z</dcterms:created>
  <dcterms:modified xsi:type="dcterms:W3CDTF">2026-10-25T19:00:16.891Z</dcterms:modified>
</cp:coreProperties>
</file>

<file path=docProps/custom.xml><?xml version="1.0" encoding="utf-8"?>
<Properties xmlns="http://schemas.openxmlformats.org/officeDocument/2006/custom-properties" xmlns:vt="http://schemas.openxmlformats.org/officeDocument/2006/docPropsVTypes"/>
</file>