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LING 150C Midterm Exam: Plan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Instructor planning document (not for students). Exam: Tuesday, October 27, 2026, in class, open notes, no laptops. 20% of the course grade.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1. Decisions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Coverage: Weeks 1-8 (through Hawaiian Pidgin on Oct 15), matching the syllabus. Ch. 15 (borrowing) is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Format: weighted toward short answer, data problems, and an essay because notes are open. Syllabus says 25-30 questions: this draft has 27 (12 + 11 + 3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Deliverables: this plan, a student review sheet, a draft exam, and an answer key with rubrics.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2. Exam blueprint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500"/>
        <w:gridCol w:w="12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each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time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Quick (MC/TF/FIB)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Short answer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 Data problems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Essay (choose 1 of 3)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 min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Coverage by week (approximate points)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Austronesian, historical linguistics, sounds and grammar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7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Cognates, comparative method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14 (Part C1 shared with Week 7)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Multilingualism, diversity factors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9 (plus Essay option 1)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Micronesia and Polynesia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10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Pidgins, creoles, Hawaiian Pidgin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about 40 (plus Essay options 2-3)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Week 8 is heavily weighted because it is newest and most data-rich. Weeks 1-4 are light (about 7 points); if you want a flatter spread, swap one Week 8 short answer for a Week 2-4 item.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3. Items to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length. </w:t>
      </w:r>
      <w:r>
        <w:rPr>
          <w:rFonts w:ascii="Calibri" w:cs="Calibri" w:eastAsia="Calibri" w:hAnsi="Calibri"/>
          <w:sz w:val="22"/>
          <w:szCs w:val="22"/>
        </w:rPr>
        <w:t xml:space="preserve">I assumed 75 minutes. If the period is shorter, drop two Part B items and make Part D 15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Weeks 1-4 content. </w:t>
      </w:r>
      <w:r>
        <w:rPr>
          <w:rFonts w:ascii="Calibri" w:cs="Calibri" w:eastAsia="Calibri" w:hAnsi="Calibri"/>
          <w:sz w:val="22"/>
          <w:szCs w:val="22"/>
        </w:rPr>
        <w:t xml:space="preserve">I have no lecture decks for these weeks, so those items rely on chapter titles and general content (Austronesian extent, shared innovations, inclusive/exclusive "we"). Please check them against what you actually taught.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Sound correspondences. </w:t>
      </w:r>
      <w:r>
        <w:rPr>
          <w:rFonts w:ascii="Calibri" w:cs="Calibri" w:eastAsia="Calibri" w:hAnsi="Calibri"/>
          <w:sz w:val="22"/>
          <w:szCs w:val="22"/>
        </w:rPr>
        <w:t xml:space="preserve">The Hawaiian-Māori-Samoan-Tongan forms in Part C1 came from the Oct 8 slide, which I flagged earlier as partly from general knowledge. Verify before printing.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sheet timing. </w:t>
      </w:r>
      <w:r>
        <w:rPr>
          <w:rFonts w:ascii="Calibri" w:cs="Calibri" w:eastAsia="Calibri" w:hAnsi="Calibri"/>
          <w:sz w:val="22"/>
          <w:szCs w:val="22"/>
        </w:rPr>
        <w:t xml:space="preserve">The syllabus promises the review sheet two weeks before the exam, which was Oct 13. Consider announcing it today with a brief apology or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Discussion Post #5 and Quiz 4. </w:t>
      </w:r>
      <w:r>
        <w:rPr>
          <w:rFonts w:ascii="Calibri" w:cs="Calibri" w:eastAsia="Calibri" w:hAnsi="Calibri"/>
          <w:sz w:val="22"/>
          <w:szCs w:val="22"/>
        </w:rPr>
        <w:t xml:space="preserve">Quiz 4 closes Mon Oct 26, the day before the exam. Consider making Quiz 4 a low-stakes review of the midterm content.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4. Timeline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 Oct 15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review sheet; announce format and open-notes rules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 Oct 20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Borrowing lecture (Ch. 15); remind students the exam excludes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 Oct 22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session: students attempt practice questions in groups; Q&amp;A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 Oct 23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WA1 Final due; Quiz 4 opens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Oct 26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Quiz 4 closes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 Oct 27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Midterm exam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 Tue Nov 3</w:t>
            </w:r>
          </w:p>
        </w:tc>
        <w:tc>
          <w:tcPr>
            <w:tcW w:type="dxa" w:w="7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graded exams (suggested)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5. Review session (Oct 22)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 min: format, rules, and what to put in notes (one page per week works well).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25 min: group practice using the data-problem formats (sound correspondences, Bislama sentence, Pidgin Hawaiian sentence).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 min: essay planning: outline one prompt as a class (thesis, evidence, 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Remaining time: open questions. I can build a Quarto deck for this on request.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6. Grading and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Grade Part A and B against the key; use the Part D rubric for essays. Expect about 40-50 minutes of grading per ten exams for Parts B-D.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Have a blank copy of the rubric ready for accommodations (extra time) and a makeup plan consistent with the syllabus.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Remind students to disclose any generative AI use in prep materials per the syllabus policy; in-class exam uses no devices.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2026-10-15T18:54:32.930Z</dcterms:created>
  <dcterms:modified xsi:type="dcterms:W3CDTF">2026-10-15T18:54:32.930Z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