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038CC" w14:textId="594522BA" w:rsidR="05E9E169" w:rsidRDefault="05E9E169" w:rsidP="03A7990B">
      <w:pPr>
        <w:spacing w:before="240" w:after="24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>Describe the significant differences in clinical effect when local anesthetics are given at local versus regi</w:t>
      </w:r>
      <w:r w:rsidR="5CA74EA5" w:rsidRPr="03A7990B">
        <w:rPr>
          <w:rFonts w:ascii="Times New Roman" w:eastAsia="Times New Roman" w:hAnsi="Times New Roman" w:cs="Times New Roman"/>
        </w:rPr>
        <w:t>onal doses</w:t>
      </w:r>
    </w:p>
    <w:p w14:paraId="6BA1057E" w14:textId="20AB4039" w:rsidR="6A417745" w:rsidRDefault="6A417745" w:rsidP="03A7990B">
      <w:pPr>
        <w:spacing w:before="240" w:after="24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>Local anesthetics block sodium channels within the nerve fibers to prevent pain signals by disrupting nerve depolarization.</w:t>
      </w:r>
    </w:p>
    <w:p w14:paraId="3EF4E203" w14:textId="49B29989" w:rsidR="1216EC13" w:rsidRDefault="1216EC13" w:rsidP="03A7990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3A7990B">
        <w:rPr>
          <w:rFonts w:ascii="Times New Roman" w:eastAsia="Times New Roman" w:hAnsi="Times New Roman" w:cs="Times New Roman"/>
          <w:b/>
          <w:bCs/>
        </w:rPr>
        <w:t>LOCAL DOSES</w:t>
      </w:r>
      <w:r w:rsidR="53EA02EE" w:rsidRPr="03A7990B">
        <w:rPr>
          <w:rFonts w:ascii="Times New Roman" w:eastAsia="Times New Roman" w:hAnsi="Times New Roman" w:cs="Times New Roman"/>
          <w:b/>
          <w:bCs/>
        </w:rPr>
        <w:t xml:space="preserve">: </w:t>
      </w:r>
      <w:r w:rsidR="1B376338" w:rsidRPr="03A7990B">
        <w:rPr>
          <w:rFonts w:ascii="Times New Roman" w:eastAsia="Times New Roman" w:hAnsi="Times New Roman" w:cs="Times New Roman"/>
        </w:rPr>
        <w:t xml:space="preserve">Local anesthetics </w:t>
      </w:r>
      <w:r w:rsidR="37BD2B0D" w:rsidRPr="03A7990B">
        <w:rPr>
          <w:rFonts w:ascii="Times New Roman" w:eastAsia="Times New Roman" w:hAnsi="Times New Roman" w:cs="Times New Roman"/>
        </w:rPr>
        <w:t xml:space="preserve">that </w:t>
      </w:r>
      <w:r w:rsidR="7615BFF4" w:rsidRPr="03A7990B">
        <w:rPr>
          <w:rFonts w:ascii="Times New Roman" w:eastAsia="Times New Roman" w:hAnsi="Times New Roman" w:cs="Times New Roman"/>
        </w:rPr>
        <w:t>are</w:t>
      </w:r>
      <w:r w:rsidR="5CA74EA5" w:rsidRPr="03A7990B">
        <w:rPr>
          <w:rFonts w:ascii="Times New Roman" w:eastAsia="Times New Roman" w:hAnsi="Times New Roman" w:cs="Times New Roman"/>
        </w:rPr>
        <w:t xml:space="preserve"> </w:t>
      </w:r>
      <w:r w:rsidR="061B3675" w:rsidRPr="03A7990B">
        <w:rPr>
          <w:rFonts w:ascii="Times New Roman" w:eastAsia="Times New Roman" w:hAnsi="Times New Roman" w:cs="Times New Roman"/>
        </w:rPr>
        <w:t>administered locally</w:t>
      </w:r>
      <w:r w:rsidR="2BE4653F" w:rsidRPr="03A7990B">
        <w:rPr>
          <w:rFonts w:ascii="Times New Roman" w:eastAsia="Times New Roman" w:hAnsi="Times New Roman" w:cs="Times New Roman"/>
        </w:rPr>
        <w:t xml:space="preserve"> </w:t>
      </w:r>
      <w:r w:rsidR="569A7CA5" w:rsidRPr="03A7990B">
        <w:rPr>
          <w:rFonts w:ascii="Times New Roman" w:eastAsia="Times New Roman" w:hAnsi="Times New Roman" w:cs="Times New Roman"/>
        </w:rPr>
        <w:t xml:space="preserve">may produce discomfort or a tingling sensation at the </w:t>
      </w:r>
      <w:r w:rsidR="32D48B89" w:rsidRPr="03A7990B">
        <w:rPr>
          <w:rFonts w:ascii="Times New Roman" w:eastAsia="Times New Roman" w:hAnsi="Times New Roman" w:cs="Times New Roman"/>
        </w:rPr>
        <w:t xml:space="preserve">site </w:t>
      </w:r>
      <w:r w:rsidR="569A7CA5" w:rsidRPr="03A7990B">
        <w:rPr>
          <w:rFonts w:ascii="Times New Roman" w:eastAsia="Times New Roman" w:hAnsi="Times New Roman" w:cs="Times New Roman"/>
        </w:rPr>
        <w:t>of administration unti</w:t>
      </w:r>
      <w:r w:rsidR="381B0530" w:rsidRPr="03A7990B">
        <w:rPr>
          <w:rFonts w:ascii="Times New Roman" w:eastAsia="Times New Roman" w:hAnsi="Times New Roman" w:cs="Times New Roman"/>
        </w:rPr>
        <w:t>l the medication</w:t>
      </w:r>
      <w:r w:rsidR="18BDA849" w:rsidRPr="03A7990B">
        <w:rPr>
          <w:rFonts w:ascii="Times New Roman" w:eastAsia="Times New Roman" w:hAnsi="Times New Roman" w:cs="Times New Roman"/>
        </w:rPr>
        <w:t xml:space="preserve"> dissipates.</w:t>
      </w:r>
      <w:r w:rsidR="410265A9" w:rsidRPr="03A7990B">
        <w:rPr>
          <w:rFonts w:ascii="Times New Roman" w:eastAsia="Times New Roman" w:hAnsi="Times New Roman" w:cs="Times New Roman"/>
        </w:rPr>
        <w:t xml:space="preserve"> </w:t>
      </w:r>
      <w:r w:rsidR="25D63CA6" w:rsidRPr="03A7990B">
        <w:rPr>
          <w:rFonts w:ascii="Times New Roman" w:eastAsia="Times New Roman" w:hAnsi="Times New Roman" w:cs="Times New Roman"/>
        </w:rPr>
        <w:t>They provide short-term relief for procedures including line and chest tube insertions.</w:t>
      </w:r>
      <w:r w:rsidR="32B9536C" w:rsidRPr="03A7990B">
        <w:rPr>
          <w:rFonts w:ascii="Times New Roman" w:eastAsia="Times New Roman" w:hAnsi="Times New Roman" w:cs="Times New Roman"/>
        </w:rPr>
        <w:t xml:space="preserve"> </w:t>
      </w:r>
      <w:r w:rsidR="7A28D50C" w:rsidRPr="03A7990B">
        <w:rPr>
          <w:rFonts w:ascii="Times New Roman" w:eastAsia="Times New Roman" w:hAnsi="Times New Roman" w:cs="Times New Roman"/>
        </w:rPr>
        <w:t>In addition to providing pain relief, they do not al</w:t>
      </w:r>
      <w:r w:rsidR="42835FB4" w:rsidRPr="03A7990B">
        <w:rPr>
          <w:rFonts w:ascii="Times New Roman" w:eastAsia="Times New Roman" w:hAnsi="Times New Roman" w:cs="Times New Roman"/>
        </w:rPr>
        <w:t xml:space="preserve">ter </w:t>
      </w:r>
      <w:r w:rsidR="60F38249" w:rsidRPr="03A7990B">
        <w:rPr>
          <w:rFonts w:ascii="Times New Roman" w:eastAsia="Times New Roman" w:hAnsi="Times New Roman" w:cs="Times New Roman"/>
        </w:rPr>
        <w:t xml:space="preserve">the sense of touch or </w:t>
      </w:r>
      <w:r w:rsidR="19AEDEB7" w:rsidRPr="03A7990B">
        <w:rPr>
          <w:rFonts w:ascii="Times New Roman" w:eastAsia="Times New Roman" w:hAnsi="Times New Roman" w:cs="Times New Roman"/>
        </w:rPr>
        <w:t xml:space="preserve">temperature and </w:t>
      </w:r>
      <w:bookmarkStart w:id="0" w:name="_Int_KQvrDz50"/>
      <w:r w:rsidR="24566A6C" w:rsidRPr="03A7990B">
        <w:rPr>
          <w:rFonts w:ascii="Times New Roman" w:eastAsia="Times New Roman" w:hAnsi="Times New Roman" w:cs="Times New Roman"/>
        </w:rPr>
        <w:t>does</w:t>
      </w:r>
      <w:bookmarkEnd w:id="0"/>
      <w:r w:rsidR="24566A6C" w:rsidRPr="03A7990B">
        <w:rPr>
          <w:rFonts w:ascii="Times New Roman" w:eastAsia="Times New Roman" w:hAnsi="Times New Roman" w:cs="Times New Roman"/>
        </w:rPr>
        <w:t xml:space="preserve"> not produce </w:t>
      </w:r>
      <w:r w:rsidR="19AEDEB7" w:rsidRPr="03A7990B">
        <w:rPr>
          <w:rFonts w:ascii="Times New Roman" w:eastAsia="Times New Roman" w:hAnsi="Times New Roman" w:cs="Times New Roman"/>
        </w:rPr>
        <w:t>muscle paralysis.</w:t>
      </w:r>
    </w:p>
    <w:p w14:paraId="1F0079BC" w14:textId="7FCC7B03" w:rsidR="5E657B5E" w:rsidRDefault="5E657B5E" w:rsidP="03A7990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3A7990B">
        <w:rPr>
          <w:rFonts w:ascii="Times New Roman" w:eastAsia="Times New Roman" w:hAnsi="Times New Roman" w:cs="Times New Roman"/>
          <w:b/>
          <w:bCs/>
        </w:rPr>
        <w:t>R</w:t>
      </w:r>
      <w:r w:rsidR="1C6B514C" w:rsidRPr="03A7990B">
        <w:rPr>
          <w:rFonts w:ascii="Times New Roman" w:eastAsia="Times New Roman" w:hAnsi="Times New Roman" w:cs="Times New Roman"/>
          <w:b/>
          <w:bCs/>
        </w:rPr>
        <w:t>EGIONAL</w:t>
      </w:r>
      <w:r w:rsidRPr="03A7990B">
        <w:rPr>
          <w:rFonts w:ascii="Times New Roman" w:eastAsia="Times New Roman" w:hAnsi="Times New Roman" w:cs="Times New Roman"/>
          <w:b/>
          <w:bCs/>
        </w:rPr>
        <w:t xml:space="preserve"> DOSES</w:t>
      </w:r>
    </w:p>
    <w:p w14:paraId="3B3A601F" w14:textId="1A1CBDB1" w:rsidR="39C3D229" w:rsidRDefault="39C3D229" w:rsidP="03A7990B">
      <w:pPr>
        <w:spacing w:before="240" w:after="24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 xml:space="preserve">Regional blocks are used to provide </w:t>
      </w:r>
      <w:r w:rsidR="690AB7F5" w:rsidRPr="03A7990B">
        <w:rPr>
          <w:rFonts w:ascii="Times New Roman" w:eastAsia="Times New Roman" w:hAnsi="Times New Roman" w:cs="Times New Roman"/>
        </w:rPr>
        <w:t>painkillers and anesthesia to specific regions of the body while allowing for the consciousness to be preserved.</w:t>
      </w:r>
    </w:p>
    <w:p w14:paraId="1C1AF79A" w14:textId="468F184F" w:rsidR="5E657B5E" w:rsidRDefault="5E657B5E" w:rsidP="065EF014">
      <w:pPr>
        <w:spacing w:before="240" w:after="24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  <w:b/>
          <w:bCs/>
        </w:rPr>
        <w:t>Loss of Sensation:</w:t>
      </w:r>
      <w:r w:rsidR="623F4842" w:rsidRPr="03A7990B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92DFBD7" w14:textId="7DF37C44" w:rsidR="5E657B5E" w:rsidRDefault="3D2009E6" w:rsidP="03A7990B">
      <w:pPr>
        <w:spacing w:before="240" w:after="24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>Local anesthetics administered a</w:t>
      </w:r>
      <w:r w:rsidR="4B1CC5B2" w:rsidRPr="03A7990B">
        <w:rPr>
          <w:rFonts w:ascii="Times New Roman" w:eastAsia="Times New Roman" w:hAnsi="Times New Roman" w:cs="Times New Roman"/>
        </w:rPr>
        <w:t>t</w:t>
      </w:r>
      <w:r w:rsidRPr="03A7990B">
        <w:rPr>
          <w:rFonts w:ascii="Times New Roman" w:eastAsia="Times New Roman" w:hAnsi="Times New Roman" w:cs="Times New Roman"/>
        </w:rPr>
        <w:t xml:space="preserve"> regional doses </w:t>
      </w:r>
      <w:r w:rsidR="65C232FB" w:rsidRPr="03A7990B">
        <w:rPr>
          <w:rFonts w:ascii="Times New Roman" w:eastAsia="Times New Roman" w:hAnsi="Times New Roman" w:cs="Times New Roman"/>
        </w:rPr>
        <w:t>produce</w:t>
      </w:r>
      <w:r w:rsidR="60DB5CC4" w:rsidRPr="03A7990B">
        <w:rPr>
          <w:rFonts w:ascii="Times New Roman" w:eastAsia="Times New Roman" w:hAnsi="Times New Roman" w:cs="Times New Roman"/>
        </w:rPr>
        <w:t xml:space="preserve"> loss of sensation and numbness to the region targeted. This includes losing the sense </w:t>
      </w:r>
      <w:r w:rsidR="52CB92B9" w:rsidRPr="03A7990B">
        <w:rPr>
          <w:rFonts w:ascii="Times New Roman" w:eastAsia="Times New Roman" w:hAnsi="Times New Roman" w:cs="Times New Roman"/>
        </w:rPr>
        <w:t xml:space="preserve">of touch, </w:t>
      </w:r>
      <w:bookmarkStart w:id="1" w:name="_Int_tWOL6e8d"/>
      <w:r w:rsidR="52CB92B9" w:rsidRPr="03A7990B">
        <w:rPr>
          <w:rFonts w:ascii="Times New Roman" w:eastAsia="Times New Roman" w:hAnsi="Times New Roman" w:cs="Times New Roman"/>
        </w:rPr>
        <w:t>temperature</w:t>
      </w:r>
      <w:bookmarkEnd w:id="1"/>
      <w:r w:rsidR="52CB92B9" w:rsidRPr="03A7990B">
        <w:rPr>
          <w:rFonts w:ascii="Times New Roman" w:eastAsia="Times New Roman" w:hAnsi="Times New Roman" w:cs="Times New Roman"/>
        </w:rPr>
        <w:t xml:space="preserve"> and pressure</w:t>
      </w:r>
      <w:r w:rsidR="4781FBF3" w:rsidRPr="03A7990B">
        <w:rPr>
          <w:rFonts w:ascii="Times New Roman" w:eastAsia="Times New Roman" w:hAnsi="Times New Roman" w:cs="Times New Roman"/>
        </w:rPr>
        <w:t>.</w:t>
      </w:r>
      <w:r w:rsidR="02D478AF" w:rsidRPr="03A7990B">
        <w:rPr>
          <w:rFonts w:ascii="Times New Roman" w:eastAsia="Times New Roman" w:hAnsi="Times New Roman" w:cs="Times New Roman"/>
        </w:rPr>
        <w:t xml:space="preserve"> Spinal and epidural anesthesia will show differen</w:t>
      </w:r>
      <w:r w:rsidR="3D30EDB8" w:rsidRPr="03A7990B">
        <w:rPr>
          <w:rFonts w:ascii="Times New Roman" w:eastAsia="Times New Roman" w:hAnsi="Times New Roman" w:cs="Times New Roman"/>
        </w:rPr>
        <w:t>tiation in zones of blockade</w:t>
      </w:r>
      <w:r w:rsidR="02D478AF" w:rsidRPr="03A7990B">
        <w:rPr>
          <w:rFonts w:ascii="Times New Roman" w:eastAsia="Times New Roman" w:hAnsi="Times New Roman" w:cs="Times New Roman"/>
        </w:rPr>
        <w:t xml:space="preserve"> at the top dermatomes of the </w:t>
      </w:r>
      <w:r w:rsidR="765101DF" w:rsidRPr="03A7990B">
        <w:rPr>
          <w:rFonts w:ascii="Times New Roman" w:eastAsia="Times New Roman" w:hAnsi="Times New Roman" w:cs="Times New Roman"/>
        </w:rPr>
        <w:t xml:space="preserve">targeted region. It </w:t>
      </w:r>
      <w:r w:rsidR="02D478AF" w:rsidRPr="03A7990B">
        <w:rPr>
          <w:rFonts w:ascii="Times New Roman" w:eastAsia="Times New Roman" w:hAnsi="Times New Roman" w:cs="Times New Roman"/>
        </w:rPr>
        <w:t xml:space="preserve">can </w:t>
      </w:r>
      <w:r w:rsidR="74F03F03" w:rsidRPr="03A7990B">
        <w:rPr>
          <w:rFonts w:ascii="Times New Roman" w:eastAsia="Times New Roman" w:hAnsi="Times New Roman" w:cs="Times New Roman"/>
        </w:rPr>
        <w:t>be observed</w:t>
      </w:r>
      <w:r w:rsidR="02D478AF" w:rsidRPr="03A7990B">
        <w:rPr>
          <w:rFonts w:ascii="Times New Roman" w:eastAsia="Times New Roman" w:hAnsi="Times New Roman" w:cs="Times New Roman"/>
        </w:rPr>
        <w:t xml:space="preserve"> clearly</w:t>
      </w:r>
      <w:r w:rsidR="1AA24124" w:rsidRPr="03A7990B">
        <w:rPr>
          <w:rFonts w:ascii="Times New Roman" w:eastAsia="Times New Roman" w:hAnsi="Times New Roman" w:cs="Times New Roman"/>
        </w:rPr>
        <w:t xml:space="preserve"> that there is</w:t>
      </w:r>
      <w:r w:rsidR="02D478AF" w:rsidRPr="03A7990B">
        <w:rPr>
          <w:rFonts w:ascii="Times New Roman" w:eastAsia="Times New Roman" w:hAnsi="Times New Roman" w:cs="Times New Roman"/>
        </w:rPr>
        <w:t xml:space="preserve"> more widespread inhibition of cold sensation versus pinprick sensation.</w:t>
      </w:r>
    </w:p>
    <w:p w14:paraId="75E393AF" w14:textId="3C1DFB2B" w:rsidR="444F2ED8" w:rsidRDefault="444F2ED8" w:rsidP="065EF01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3A7990B">
        <w:rPr>
          <w:rFonts w:ascii="Times New Roman" w:eastAsia="Times New Roman" w:hAnsi="Times New Roman" w:cs="Times New Roman"/>
          <w:b/>
          <w:bCs/>
        </w:rPr>
        <w:t>Motor Blockade</w:t>
      </w:r>
      <w:r w:rsidR="43DCD992" w:rsidRPr="03A7990B">
        <w:rPr>
          <w:rFonts w:ascii="Times New Roman" w:eastAsia="Times New Roman" w:hAnsi="Times New Roman" w:cs="Times New Roman"/>
          <w:b/>
          <w:bCs/>
        </w:rPr>
        <w:t>:</w:t>
      </w:r>
    </w:p>
    <w:p w14:paraId="0EE5C13B" w14:textId="5C6230FA" w:rsidR="444F2ED8" w:rsidRDefault="43DCD992" w:rsidP="03A7990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3A7990B">
        <w:rPr>
          <w:rFonts w:ascii="Times New Roman" w:eastAsia="Times New Roman" w:hAnsi="Times New Roman" w:cs="Times New Roman"/>
          <w:b/>
          <w:bCs/>
        </w:rPr>
        <w:t xml:space="preserve"> </w:t>
      </w:r>
      <w:r w:rsidR="4781FBF3" w:rsidRPr="03A7990B">
        <w:rPr>
          <w:rFonts w:ascii="Times New Roman" w:eastAsia="Times New Roman" w:hAnsi="Times New Roman" w:cs="Times New Roman"/>
        </w:rPr>
        <w:t xml:space="preserve">At regional </w:t>
      </w:r>
      <w:r w:rsidR="5C911E8A" w:rsidRPr="03A7990B">
        <w:rPr>
          <w:rFonts w:ascii="Times New Roman" w:eastAsia="Times New Roman" w:hAnsi="Times New Roman" w:cs="Times New Roman"/>
        </w:rPr>
        <w:t>doses, some</w:t>
      </w:r>
      <w:r w:rsidR="4781FBF3" w:rsidRPr="03A7990B">
        <w:rPr>
          <w:rFonts w:ascii="Times New Roman" w:eastAsia="Times New Roman" w:hAnsi="Times New Roman" w:cs="Times New Roman"/>
        </w:rPr>
        <w:t xml:space="preserve"> local anesthe</w:t>
      </w:r>
      <w:r w:rsidR="7389E689" w:rsidRPr="03A7990B">
        <w:rPr>
          <w:rFonts w:ascii="Times New Roman" w:eastAsia="Times New Roman" w:hAnsi="Times New Roman" w:cs="Times New Roman"/>
        </w:rPr>
        <w:t>tics</w:t>
      </w:r>
      <w:r w:rsidR="3EBC4D9C" w:rsidRPr="03A7990B">
        <w:rPr>
          <w:rFonts w:ascii="Times New Roman" w:eastAsia="Times New Roman" w:hAnsi="Times New Roman" w:cs="Times New Roman"/>
        </w:rPr>
        <w:t xml:space="preserve">, depending on the </w:t>
      </w:r>
      <w:r w:rsidR="3EBAA4AA" w:rsidRPr="03A7990B">
        <w:rPr>
          <w:rFonts w:ascii="Times New Roman" w:eastAsia="Times New Roman" w:hAnsi="Times New Roman" w:cs="Times New Roman"/>
        </w:rPr>
        <w:t>concentration</w:t>
      </w:r>
      <w:r w:rsidR="4781FBF3" w:rsidRPr="03A7990B">
        <w:rPr>
          <w:rFonts w:ascii="Times New Roman" w:eastAsia="Times New Roman" w:hAnsi="Times New Roman" w:cs="Times New Roman"/>
        </w:rPr>
        <w:t xml:space="preserve"> </w:t>
      </w:r>
      <w:r w:rsidR="2AD5D281" w:rsidRPr="03A7990B">
        <w:rPr>
          <w:rFonts w:ascii="Times New Roman" w:eastAsia="Times New Roman" w:hAnsi="Times New Roman" w:cs="Times New Roman"/>
        </w:rPr>
        <w:t>used,</w:t>
      </w:r>
      <w:r w:rsidR="033E930C" w:rsidRPr="03A7990B">
        <w:rPr>
          <w:rFonts w:ascii="Times New Roman" w:eastAsia="Times New Roman" w:hAnsi="Times New Roman" w:cs="Times New Roman"/>
        </w:rPr>
        <w:t xml:space="preserve"> </w:t>
      </w:r>
      <w:r w:rsidR="4781FBF3" w:rsidRPr="03A7990B">
        <w:rPr>
          <w:rFonts w:ascii="Times New Roman" w:eastAsia="Times New Roman" w:hAnsi="Times New Roman" w:cs="Times New Roman"/>
        </w:rPr>
        <w:t>can produce motor blockade</w:t>
      </w:r>
      <w:r w:rsidR="1626ECCE" w:rsidRPr="03A7990B">
        <w:rPr>
          <w:rFonts w:ascii="Times New Roman" w:eastAsia="Times New Roman" w:hAnsi="Times New Roman" w:cs="Times New Roman"/>
        </w:rPr>
        <w:t xml:space="preserve">. </w:t>
      </w:r>
      <w:r w:rsidR="07974BFA" w:rsidRPr="03A7990B">
        <w:rPr>
          <w:rFonts w:ascii="Times New Roman" w:eastAsia="Times New Roman" w:hAnsi="Times New Roman" w:cs="Times New Roman"/>
        </w:rPr>
        <w:t>When the motor nerves are blocked, temporary muscle paralysis or weakness can occur in the targeted area</w:t>
      </w:r>
      <w:r w:rsidR="34E24E49" w:rsidRPr="03A7990B">
        <w:rPr>
          <w:rFonts w:ascii="Times New Roman" w:eastAsia="Times New Roman" w:hAnsi="Times New Roman" w:cs="Times New Roman"/>
        </w:rPr>
        <w:t xml:space="preserve">. </w:t>
      </w:r>
      <w:r w:rsidR="5D5FD762" w:rsidRPr="03A7990B">
        <w:rPr>
          <w:rFonts w:ascii="Times New Roman" w:eastAsia="Times New Roman" w:hAnsi="Times New Roman" w:cs="Times New Roman"/>
        </w:rPr>
        <w:t xml:space="preserve">This is particularly useful in procedures that require limb immobilization, such as in orthopedic surgeries.                                                           </w:t>
      </w:r>
    </w:p>
    <w:p w14:paraId="2449BF1C" w14:textId="1F203670" w:rsidR="5EAE3172" w:rsidRDefault="5EAE3172" w:rsidP="065EF01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3A7990B">
        <w:rPr>
          <w:rFonts w:ascii="Times New Roman" w:eastAsia="Times New Roman" w:hAnsi="Times New Roman" w:cs="Times New Roman"/>
          <w:b/>
          <w:bCs/>
        </w:rPr>
        <w:t>Sympathetic Blockade</w:t>
      </w:r>
      <w:r w:rsidR="67F18219" w:rsidRPr="03A7990B">
        <w:rPr>
          <w:rFonts w:ascii="Times New Roman" w:eastAsia="Times New Roman" w:hAnsi="Times New Roman" w:cs="Times New Roman"/>
          <w:b/>
          <w:bCs/>
        </w:rPr>
        <w:t xml:space="preserve">: </w:t>
      </w:r>
    </w:p>
    <w:p w14:paraId="0A8B7298" w14:textId="0CB8084F" w:rsidR="5EAE3172" w:rsidRDefault="4A9ABA2D" w:rsidP="03A7990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3A7990B">
        <w:rPr>
          <w:rFonts w:ascii="Times New Roman" w:eastAsia="Times New Roman" w:hAnsi="Times New Roman" w:cs="Times New Roman"/>
        </w:rPr>
        <w:t xml:space="preserve">Some local anesthetics can block sympathetic nerve fibers resulting in vasodilation </w:t>
      </w:r>
      <w:r w:rsidR="00247C3D" w:rsidRPr="03A7990B">
        <w:rPr>
          <w:rFonts w:ascii="Times New Roman" w:eastAsia="Times New Roman" w:hAnsi="Times New Roman" w:cs="Times New Roman"/>
        </w:rPr>
        <w:t>a</w:t>
      </w:r>
      <w:r w:rsidR="2B09C4B0" w:rsidRPr="03A7990B">
        <w:rPr>
          <w:rFonts w:ascii="Times New Roman" w:eastAsia="Times New Roman" w:hAnsi="Times New Roman" w:cs="Times New Roman"/>
        </w:rPr>
        <w:t>nd sometimes a drop in blood pressure and</w:t>
      </w:r>
      <w:r w:rsidRPr="03A7990B">
        <w:rPr>
          <w:rFonts w:ascii="Times New Roman" w:eastAsia="Times New Roman" w:hAnsi="Times New Roman" w:cs="Times New Roman"/>
        </w:rPr>
        <w:t xml:space="preserve"> heart rate.</w:t>
      </w:r>
      <w:r w:rsidR="12F32236" w:rsidRPr="03A7990B">
        <w:rPr>
          <w:rFonts w:ascii="Times New Roman" w:eastAsia="Times New Roman" w:hAnsi="Times New Roman" w:cs="Times New Roman"/>
        </w:rPr>
        <w:t xml:space="preserve"> This can occur in the case of spinal anesthesia or epidural block.</w:t>
      </w:r>
    </w:p>
    <w:p w14:paraId="14248164" w14:textId="37B52B47" w:rsidR="372C188E" w:rsidRDefault="372C188E" w:rsidP="03A7990B">
      <w:pPr>
        <w:spacing w:after="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>Side note: This can be found to be u</w:t>
      </w:r>
      <w:r w:rsidR="4A9ABA2D" w:rsidRPr="03A7990B">
        <w:rPr>
          <w:rFonts w:ascii="Times New Roman" w:eastAsia="Times New Roman" w:hAnsi="Times New Roman" w:cs="Times New Roman"/>
        </w:rPr>
        <w:t>seful in manag</w:t>
      </w:r>
      <w:r w:rsidR="044335AA" w:rsidRPr="03A7990B">
        <w:rPr>
          <w:rFonts w:ascii="Times New Roman" w:eastAsia="Times New Roman" w:hAnsi="Times New Roman" w:cs="Times New Roman"/>
        </w:rPr>
        <w:t>ement of</w:t>
      </w:r>
      <w:r w:rsidR="4A9ABA2D" w:rsidRPr="03A7990B">
        <w:rPr>
          <w:rFonts w:ascii="Times New Roman" w:eastAsia="Times New Roman" w:hAnsi="Times New Roman" w:cs="Times New Roman"/>
        </w:rPr>
        <w:t xml:space="preserve"> conditions like regional ischemia or</w:t>
      </w:r>
      <w:r w:rsidR="48EEE8B1" w:rsidRPr="03A7990B">
        <w:rPr>
          <w:rFonts w:ascii="Times New Roman" w:eastAsia="Times New Roman" w:hAnsi="Times New Roman" w:cs="Times New Roman"/>
        </w:rPr>
        <w:t xml:space="preserve"> in other conditions that require</w:t>
      </w:r>
      <w:r w:rsidR="4A9ABA2D" w:rsidRPr="03A7990B">
        <w:rPr>
          <w:rFonts w:ascii="Times New Roman" w:eastAsia="Times New Roman" w:hAnsi="Times New Roman" w:cs="Times New Roman"/>
        </w:rPr>
        <w:t xml:space="preserve"> improv</w:t>
      </w:r>
      <w:r w:rsidR="30A3A2E3" w:rsidRPr="03A7990B">
        <w:rPr>
          <w:rFonts w:ascii="Times New Roman" w:eastAsia="Times New Roman" w:hAnsi="Times New Roman" w:cs="Times New Roman"/>
        </w:rPr>
        <w:t xml:space="preserve">ed </w:t>
      </w:r>
      <w:r w:rsidR="4A9ABA2D" w:rsidRPr="03A7990B">
        <w:rPr>
          <w:rFonts w:ascii="Times New Roman" w:eastAsia="Times New Roman" w:hAnsi="Times New Roman" w:cs="Times New Roman"/>
        </w:rPr>
        <w:t>blood flow</w:t>
      </w:r>
    </w:p>
    <w:p w14:paraId="3F7A01F5" w14:textId="6D44FFAF" w:rsidR="03A7990B" w:rsidRDefault="03A7990B" w:rsidP="03A7990B">
      <w:pPr>
        <w:spacing w:after="0"/>
        <w:rPr>
          <w:rFonts w:ascii="Times New Roman" w:eastAsia="Times New Roman" w:hAnsi="Times New Roman" w:cs="Times New Roman"/>
        </w:rPr>
      </w:pPr>
    </w:p>
    <w:p w14:paraId="0A1C4C23" w14:textId="03E68040" w:rsidR="3CF2B42E" w:rsidRDefault="3CF2B42E" w:rsidP="03A7990B">
      <w:pPr>
        <w:spacing w:after="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  <w:b/>
          <w:bCs/>
        </w:rPr>
        <w:t>Maintenance of Consciousness</w:t>
      </w:r>
      <w:r w:rsidR="5871A61D" w:rsidRPr="03A7990B">
        <w:rPr>
          <w:rFonts w:ascii="Times New Roman" w:eastAsia="Times New Roman" w:hAnsi="Times New Roman" w:cs="Times New Roman"/>
          <w:b/>
          <w:bCs/>
        </w:rPr>
        <w:t>:</w:t>
      </w:r>
    </w:p>
    <w:p w14:paraId="38014C37" w14:textId="003F4BFF" w:rsidR="065EF014" w:rsidRDefault="065EF014" w:rsidP="065EF014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C596843" w14:textId="1B1AB630" w:rsidR="15C6C205" w:rsidRDefault="15C6C205" w:rsidP="03A7990B">
      <w:pPr>
        <w:spacing w:after="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 xml:space="preserve">The ability to keep patients </w:t>
      </w:r>
      <w:r w:rsidR="026C9340" w:rsidRPr="03A7990B">
        <w:rPr>
          <w:rFonts w:ascii="Times New Roman" w:eastAsia="Times New Roman" w:hAnsi="Times New Roman" w:cs="Times New Roman"/>
        </w:rPr>
        <w:t>awake and</w:t>
      </w:r>
      <w:r w:rsidRPr="03A7990B">
        <w:rPr>
          <w:rFonts w:ascii="Times New Roman" w:eastAsia="Times New Roman" w:hAnsi="Times New Roman" w:cs="Times New Roman"/>
        </w:rPr>
        <w:t xml:space="preserve"> aware in real time is an advantage when </w:t>
      </w:r>
      <w:r w:rsidR="42B8B32C" w:rsidRPr="03A7990B">
        <w:rPr>
          <w:rFonts w:ascii="Times New Roman" w:eastAsia="Times New Roman" w:hAnsi="Times New Roman" w:cs="Times New Roman"/>
        </w:rPr>
        <w:t>using local anesthetics. This is particularly helpful in patients who suffer from certain phobias and</w:t>
      </w:r>
      <w:r w:rsidR="5D45784D" w:rsidRPr="03A7990B">
        <w:rPr>
          <w:rFonts w:ascii="Times New Roman" w:eastAsia="Times New Roman" w:hAnsi="Times New Roman" w:cs="Times New Roman"/>
        </w:rPr>
        <w:t xml:space="preserve"> anxiety</w:t>
      </w:r>
      <w:r w:rsidR="5333E83C" w:rsidRPr="03A7990B">
        <w:rPr>
          <w:rFonts w:ascii="Times New Roman" w:eastAsia="Times New Roman" w:hAnsi="Times New Roman" w:cs="Times New Roman"/>
        </w:rPr>
        <w:t>.</w:t>
      </w:r>
    </w:p>
    <w:p w14:paraId="00A979EC" w14:textId="59A51CB7" w:rsidR="03A7990B" w:rsidRDefault="03A7990B" w:rsidP="03A7990B">
      <w:pPr>
        <w:spacing w:after="0"/>
        <w:rPr>
          <w:rFonts w:ascii="Times New Roman" w:eastAsia="Times New Roman" w:hAnsi="Times New Roman" w:cs="Times New Roman"/>
          <w:b/>
        </w:rPr>
      </w:pPr>
    </w:p>
    <w:p w14:paraId="2F05AA3C" w14:textId="256B7C38" w:rsidR="0B9F5DE7" w:rsidRDefault="0B9F5DE7" w:rsidP="065EF014">
      <w:pPr>
        <w:spacing w:after="0"/>
        <w:rPr>
          <w:rFonts w:ascii="Times New Roman" w:eastAsia="Times New Roman" w:hAnsi="Times New Roman" w:cs="Times New Roman"/>
        </w:rPr>
      </w:pPr>
      <w:r w:rsidRPr="065EF014">
        <w:rPr>
          <w:rFonts w:ascii="Times New Roman" w:eastAsia="Times New Roman" w:hAnsi="Times New Roman" w:cs="Times New Roman"/>
          <w:b/>
        </w:rPr>
        <w:lastRenderedPageBreak/>
        <w:t>Complications</w:t>
      </w:r>
      <w:r w:rsidR="10AD80A8" w:rsidRPr="065EF014">
        <w:rPr>
          <w:rFonts w:ascii="Times New Roman" w:eastAsia="Times New Roman" w:hAnsi="Times New Roman" w:cs="Times New Roman"/>
          <w:b/>
          <w:bCs/>
        </w:rPr>
        <w:t>:</w:t>
      </w:r>
    </w:p>
    <w:p w14:paraId="1EEA698C" w14:textId="00293B09" w:rsidR="69FFB7A4" w:rsidRDefault="69FFB7A4" w:rsidP="065EF014">
      <w:pPr>
        <w:spacing w:after="0"/>
        <w:rPr>
          <w:rFonts w:ascii="Times New Roman" w:eastAsia="Times New Roman" w:hAnsi="Times New Roman" w:cs="Times New Roman"/>
        </w:rPr>
      </w:pPr>
    </w:p>
    <w:p w14:paraId="1B73BB14" w14:textId="11DEB27D" w:rsidR="69FFB7A4" w:rsidRDefault="69FFB7A4" w:rsidP="03A7990B">
      <w:pPr>
        <w:spacing w:after="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 xml:space="preserve">Some of the main complications that can occur with regional blocks include </w:t>
      </w:r>
    </w:p>
    <w:p w14:paraId="06772DDD" w14:textId="0E92C804" w:rsidR="69FFB7A4" w:rsidRDefault="69FFB7A4" w:rsidP="03A7990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>Block Failure</w:t>
      </w:r>
    </w:p>
    <w:p w14:paraId="219CA0BD" w14:textId="41523550" w:rsidR="52586879" w:rsidRDefault="52586879" w:rsidP="03A7990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>Risk of Nerve Injury: There is a potential risk of injury or damage to the nerve near the region targeted.</w:t>
      </w:r>
    </w:p>
    <w:p w14:paraId="76088AA9" w14:textId="72A04981" w:rsidR="0B9F5DE7" w:rsidRDefault="0B9F5DE7" w:rsidP="03A7990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>Systemic Toxicity: Local anesthetic systemic toxicity (LAST) can occur if the anesthetic enters the bloodstream in significant amounts.</w:t>
      </w:r>
    </w:p>
    <w:p w14:paraId="79928E27" w14:textId="22F2D488" w:rsidR="7BC10D2D" w:rsidRDefault="0B9F5DE7" w:rsidP="065EF014">
      <w:pPr>
        <w:pStyle w:val="ListParagraph"/>
        <w:numPr>
          <w:ilvl w:val="0"/>
          <w:numId w:val="1"/>
        </w:numPr>
        <w:spacing w:before="281" w:after="0"/>
        <w:rPr>
          <w:rFonts w:ascii="Times New Roman" w:eastAsia="Times New Roman" w:hAnsi="Times New Roman" w:cs="Times New Roman"/>
        </w:rPr>
      </w:pPr>
      <w:r w:rsidRPr="065EF014">
        <w:rPr>
          <w:rFonts w:ascii="Times New Roman" w:eastAsia="Times New Roman" w:hAnsi="Times New Roman" w:cs="Times New Roman"/>
        </w:rPr>
        <w:t>Infection and Hematoma: There is a risk of infection at the injection site and the formation of hematomas.</w:t>
      </w:r>
      <w:r w:rsidR="7BC10D2D" w:rsidRPr="065EF014">
        <w:rPr>
          <w:rFonts w:ascii="Times New Roman" w:eastAsia="Times New Roman" w:hAnsi="Times New Roman" w:cs="Times New Roman"/>
        </w:rPr>
        <w:t xml:space="preserve"> </w:t>
      </w:r>
    </w:p>
    <w:p w14:paraId="54769C7F" w14:textId="226968EE" w:rsidR="7BC10D2D" w:rsidRDefault="7BC10D2D" w:rsidP="065EF014">
      <w:pPr>
        <w:spacing w:before="281" w:after="0"/>
        <w:rPr>
          <w:rFonts w:ascii="Times New Roman" w:eastAsia="Times New Roman" w:hAnsi="Times New Roman" w:cs="Times New Roman"/>
        </w:rPr>
      </w:pPr>
    </w:p>
    <w:p w14:paraId="2571FFCF" w14:textId="22C3B449" w:rsidR="7BC10D2D" w:rsidRDefault="7BC10D2D" w:rsidP="065EF014">
      <w:pPr>
        <w:spacing w:before="281" w:after="0"/>
        <w:rPr>
          <w:rFonts w:ascii="Times New Roman" w:eastAsia="Times New Roman" w:hAnsi="Times New Roman" w:cs="Times New Roman"/>
        </w:rPr>
      </w:pPr>
      <w:r w:rsidRPr="065EF014">
        <w:rPr>
          <w:rFonts w:ascii="Times New Roman" w:eastAsia="Times New Roman" w:hAnsi="Times New Roman" w:cs="Times New Roman"/>
        </w:rPr>
        <w:t>P</w:t>
      </w:r>
      <w:r w:rsidRPr="065EF014">
        <w:rPr>
          <w:rFonts w:ascii="Times New Roman" w:eastAsia="Times New Roman" w:hAnsi="Times New Roman" w:cs="Times New Roman"/>
          <w:b/>
        </w:rPr>
        <w:t>ostoperative Benefits</w:t>
      </w:r>
      <w:r w:rsidR="6D387E06" w:rsidRPr="065EF014">
        <w:rPr>
          <w:rFonts w:ascii="Times New Roman" w:eastAsia="Times New Roman" w:hAnsi="Times New Roman" w:cs="Times New Roman"/>
          <w:b/>
        </w:rPr>
        <w:t>:</w:t>
      </w:r>
      <w:r w:rsidR="6D387E06" w:rsidRPr="065EF014">
        <w:rPr>
          <w:rFonts w:ascii="Times New Roman" w:eastAsia="Times New Roman" w:hAnsi="Times New Roman" w:cs="Times New Roman"/>
        </w:rPr>
        <w:t xml:space="preserve"> </w:t>
      </w:r>
    </w:p>
    <w:p w14:paraId="5FFA0343" w14:textId="2D6358FA" w:rsidR="7BC10D2D" w:rsidRDefault="7BC10D2D" w:rsidP="065EF014">
      <w:pPr>
        <w:spacing w:before="281" w:after="0"/>
        <w:rPr>
          <w:rFonts w:ascii="Times New Roman" w:eastAsia="Times New Roman" w:hAnsi="Times New Roman" w:cs="Times New Roman"/>
        </w:rPr>
      </w:pPr>
    </w:p>
    <w:p w14:paraId="53689E16" w14:textId="23981CE8" w:rsidR="7BC10D2D" w:rsidRDefault="235BAFD1" w:rsidP="065EF014">
      <w:pPr>
        <w:spacing w:before="281" w:after="0"/>
        <w:rPr>
          <w:rFonts w:ascii="Times New Roman" w:eastAsia="Times New Roman" w:hAnsi="Times New Roman" w:cs="Times New Roman"/>
        </w:rPr>
      </w:pPr>
      <w:r w:rsidRPr="065EF014">
        <w:rPr>
          <w:rFonts w:ascii="Times New Roman" w:eastAsia="Times New Roman" w:hAnsi="Times New Roman" w:cs="Times New Roman"/>
        </w:rPr>
        <w:t xml:space="preserve">Recovery is enhanced during the </w:t>
      </w:r>
      <w:r w:rsidR="5EF1ABED" w:rsidRPr="03A7990B">
        <w:rPr>
          <w:rFonts w:ascii="Times New Roman" w:eastAsia="Times New Roman" w:hAnsi="Times New Roman" w:cs="Times New Roman"/>
        </w:rPr>
        <w:t>post operative</w:t>
      </w:r>
      <w:r w:rsidR="38F0A25B" w:rsidRPr="03A7990B">
        <w:rPr>
          <w:rFonts w:ascii="Times New Roman" w:eastAsia="Times New Roman" w:hAnsi="Times New Roman" w:cs="Times New Roman"/>
        </w:rPr>
        <w:t xml:space="preserve"> period. When pain is managed effectively it leads to f</w:t>
      </w:r>
      <w:r w:rsidR="6D387E06" w:rsidRPr="03A7990B">
        <w:rPr>
          <w:rFonts w:ascii="Times New Roman" w:eastAsia="Times New Roman" w:hAnsi="Times New Roman" w:cs="Times New Roman"/>
        </w:rPr>
        <w:t>aster recovery time</w:t>
      </w:r>
      <w:r w:rsidR="08CCB6F6" w:rsidRPr="03A7990B">
        <w:rPr>
          <w:rFonts w:ascii="Times New Roman" w:eastAsia="Times New Roman" w:hAnsi="Times New Roman" w:cs="Times New Roman"/>
        </w:rPr>
        <w:t xml:space="preserve"> </w:t>
      </w:r>
      <w:r w:rsidR="6D387E06" w:rsidRPr="03A7990B">
        <w:rPr>
          <w:rFonts w:ascii="Times New Roman" w:eastAsia="Times New Roman" w:hAnsi="Times New Roman" w:cs="Times New Roman"/>
        </w:rPr>
        <w:t xml:space="preserve">and significantly lower pain levels after surgery </w:t>
      </w:r>
      <w:r w:rsidR="383734F9" w:rsidRPr="03A7990B">
        <w:rPr>
          <w:rFonts w:ascii="Times New Roman" w:eastAsia="Times New Roman" w:hAnsi="Times New Roman" w:cs="Times New Roman"/>
        </w:rPr>
        <w:t>and</w:t>
      </w:r>
      <w:r w:rsidR="6D387E06" w:rsidRPr="03A7990B">
        <w:rPr>
          <w:rFonts w:ascii="Times New Roman" w:eastAsia="Times New Roman" w:hAnsi="Times New Roman" w:cs="Times New Roman"/>
        </w:rPr>
        <w:t xml:space="preserve"> earlier participation in physical therapy</w:t>
      </w:r>
      <w:r w:rsidR="089BF9EB" w:rsidRPr="03A7990B">
        <w:rPr>
          <w:rFonts w:ascii="Times New Roman" w:eastAsia="Times New Roman" w:hAnsi="Times New Roman" w:cs="Times New Roman"/>
        </w:rPr>
        <w:t>.</w:t>
      </w:r>
    </w:p>
    <w:p w14:paraId="439F59F9" w14:textId="5803E30F" w:rsidR="03A7990B" w:rsidRDefault="03A7990B" w:rsidP="03A7990B">
      <w:pPr>
        <w:spacing w:after="0"/>
        <w:rPr>
          <w:rFonts w:ascii="Times New Roman" w:eastAsia="Times New Roman" w:hAnsi="Times New Roman" w:cs="Times New Roman"/>
        </w:rPr>
      </w:pPr>
    </w:p>
    <w:p w14:paraId="38F60F4C" w14:textId="2D6E2A59" w:rsidR="68F6BF01" w:rsidRDefault="68F6BF01" w:rsidP="03A7990B">
      <w:pPr>
        <w:spacing w:after="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  <w:color w:val="232323"/>
        </w:rPr>
        <w:t>References</w:t>
      </w:r>
    </w:p>
    <w:p w14:paraId="0828302D" w14:textId="02844C8E" w:rsidR="19FB8372" w:rsidRDefault="19FB8372" w:rsidP="03A7990B">
      <w:pPr>
        <w:rPr>
          <w:rFonts w:ascii="Times New Roman" w:eastAsia="Times New Roman" w:hAnsi="Times New Roman" w:cs="Times New Roman"/>
        </w:rPr>
      </w:pPr>
      <w:proofErr w:type="spellStart"/>
      <w:r w:rsidRPr="03A7990B">
        <w:rPr>
          <w:rFonts w:ascii="Times New Roman" w:eastAsia="Times New Roman" w:hAnsi="Times New Roman" w:cs="Times New Roman"/>
          <w:color w:val="232323"/>
        </w:rPr>
        <w:t>Folini</w:t>
      </w:r>
      <w:proofErr w:type="spellEnd"/>
      <w:r w:rsidRPr="03A7990B">
        <w:rPr>
          <w:rFonts w:ascii="Times New Roman" w:eastAsia="Times New Roman" w:hAnsi="Times New Roman" w:cs="Times New Roman"/>
          <w:color w:val="232323"/>
        </w:rPr>
        <w:t>, T, B. (January 29, 2023). Regional Anes</w:t>
      </w:r>
      <w:r w:rsidR="24B07AAA" w:rsidRPr="03A7990B">
        <w:rPr>
          <w:rFonts w:ascii="Times New Roman" w:eastAsia="Times New Roman" w:hAnsi="Times New Roman" w:cs="Times New Roman"/>
          <w:color w:val="232323"/>
        </w:rPr>
        <w:t>thetic Blocks</w:t>
      </w:r>
      <w:r w:rsidR="6440A788" w:rsidRPr="03A7990B">
        <w:rPr>
          <w:rFonts w:ascii="Times New Roman" w:eastAsia="Times New Roman" w:hAnsi="Times New Roman" w:cs="Times New Roman"/>
          <w:color w:val="232323"/>
        </w:rPr>
        <w:t>-</w:t>
      </w:r>
      <w:r w:rsidR="24B07AAA" w:rsidRPr="03A7990B">
        <w:rPr>
          <w:rFonts w:ascii="Times New Roman" w:eastAsia="Times New Roman" w:hAnsi="Times New Roman" w:cs="Times New Roman"/>
          <w:color w:val="232323"/>
        </w:rPr>
        <w:t>Stat Pearls</w:t>
      </w:r>
      <w:r w:rsidR="002FFB99" w:rsidRPr="03A7990B">
        <w:rPr>
          <w:rFonts w:ascii="Times New Roman" w:eastAsia="Times New Roman" w:hAnsi="Times New Roman" w:cs="Times New Roman"/>
          <w:color w:val="232323"/>
        </w:rPr>
        <w:t>.</w:t>
      </w:r>
    </w:p>
    <w:p w14:paraId="6FBD3CFA" w14:textId="5BC37F58" w:rsidR="03A7990B" w:rsidRDefault="575AD8E7" w:rsidP="065EF014">
      <w:pPr>
        <w:ind w:firstLine="720"/>
        <w:rPr>
          <w:rFonts w:ascii="Times New Roman" w:eastAsia="Times New Roman" w:hAnsi="Times New Roman" w:cs="Times New Roman"/>
        </w:rPr>
      </w:pPr>
      <w:hyperlink r:id="rId7">
        <w:r w:rsidRPr="03A7990B">
          <w:rPr>
            <w:rStyle w:val="Hyperlink"/>
            <w:rFonts w:ascii="Times New Roman" w:eastAsia="Times New Roman" w:hAnsi="Times New Roman" w:cs="Times New Roman"/>
          </w:rPr>
          <w:t>Regional Anesthetic Blocks | Treatment &amp; Management | Point of Care (statpearls.com)</w:t>
        </w:r>
      </w:hyperlink>
    </w:p>
    <w:p w14:paraId="07A5E6B5" w14:textId="38E3573A" w:rsidR="68F6BF01" w:rsidRDefault="68F6BF01" w:rsidP="03A7990B">
      <w:pPr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</w:rPr>
        <w:t>Hsu, D. C. (</w:t>
      </w:r>
      <w:r w:rsidR="218AB8B3" w:rsidRPr="03A7990B">
        <w:rPr>
          <w:rFonts w:ascii="Times New Roman" w:eastAsia="Times New Roman" w:hAnsi="Times New Roman" w:cs="Times New Roman"/>
        </w:rPr>
        <w:t xml:space="preserve">September </w:t>
      </w:r>
      <w:r w:rsidRPr="03A7990B">
        <w:rPr>
          <w:rFonts w:ascii="Times New Roman" w:eastAsia="Times New Roman" w:hAnsi="Times New Roman" w:cs="Times New Roman"/>
        </w:rPr>
        <w:t>2024). Subcutaneous infiltration of local anesthetics</w:t>
      </w:r>
      <w:r w:rsidR="3555CA25" w:rsidRPr="03A7990B">
        <w:rPr>
          <w:rFonts w:ascii="Times New Roman" w:eastAsia="Times New Roman" w:hAnsi="Times New Roman" w:cs="Times New Roman"/>
        </w:rPr>
        <w:t>-</w:t>
      </w:r>
      <w:r w:rsidR="74F9CBA3" w:rsidRPr="03A7990B">
        <w:rPr>
          <w:rFonts w:ascii="Times New Roman" w:eastAsia="Times New Roman" w:hAnsi="Times New Roman" w:cs="Times New Roman"/>
          <w:b/>
          <w:bCs/>
        </w:rPr>
        <w:t xml:space="preserve"> </w:t>
      </w:r>
      <w:hyperlink r:id="rId8" w:anchor="H2693192">
        <w:r w:rsidR="74F9CBA3" w:rsidRPr="03A7990B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UpToDate</w:t>
        </w:r>
        <w:r w:rsidR="74F9CBA3" w:rsidRPr="03A7990B">
          <w:rPr>
            <w:rStyle w:val="Hyperlink"/>
            <w:rFonts w:ascii="Times New Roman" w:eastAsia="Times New Roman" w:hAnsi="Times New Roman" w:cs="Times New Roman"/>
            <w:u w:val="none"/>
          </w:rPr>
          <w:t>.</w:t>
        </w:r>
      </w:hyperlink>
    </w:p>
    <w:p w14:paraId="64A863CB" w14:textId="6EE44B97" w:rsidR="03A7990B" w:rsidRDefault="7C067522" w:rsidP="065EF014">
      <w:pPr>
        <w:ind w:firstLine="720"/>
        <w:rPr>
          <w:rFonts w:ascii="Times New Roman" w:eastAsia="Times New Roman" w:hAnsi="Times New Roman" w:cs="Times New Roman"/>
        </w:rPr>
      </w:pPr>
      <w:hyperlink r:id="rId9" w:anchor="H2693192">
        <w:r w:rsidRPr="03A7990B">
          <w:rPr>
            <w:rStyle w:val="Hyperlink"/>
            <w:rFonts w:ascii="Times New Roman" w:eastAsia="Times New Roman" w:hAnsi="Times New Roman" w:cs="Times New Roman"/>
          </w:rPr>
          <w:t>Subcutaneous infiltration of local anesthetics - UpToDate</w:t>
        </w:r>
      </w:hyperlink>
    </w:p>
    <w:p w14:paraId="25B1F29C" w14:textId="559FF51A" w:rsidR="5DDB4980" w:rsidRDefault="5DDB4980" w:rsidP="03A7990B">
      <w:pPr>
        <w:rPr>
          <w:rFonts w:ascii="Times New Roman" w:eastAsia="Times New Roman" w:hAnsi="Times New Roman" w:cs="Times New Roman"/>
        </w:rPr>
      </w:pPr>
      <w:proofErr w:type="spellStart"/>
      <w:r w:rsidRPr="03A7990B">
        <w:rPr>
          <w:rFonts w:ascii="Times New Roman" w:eastAsia="Times New Roman" w:hAnsi="Times New Roman" w:cs="Times New Roman"/>
          <w:color w:val="232323"/>
        </w:rPr>
        <w:lastRenderedPageBreak/>
        <w:t>Lahaye</w:t>
      </w:r>
      <w:proofErr w:type="spellEnd"/>
      <w:r w:rsidRPr="03A7990B">
        <w:rPr>
          <w:rFonts w:ascii="Times New Roman" w:eastAsia="Times New Roman" w:hAnsi="Times New Roman" w:cs="Times New Roman"/>
          <w:color w:val="232323"/>
        </w:rPr>
        <w:t xml:space="preserve">, L. &amp; Coleman, J. R. </w:t>
      </w:r>
      <w:r w:rsidR="78324A00" w:rsidRPr="03A7990B">
        <w:rPr>
          <w:rFonts w:ascii="Times New Roman" w:eastAsia="Times New Roman" w:hAnsi="Times New Roman" w:cs="Times New Roman"/>
        </w:rPr>
        <w:t>(September 2024).</w:t>
      </w:r>
      <w:r w:rsidR="78324A00" w:rsidRPr="03A7990B">
        <w:rPr>
          <w:rFonts w:ascii="Times New Roman" w:eastAsia="Times New Roman" w:hAnsi="Times New Roman" w:cs="Times New Roman"/>
          <w:color w:val="232323"/>
        </w:rPr>
        <w:t xml:space="preserve"> </w:t>
      </w:r>
      <w:r w:rsidR="4000B893" w:rsidRPr="03A7990B">
        <w:rPr>
          <w:rFonts w:ascii="Times New Roman" w:eastAsia="Times New Roman" w:hAnsi="Times New Roman" w:cs="Times New Roman"/>
          <w:color w:val="232323"/>
        </w:rPr>
        <w:t>Clinical use of local anesthetics in anesthesia</w:t>
      </w:r>
    </w:p>
    <w:p w14:paraId="74D5CC68" w14:textId="0E923B82" w:rsidR="0A3801AA" w:rsidRDefault="0A3801AA" w:rsidP="03A7990B">
      <w:pPr>
        <w:ind w:firstLine="720"/>
        <w:rPr>
          <w:rFonts w:ascii="Times New Roman" w:eastAsia="Times New Roman" w:hAnsi="Times New Roman" w:cs="Times New Roman"/>
        </w:rPr>
      </w:pPr>
      <w:r w:rsidRPr="03A7990B">
        <w:rPr>
          <w:rFonts w:ascii="Times New Roman" w:eastAsia="Times New Roman" w:hAnsi="Times New Roman" w:cs="Times New Roman"/>
          <w:color w:val="232323"/>
        </w:rPr>
        <w:t>-UpToDate:</w:t>
      </w:r>
      <w:r w:rsidR="35A82D75" w:rsidRPr="03A7990B">
        <w:rPr>
          <w:rFonts w:ascii="Times New Roman" w:eastAsia="Times New Roman" w:hAnsi="Times New Roman" w:cs="Times New Roman"/>
          <w:color w:val="232323"/>
        </w:rPr>
        <w:t xml:space="preserve"> </w:t>
      </w:r>
      <w:hyperlink r:id="rId10">
        <w:r w:rsidR="5841B416" w:rsidRPr="03A7990B">
          <w:rPr>
            <w:rStyle w:val="Hyperlink"/>
            <w:rFonts w:ascii="Times New Roman" w:eastAsia="Times New Roman" w:hAnsi="Times New Roman" w:cs="Times New Roman"/>
          </w:rPr>
          <w:t>Clinical use of local anesthetics in anesthesia - UpToDate</w:t>
        </w:r>
      </w:hyperlink>
    </w:p>
    <w:p w14:paraId="61630E68" w14:textId="7814A887" w:rsidR="03A7990B" w:rsidRDefault="03A7990B" w:rsidP="03A7990B">
      <w:pPr>
        <w:rPr>
          <w:rFonts w:ascii="Times New Roman" w:eastAsia="Times New Roman" w:hAnsi="Times New Roman" w:cs="Times New Roman"/>
        </w:rPr>
      </w:pPr>
    </w:p>
    <w:sectPr w:rsidR="03A7990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958B5" w14:textId="77777777" w:rsidR="00217348" w:rsidRDefault="00217348">
      <w:pPr>
        <w:spacing w:after="0" w:line="240" w:lineRule="auto"/>
      </w:pPr>
      <w:r>
        <w:separator/>
      </w:r>
    </w:p>
  </w:endnote>
  <w:endnote w:type="continuationSeparator" w:id="0">
    <w:p w14:paraId="3D5FAEBE" w14:textId="77777777" w:rsidR="00217348" w:rsidRDefault="00217348">
      <w:pPr>
        <w:spacing w:after="0" w:line="240" w:lineRule="auto"/>
      </w:pPr>
      <w:r>
        <w:continuationSeparator/>
      </w:r>
    </w:p>
  </w:endnote>
  <w:endnote w:type="continuationNotice" w:id="1">
    <w:p w14:paraId="3F93A7BC" w14:textId="77777777" w:rsidR="00831EB4" w:rsidRDefault="00831E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A7990B" w14:paraId="02A9CBF2" w14:textId="77777777" w:rsidTr="03A7990B">
      <w:trPr>
        <w:trHeight w:val="300"/>
      </w:trPr>
      <w:tc>
        <w:tcPr>
          <w:tcW w:w="3120" w:type="dxa"/>
        </w:tcPr>
        <w:p w14:paraId="384914DA" w14:textId="6E4CCDA9" w:rsidR="03A7990B" w:rsidRDefault="03A7990B" w:rsidP="03A7990B">
          <w:pPr>
            <w:pStyle w:val="Header"/>
            <w:ind w:left="-115"/>
          </w:pPr>
        </w:p>
      </w:tc>
      <w:tc>
        <w:tcPr>
          <w:tcW w:w="3120" w:type="dxa"/>
        </w:tcPr>
        <w:p w14:paraId="43EFA2FF" w14:textId="455906A9" w:rsidR="03A7990B" w:rsidRDefault="03A7990B" w:rsidP="03A7990B">
          <w:pPr>
            <w:pStyle w:val="Header"/>
            <w:jc w:val="center"/>
          </w:pPr>
        </w:p>
      </w:tc>
      <w:tc>
        <w:tcPr>
          <w:tcW w:w="3120" w:type="dxa"/>
        </w:tcPr>
        <w:p w14:paraId="43E0DD17" w14:textId="0D4DA487" w:rsidR="03A7990B" w:rsidRDefault="03A7990B" w:rsidP="03A7990B">
          <w:pPr>
            <w:pStyle w:val="Header"/>
            <w:ind w:right="-115"/>
            <w:jc w:val="right"/>
          </w:pPr>
        </w:p>
      </w:tc>
    </w:tr>
  </w:tbl>
  <w:p w14:paraId="06D478CC" w14:textId="14C617F9" w:rsidR="03A7990B" w:rsidRDefault="03A7990B" w:rsidP="03A79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A7990B" w14:paraId="525DA33D" w14:textId="77777777" w:rsidTr="03A7990B">
      <w:trPr>
        <w:trHeight w:val="300"/>
      </w:trPr>
      <w:tc>
        <w:tcPr>
          <w:tcW w:w="3120" w:type="dxa"/>
        </w:tcPr>
        <w:p w14:paraId="434C8E51" w14:textId="20B24E64" w:rsidR="03A7990B" w:rsidRDefault="03A7990B" w:rsidP="03A7990B">
          <w:pPr>
            <w:pStyle w:val="Header"/>
            <w:ind w:left="-115"/>
          </w:pPr>
        </w:p>
      </w:tc>
      <w:tc>
        <w:tcPr>
          <w:tcW w:w="3120" w:type="dxa"/>
        </w:tcPr>
        <w:p w14:paraId="593AC256" w14:textId="3E41CF68" w:rsidR="03A7990B" w:rsidRDefault="03A7990B" w:rsidP="03A7990B">
          <w:pPr>
            <w:pStyle w:val="Header"/>
            <w:jc w:val="center"/>
          </w:pPr>
        </w:p>
      </w:tc>
      <w:tc>
        <w:tcPr>
          <w:tcW w:w="3120" w:type="dxa"/>
        </w:tcPr>
        <w:p w14:paraId="57982C48" w14:textId="255D317E" w:rsidR="03A7990B" w:rsidRDefault="03A7990B" w:rsidP="03A7990B">
          <w:pPr>
            <w:pStyle w:val="Header"/>
            <w:ind w:right="-115"/>
            <w:jc w:val="right"/>
          </w:pPr>
        </w:p>
      </w:tc>
    </w:tr>
  </w:tbl>
  <w:p w14:paraId="3CF3A328" w14:textId="71C1758E" w:rsidR="03A7990B" w:rsidRDefault="03A7990B" w:rsidP="03A79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9DBA7" w14:textId="77777777" w:rsidR="00217348" w:rsidRDefault="00217348">
      <w:pPr>
        <w:spacing w:after="0" w:line="240" w:lineRule="auto"/>
      </w:pPr>
      <w:r>
        <w:separator/>
      </w:r>
    </w:p>
  </w:footnote>
  <w:footnote w:type="continuationSeparator" w:id="0">
    <w:p w14:paraId="032F226F" w14:textId="77777777" w:rsidR="00217348" w:rsidRDefault="00217348">
      <w:pPr>
        <w:spacing w:after="0" w:line="240" w:lineRule="auto"/>
      </w:pPr>
      <w:r>
        <w:continuationSeparator/>
      </w:r>
    </w:p>
  </w:footnote>
  <w:footnote w:type="continuationNotice" w:id="1">
    <w:p w14:paraId="77A75300" w14:textId="77777777" w:rsidR="00831EB4" w:rsidRDefault="00831E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0BA8E" w14:textId="6E4C2EC3" w:rsidR="03A7990B" w:rsidRDefault="03A7990B" w:rsidP="03A7990B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9C198D">
      <w:rPr>
        <w:noProof/>
      </w:rPr>
      <w:t>2</w:t>
    </w:r>
    <w:r>
      <w:fldChar w:fldCharType="end"/>
    </w:r>
  </w:p>
  <w:p w14:paraId="0190C816" w14:textId="55B8FB1F" w:rsidR="03A7990B" w:rsidRDefault="03A7990B" w:rsidP="03A7990B">
    <w:pPr>
      <w:pStyle w:val="Header"/>
      <w:jc w:val="right"/>
    </w:pP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0"/>
      <w:gridCol w:w="2340"/>
    </w:tblGrid>
    <w:tr w:rsidR="03A7990B" w14:paraId="24CD0099" w14:textId="77777777" w:rsidTr="03A7990B">
      <w:trPr>
        <w:trHeight w:val="300"/>
      </w:trPr>
      <w:tc>
        <w:tcPr>
          <w:tcW w:w="2340" w:type="dxa"/>
        </w:tcPr>
        <w:p w14:paraId="70537B8E" w14:textId="6850DB79" w:rsidR="03A7990B" w:rsidRDefault="03A7990B" w:rsidP="03A7990B">
          <w:pPr>
            <w:pStyle w:val="Header"/>
            <w:ind w:left="-115"/>
          </w:pPr>
        </w:p>
      </w:tc>
      <w:tc>
        <w:tcPr>
          <w:tcW w:w="2340" w:type="dxa"/>
        </w:tcPr>
        <w:p w14:paraId="0257CBE4" w14:textId="527D6898" w:rsidR="03A7990B" w:rsidRDefault="03A7990B" w:rsidP="03A7990B">
          <w:pPr>
            <w:pStyle w:val="Header"/>
            <w:jc w:val="center"/>
          </w:pPr>
        </w:p>
      </w:tc>
    </w:tr>
  </w:tbl>
  <w:p w14:paraId="6E86ABF0" w14:textId="2DEE1B45" w:rsidR="03A7990B" w:rsidRDefault="03A7990B" w:rsidP="03A79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A7990B" w14:paraId="3FEEFC96" w14:textId="77777777" w:rsidTr="03A7990B">
      <w:trPr>
        <w:trHeight w:val="300"/>
      </w:trPr>
      <w:tc>
        <w:tcPr>
          <w:tcW w:w="3120" w:type="dxa"/>
        </w:tcPr>
        <w:p w14:paraId="2C57C8A0" w14:textId="2C714C80" w:rsidR="03A7990B" w:rsidRDefault="03A7990B" w:rsidP="03A7990B">
          <w:pPr>
            <w:pStyle w:val="Header"/>
            <w:ind w:left="-115"/>
          </w:pPr>
        </w:p>
      </w:tc>
      <w:tc>
        <w:tcPr>
          <w:tcW w:w="3120" w:type="dxa"/>
        </w:tcPr>
        <w:p w14:paraId="52F498CA" w14:textId="28D54FC3" w:rsidR="03A7990B" w:rsidRDefault="03A7990B" w:rsidP="03A7990B">
          <w:pPr>
            <w:pStyle w:val="Header"/>
            <w:jc w:val="center"/>
          </w:pPr>
        </w:p>
      </w:tc>
      <w:tc>
        <w:tcPr>
          <w:tcW w:w="3120" w:type="dxa"/>
        </w:tcPr>
        <w:p w14:paraId="142CAC69" w14:textId="01AA6A62" w:rsidR="03A7990B" w:rsidRDefault="03A7990B" w:rsidP="03A7990B">
          <w:pPr>
            <w:pStyle w:val="Header"/>
            <w:ind w:right="-115"/>
            <w:jc w:val="right"/>
          </w:pPr>
          <w:r>
            <w:t>1</w:t>
          </w:r>
        </w:p>
      </w:tc>
    </w:tr>
  </w:tbl>
  <w:p w14:paraId="5EED97FF" w14:textId="75F6BA8E" w:rsidR="03A7990B" w:rsidRDefault="03A7990B" w:rsidP="03A7990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eHHQllK1cMUMn" int2:id="4SguFd53">
      <int2:state int2:value="Rejected" int2:type="AugLoop_Text_Critique"/>
    </int2:textHash>
    <int2:textHash int2:hashCode="2QmqzP6Rcz2VsY" int2:id="KnXpoZ1t">
      <int2:state int2:value="Rejected" int2:type="AugLoop_Text_Critique"/>
    </int2:textHash>
    <int2:textHash int2:hashCode="7lzH1/przv3KIp" int2:id="ogSbZg4J">
      <int2:state int2:value="Rejected" int2:type="AugLoop_Text_Critique"/>
    </int2:textHash>
    <int2:bookmark int2:bookmarkName="_Int_KQvrDz50" int2:invalidationBookmarkName="" int2:hashCode="8NUhpdw3STkByG" int2:id="B0KUaIfH">
      <int2:state int2:value="Rejected" int2:type="AugLoop_Text_Critique"/>
    </int2:bookmark>
    <int2:bookmark int2:bookmarkName="_Int_tWOL6e8d" int2:invalidationBookmarkName="" int2:hashCode="cDPpD83aFp0vXQ" int2:id="tvYMGGD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6D547"/>
    <w:multiLevelType w:val="hybridMultilevel"/>
    <w:tmpl w:val="E0B06E00"/>
    <w:lvl w:ilvl="0" w:tplc="638C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E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EC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22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06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62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64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C8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3E0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D223"/>
    <w:multiLevelType w:val="hybridMultilevel"/>
    <w:tmpl w:val="031A4888"/>
    <w:lvl w:ilvl="0" w:tplc="FCB8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2C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E2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C3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4D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01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EB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25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8A3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BDAB"/>
    <w:multiLevelType w:val="hybridMultilevel"/>
    <w:tmpl w:val="1D5CBCB6"/>
    <w:lvl w:ilvl="0" w:tplc="2F02B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65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E7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45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E8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86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42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41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03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60773"/>
    <w:multiLevelType w:val="hybridMultilevel"/>
    <w:tmpl w:val="D2F6E680"/>
    <w:lvl w:ilvl="0" w:tplc="3A5C4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CD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2B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CC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22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49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EB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6A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C6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DC8D6"/>
    <w:multiLevelType w:val="hybridMultilevel"/>
    <w:tmpl w:val="D5D0303C"/>
    <w:lvl w:ilvl="0" w:tplc="C8DEA4F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9688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CC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69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E5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65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A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E8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5E706"/>
    <w:multiLevelType w:val="hybridMultilevel"/>
    <w:tmpl w:val="C6A43E90"/>
    <w:lvl w:ilvl="0" w:tplc="A9383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4B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0E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49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AD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6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CD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A6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C6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7AFF"/>
    <w:multiLevelType w:val="hybridMultilevel"/>
    <w:tmpl w:val="B282B0B0"/>
    <w:lvl w:ilvl="0" w:tplc="C75CC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60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4E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C6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C0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4D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21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A9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1B3A4"/>
    <w:multiLevelType w:val="hybridMultilevel"/>
    <w:tmpl w:val="41666DA4"/>
    <w:lvl w:ilvl="0" w:tplc="93CEE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A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2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6C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8E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87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89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555A0"/>
    <w:multiLevelType w:val="hybridMultilevel"/>
    <w:tmpl w:val="A68A87C4"/>
    <w:lvl w:ilvl="0" w:tplc="F6B05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CB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E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8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4E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EE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6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C0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C3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510765">
    <w:abstractNumId w:val="4"/>
  </w:num>
  <w:num w:numId="2" w16cid:durableId="11884953">
    <w:abstractNumId w:val="0"/>
  </w:num>
  <w:num w:numId="3" w16cid:durableId="1675761366">
    <w:abstractNumId w:val="8"/>
  </w:num>
  <w:num w:numId="4" w16cid:durableId="2080904792">
    <w:abstractNumId w:val="2"/>
  </w:num>
  <w:num w:numId="5" w16cid:durableId="2076051030">
    <w:abstractNumId w:val="7"/>
  </w:num>
  <w:num w:numId="6" w16cid:durableId="465126231">
    <w:abstractNumId w:val="6"/>
  </w:num>
  <w:num w:numId="7" w16cid:durableId="424809997">
    <w:abstractNumId w:val="3"/>
  </w:num>
  <w:num w:numId="8" w16cid:durableId="2079472130">
    <w:abstractNumId w:val="1"/>
  </w:num>
  <w:num w:numId="9" w16cid:durableId="1908569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F1C9D"/>
    <w:rsid w:val="00063F72"/>
    <w:rsid w:val="001923C0"/>
    <w:rsid w:val="001C76DA"/>
    <w:rsid w:val="00217348"/>
    <w:rsid w:val="00247C3D"/>
    <w:rsid w:val="002B0CA5"/>
    <w:rsid w:val="002FFB99"/>
    <w:rsid w:val="003B09B3"/>
    <w:rsid w:val="005D2670"/>
    <w:rsid w:val="0075CE1F"/>
    <w:rsid w:val="007A372C"/>
    <w:rsid w:val="008274AE"/>
    <w:rsid w:val="00831EB4"/>
    <w:rsid w:val="008D372E"/>
    <w:rsid w:val="009A6D93"/>
    <w:rsid w:val="009C198D"/>
    <w:rsid w:val="00A17A3F"/>
    <w:rsid w:val="00A52BB5"/>
    <w:rsid w:val="00BA0838"/>
    <w:rsid w:val="00BD3FA1"/>
    <w:rsid w:val="00C9384D"/>
    <w:rsid w:val="00D14493"/>
    <w:rsid w:val="00F32AFD"/>
    <w:rsid w:val="00FA60F5"/>
    <w:rsid w:val="015D9375"/>
    <w:rsid w:val="0238F5BA"/>
    <w:rsid w:val="025D3218"/>
    <w:rsid w:val="026C9340"/>
    <w:rsid w:val="02D478AF"/>
    <w:rsid w:val="02F161D6"/>
    <w:rsid w:val="033E930C"/>
    <w:rsid w:val="0379817F"/>
    <w:rsid w:val="037E6ABA"/>
    <w:rsid w:val="03A7990B"/>
    <w:rsid w:val="044335AA"/>
    <w:rsid w:val="05E9E169"/>
    <w:rsid w:val="061B3675"/>
    <w:rsid w:val="06468A07"/>
    <w:rsid w:val="065EF014"/>
    <w:rsid w:val="07974BFA"/>
    <w:rsid w:val="079E306D"/>
    <w:rsid w:val="089BF9EB"/>
    <w:rsid w:val="08CCB6F6"/>
    <w:rsid w:val="09444DF8"/>
    <w:rsid w:val="0A3801AA"/>
    <w:rsid w:val="0ADB17EC"/>
    <w:rsid w:val="0B9F5DE7"/>
    <w:rsid w:val="0BC46B53"/>
    <w:rsid w:val="0C0207F7"/>
    <w:rsid w:val="0C0CA6BD"/>
    <w:rsid w:val="0C7D1CE5"/>
    <w:rsid w:val="0CDE73B5"/>
    <w:rsid w:val="0DF118E2"/>
    <w:rsid w:val="0E242DC1"/>
    <w:rsid w:val="0F269098"/>
    <w:rsid w:val="106ED586"/>
    <w:rsid w:val="10AD80A8"/>
    <w:rsid w:val="118B3A90"/>
    <w:rsid w:val="1216EC13"/>
    <w:rsid w:val="1291FCA1"/>
    <w:rsid w:val="12F32236"/>
    <w:rsid w:val="13CEE6FC"/>
    <w:rsid w:val="14524195"/>
    <w:rsid w:val="14C02D2B"/>
    <w:rsid w:val="159BE61D"/>
    <w:rsid w:val="15A10BAE"/>
    <w:rsid w:val="15C6C205"/>
    <w:rsid w:val="1626ECCE"/>
    <w:rsid w:val="16449D08"/>
    <w:rsid w:val="16E68A99"/>
    <w:rsid w:val="17213085"/>
    <w:rsid w:val="173DAE9F"/>
    <w:rsid w:val="174F58B5"/>
    <w:rsid w:val="17CF8674"/>
    <w:rsid w:val="17FBA8F6"/>
    <w:rsid w:val="18828A85"/>
    <w:rsid w:val="188D4231"/>
    <w:rsid w:val="18BDA849"/>
    <w:rsid w:val="18D9C88D"/>
    <w:rsid w:val="190BE43C"/>
    <w:rsid w:val="19AEDEB7"/>
    <w:rsid w:val="19FB8372"/>
    <w:rsid w:val="1A20E6FB"/>
    <w:rsid w:val="1A3F83A3"/>
    <w:rsid w:val="1AA24124"/>
    <w:rsid w:val="1B376338"/>
    <w:rsid w:val="1C10F50A"/>
    <w:rsid w:val="1C4D4282"/>
    <w:rsid w:val="1C503809"/>
    <w:rsid w:val="1C6B514C"/>
    <w:rsid w:val="1CF9D052"/>
    <w:rsid w:val="1DE027C3"/>
    <w:rsid w:val="1E151C18"/>
    <w:rsid w:val="1E1EC0D3"/>
    <w:rsid w:val="1E2224A2"/>
    <w:rsid w:val="1E2AA6BD"/>
    <w:rsid w:val="1E7EFCD4"/>
    <w:rsid w:val="1E8D4911"/>
    <w:rsid w:val="1EA10243"/>
    <w:rsid w:val="1F779BC2"/>
    <w:rsid w:val="203096D7"/>
    <w:rsid w:val="208E1930"/>
    <w:rsid w:val="2098C55E"/>
    <w:rsid w:val="210B8507"/>
    <w:rsid w:val="218AB8B3"/>
    <w:rsid w:val="235BAFD1"/>
    <w:rsid w:val="23C300ED"/>
    <w:rsid w:val="24566A6C"/>
    <w:rsid w:val="24B07AAA"/>
    <w:rsid w:val="252A7B93"/>
    <w:rsid w:val="2589E78A"/>
    <w:rsid w:val="25D63CA6"/>
    <w:rsid w:val="270D5885"/>
    <w:rsid w:val="27838C7E"/>
    <w:rsid w:val="27F67678"/>
    <w:rsid w:val="289FF35A"/>
    <w:rsid w:val="29A02CA8"/>
    <w:rsid w:val="29B35C32"/>
    <w:rsid w:val="2A3B4200"/>
    <w:rsid w:val="2AD5D281"/>
    <w:rsid w:val="2B09C4B0"/>
    <w:rsid w:val="2BA7D925"/>
    <w:rsid w:val="2BBD0988"/>
    <w:rsid w:val="2BE4653F"/>
    <w:rsid w:val="2C417DA0"/>
    <w:rsid w:val="2C519066"/>
    <w:rsid w:val="2D907B61"/>
    <w:rsid w:val="2DB74A08"/>
    <w:rsid w:val="2DDB9A38"/>
    <w:rsid w:val="2ECF1C9D"/>
    <w:rsid w:val="2F1EFF18"/>
    <w:rsid w:val="2F28B518"/>
    <w:rsid w:val="2F550B87"/>
    <w:rsid w:val="304D0C8A"/>
    <w:rsid w:val="30A3A2E3"/>
    <w:rsid w:val="30CBA52B"/>
    <w:rsid w:val="30E64768"/>
    <w:rsid w:val="313C025A"/>
    <w:rsid w:val="317E18ED"/>
    <w:rsid w:val="318F2F50"/>
    <w:rsid w:val="3254C5B7"/>
    <w:rsid w:val="32B9536C"/>
    <w:rsid w:val="32D48B89"/>
    <w:rsid w:val="32FE44D4"/>
    <w:rsid w:val="333E3257"/>
    <w:rsid w:val="337DD3C2"/>
    <w:rsid w:val="33935587"/>
    <w:rsid w:val="34A3FBB7"/>
    <w:rsid w:val="34E24E49"/>
    <w:rsid w:val="34E6D5FD"/>
    <w:rsid w:val="3555CA25"/>
    <w:rsid w:val="355C07F7"/>
    <w:rsid w:val="35A82D75"/>
    <w:rsid w:val="3668D037"/>
    <w:rsid w:val="367AD46C"/>
    <w:rsid w:val="372C188E"/>
    <w:rsid w:val="378A40E9"/>
    <w:rsid w:val="37AC0959"/>
    <w:rsid w:val="37BD2B0D"/>
    <w:rsid w:val="381B0530"/>
    <w:rsid w:val="383734F9"/>
    <w:rsid w:val="387F1B1A"/>
    <w:rsid w:val="38F0A25B"/>
    <w:rsid w:val="39540197"/>
    <w:rsid w:val="39C3D229"/>
    <w:rsid w:val="3A84BC57"/>
    <w:rsid w:val="3C4A2CB1"/>
    <w:rsid w:val="3C84FA7D"/>
    <w:rsid w:val="3CF2B42E"/>
    <w:rsid w:val="3D2009E6"/>
    <w:rsid w:val="3D30EDB8"/>
    <w:rsid w:val="3DBDA3B3"/>
    <w:rsid w:val="3DFD6500"/>
    <w:rsid w:val="3E1096BA"/>
    <w:rsid w:val="3E8BCC48"/>
    <w:rsid w:val="3EB5FA2D"/>
    <w:rsid w:val="3EBAA4AA"/>
    <w:rsid w:val="3EBC4D9C"/>
    <w:rsid w:val="3ED97AD8"/>
    <w:rsid w:val="3F372177"/>
    <w:rsid w:val="4000B893"/>
    <w:rsid w:val="410265A9"/>
    <w:rsid w:val="4206A6C9"/>
    <w:rsid w:val="42835FB4"/>
    <w:rsid w:val="42B8B32C"/>
    <w:rsid w:val="42C32BFF"/>
    <w:rsid w:val="43398E36"/>
    <w:rsid w:val="436CC91B"/>
    <w:rsid w:val="43DCD992"/>
    <w:rsid w:val="444F2ED8"/>
    <w:rsid w:val="44D471F2"/>
    <w:rsid w:val="44DF492F"/>
    <w:rsid w:val="45A9799E"/>
    <w:rsid w:val="4621E6A6"/>
    <w:rsid w:val="4672E811"/>
    <w:rsid w:val="4781FBF3"/>
    <w:rsid w:val="47825ADF"/>
    <w:rsid w:val="48348499"/>
    <w:rsid w:val="484ADBEE"/>
    <w:rsid w:val="48EEE8B1"/>
    <w:rsid w:val="49B4708E"/>
    <w:rsid w:val="49FC6597"/>
    <w:rsid w:val="4A9ABA2D"/>
    <w:rsid w:val="4B1CC5B2"/>
    <w:rsid w:val="4C1D17DA"/>
    <w:rsid w:val="4C2ABE94"/>
    <w:rsid w:val="4DC27749"/>
    <w:rsid w:val="4E78ED9D"/>
    <w:rsid w:val="4E8E7461"/>
    <w:rsid w:val="4F56AB8D"/>
    <w:rsid w:val="4F935A7B"/>
    <w:rsid w:val="5112DB27"/>
    <w:rsid w:val="51D00F49"/>
    <w:rsid w:val="52586879"/>
    <w:rsid w:val="52CB92B9"/>
    <w:rsid w:val="530FA814"/>
    <w:rsid w:val="5333E83C"/>
    <w:rsid w:val="534E6BB3"/>
    <w:rsid w:val="53E7C81B"/>
    <w:rsid w:val="53EA02EE"/>
    <w:rsid w:val="543BAF91"/>
    <w:rsid w:val="54E0987A"/>
    <w:rsid w:val="55611C39"/>
    <w:rsid w:val="566B8F6F"/>
    <w:rsid w:val="569A7CA5"/>
    <w:rsid w:val="56CF5B31"/>
    <w:rsid w:val="56FC76DD"/>
    <w:rsid w:val="575AD8E7"/>
    <w:rsid w:val="57D561C2"/>
    <w:rsid w:val="5841B416"/>
    <w:rsid w:val="5871A61D"/>
    <w:rsid w:val="58C43944"/>
    <w:rsid w:val="59155CA3"/>
    <w:rsid w:val="591EE533"/>
    <w:rsid w:val="59BD089C"/>
    <w:rsid w:val="5A5B1436"/>
    <w:rsid w:val="5A5E9C11"/>
    <w:rsid w:val="5A8BF4D6"/>
    <w:rsid w:val="5B1673D4"/>
    <w:rsid w:val="5B1D3E38"/>
    <w:rsid w:val="5B6AFE33"/>
    <w:rsid w:val="5B871E46"/>
    <w:rsid w:val="5B9EE351"/>
    <w:rsid w:val="5BD8F4EF"/>
    <w:rsid w:val="5C89A0FD"/>
    <w:rsid w:val="5C908B15"/>
    <w:rsid w:val="5C911E8A"/>
    <w:rsid w:val="5CA74EA5"/>
    <w:rsid w:val="5D13ACBB"/>
    <w:rsid w:val="5D39E280"/>
    <w:rsid w:val="5D45784D"/>
    <w:rsid w:val="5D5FD762"/>
    <w:rsid w:val="5DDB4980"/>
    <w:rsid w:val="5DF5F271"/>
    <w:rsid w:val="5E57E04D"/>
    <w:rsid w:val="5E657B5E"/>
    <w:rsid w:val="5EAE3172"/>
    <w:rsid w:val="5EF1ABED"/>
    <w:rsid w:val="5F295D3D"/>
    <w:rsid w:val="5F5BE859"/>
    <w:rsid w:val="5F8F0B95"/>
    <w:rsid w:val="605E4AE7"/>
    <w:rsid w:val="60B5DDA9"/>
    <w:rsid w:val="60C7D625"/>
    <w:rsid w:val="60DB5CC4"/>
    <w:rsid w:val="60F38249"/>
    <w:rsid w:val="60FD494A"/>
    <w:rsid w:val="61300F16"/>
    <w:rsid w:val="621CF212"/>
    <w:rsid w:val="623F4842"/>
    <w:rsid w:val="632C4543"/>
    <w:rsid w:val="639A562A"/>
    <w:rsid w:val="6440A788"/>
    <w:rsid w:val="6533EE8E"/>
    <w:rsid w:val="65C232FB"/>
    <w:rsid w:val="65C75465"/>
    <w:rsid w:val="65DDE74A"/>
    <w:rsid w:val="666B8CB0"/>
    <w:rsid w:val="67AE57DA"/>
    <w:rsid w:val="67F18219"/>
    <w:rsid w:val="683F214E"/>
    <w:rsid w:val="68F6BF01"/>
    <w:rsid w:val="690AB7F5"/>
    <w:rsid w:val="69F5333B"/>
    <w:rsid w:val="69FFB7A4"/>
    <w:rsid w:val="6A417745"/>
    <w:rsid w:val="6ADA07DA"/>
    <w:rsid w:val="6B31FB62"/>
    <w:rsid w:val="6B7103FF"/>
    <w:rsid w:val="6B98D1EB"/>
    <w:rsid w:val="6CA12B3D"/>
    <w:rsid w:val="6D298B1E"/>
    <w:rsid w:val="6D387E06"/>
    <w:rsid w:val="6DF3EE82"/>
    <w:rsid w:val="6E1B75D0"/>
    <w:rsid w:val="6E8409B2"/>
    <w:rsid w:val="6E9943A5"/>
    <w:rsid w:val="6EC96D55"/>
    <w:rsid w:val="6EF18E26"/>
    <w:rsid w:val="706AC7D2"/>
    <w:rsid w:val="70C6C63F"/>
    <w:rsid w:val="71DB9713"/>
    <w:rsid w:val="724F3310"/>
    <w:rsid w:val="729B3137"/>
    <w:rsid w:val="72EC9CD1"/>
    <w:rsid w:val="730E7004"/>
    <w:rsid w:val="733CDB2B"/>
    <w:rsid w:val="7389E689"/>
    <w:rsid w:val="739A600E"/>
    <w:rsid w:val="7424BEC6"/>
    <w:rsid w:val="74591773"/>
    <w:rsid w:val="74968289"/>
    <w:rsid w:val="74F03F03"/>
    <w:rsid w:val="74F20945"/>
    <w:rsid w:val="74F9CBA3"/>
    <w:rsid w:val="74FAA5B3"/>
    <w:rsid w:val="7576D7C7"/>
    <w:rsid w:val="75AD06A4"/>
    <w:rsid w:val="7609AAC1"/>
    <w:rsid w:val="7615BFF4"/>
    <w:rsid w:val="765101DF"/>
    <w:rsid w:val="7733987C"/>
    <w:rsid w:val="77ED185E"/>
    <w:rsid w:val="78324A00"/>
    <w:rsid w:val="78C62F89"/>
    <w:rsid w:val="790B56B6"/>
    <w:rsid w:val="79B12C24"/>
    <w:rsid w:val="7A28D50C"/>
    <w:rsid w:val="7B898A1C"/>
    <w:rsid w:val="7BC10D2D"/>
    <w:rsid w:val="7C025517"/>
    <w:rsid w:val="7C067522"/>
    <w:rsid w:val="7C721B15"/>
    <w:rsid w:val="7D4A790C"/>
    <w:rsid w:val="7D4EAC31"/>
    <w:rsid w:val="7D758AE7"/>
    <w:rsid w:val="7DC0C8FA"/>
    <w:rsid w:val="7DE26A6D"/>
    <w:rsid w:val="7E0A651A"/>
    <w:rsid w:val="7FE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1C9D"/>
  <w15:chartTrackingRefBased/>
  <w15:docId w15:val="{55F09664-EE99-4D77-8A14-F978DBAC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todate.com/contents/subcutaneous-infiltration-of-local-anesthetics?sectionName=ANATOMY%20AND%20PHYSIOLOGY&amp;search=clinical%20effects%20of%20local%20anesthesia%20used%20a%20blocks&amp;topicRef=14929&amp;anchor=H2693192&amp;source=see_link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statpearls.com/point-of-care/28311" TargetMode="Externa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uptodate.com/contents/clinical-use-of-local-anesthetics-in-anesthesia?search=clinical%20effects%20of%20local%20anesthesia%20administered%20as%20blocks&amp;source=search_result&amp;selectedTitle=2%7E150&amp;usage_type=default&amp;display_rank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todate.com/contents/subcutaneous-infiltration-of-local-anesthetics?sectionName=ANATOMY%20AND%20PHYSIOLOGY&amp;search=clinical%20effects%20of%20local%20anesthesia%20used%20a%20blocks&amp;topicRef=14929&amp;anchor=H2693192&amp;source=see_li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Watkis</dc:creator>
  <cp:keywords/>
  <dc:description/>
  <cp:lastModifiedBy>Paula Watkis</cp:lastModifiedBy>
  <cp:revision>2</cp:revision>
  <cp:lastPrinted>2024-10-09T21:09:00Z</cp:lastPrinted>
  <dcterms:created xsi:type="dcterms:W3CDTF">2024-10-09T22:01:00Z</dcterms:created>
  <dcterms:modified xsi:type="dcterms:W3CDTF">2024-10-09T22:01:00Z</dcterms:modified>
</cp:coreProperties>
</file>