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14:paraId="6782A797" w14:textId="27B8416E" w:rsidR="00B63CF9" w:rsidRPr="00034956" w:rsidRDefault="00B63CF9" w:rsidP="00AF76F9">
      <w:pPr>
        <w:ind w:left="360" w:hanging="360"/>
        <w:jc w:val="both"/>
        <w:rPr>
          <w:rFonts w:ascii="Arial" w:hAnsi="Arial" w:cs="Arial"/>
          <w:szCs w:val="20"/>
        </w:rPr>
      </w:pPr>
      <w:r w:rsidRPr="00034956">
        <w:rPr>
          <w:rFonts w:ascii="Arial" w:hAnsi="Arial" w:cs="Arial"/>
          <w:szCs w:val="20"/>
        </w:rPr>
        <w:t>EMBA 7010 Financial and Managerial Accounting</w:t>
      </w:r>
    </w:p>
    <w:p w14:paraId="62B2E0D1" w14:textId="6579E894" w:rsidR="00B63CF9" w:rsidRPr="00034956" w:rsidRDefault="00B63CF9" w:rsidP="00AF76F9">
      <w:pPr>
        <w:ind w:left="360" w:hanging="360"/>
        <w:jc w:val="both"/>
        <w:rPr>
          <w:rFonts w:ascii="Arial" w:hAnsi="Arial" w:cs="Arial"/>
          <w:szCs w:val="20"/>
        </w:rPr>
      </w:pPr>
      <w:r w:rsidRPr="00034956">
        <w:rPr>
          <w:rFonts w:ascii="Arial" w:hAnsi="Arial" w:cs="Arial"/>
          <w:szCs w:val="20"/>
        </w:rPr>
        <w:t>Mid Term Exam</w:t>
      </w:r>
    </w:p>
    <w:p w14:paraId="3CA8ABBA" w14:textId="77777777" w:rsidR="00B63CF9" w:rsidRPr="00034956" w:rsidRDefault="00B63CF9" w:rsidP="00AF76F9">
      <w:pPr>
        <w:ind w:left="360" w:hanging="360"/>
        <w:jc w:val="both"/>
        <w:rPr>
          <w:rFonts w:ascii="Arial" w:hAnsi="Arial" w:cs="Arial"/>
          <w:szCs w:val="20"/>
        </w:rPr>
      </w:pPr>
    </w:p>
    <w:p w14:paraId="0F3AAD03" w14:textId="10DC5D65" w:rsidR="00B63CF9" w:rsidRPr="00034956" w:rsidRDefault="00B63CF9" w:rsidP="00AF76F9">
      <w:pPr>
        <w:ind w:left="360" w:hanging="360"/>
        <w:jc w:val="both"/>
        <w:rPr>
          <w:rFonts w:ascii="Arial" w:hAnsi="Arial" w:cs="Arial"/>
          <w:szCs w:val="20"/>
        </w:rPr>
      </w:pPr>
    </w:p>
    <w:p w14:paraId="04D4BBAC" w14:textId="316B0799" w:rsidR="00B63CF9" w:rsidRPr="00034956" w:rsidRDefault="00B63CF9" w:rsidP="00B63CF9">
      <w:pPr>
        <w:ind w:left="360" w:hanging="360"/>
        <w:jc w:val="both"/>
        <w:rPr>
          <w:rFonts w:ascii="Arial" w:hAnsi="Arial" w:cs="Arial"/>
          <w:b/>
          <w:i/>
          <w:szCs w:val="20"/>
          <w:u w:val="single"/>
        </w:rPr>
      </w:pPr>
      <w:r w:rsidRPr="00034956">
        <w:rPr>
          <w:rFonts w:ascii="Arial" w:hAnsi="Arial" w:cs="Arial"/>
          <w:b/>
          <w:i/>
          <w:szCs w:val="20"/>
          <w:highlight w:val="yellow"/>
          <w:u w:val="single"/>
        </w:rPr>
        <w:t>MULTIPLE CHOICE: (4 POINTS EACH)—40 POINTS</w:t>
      </w:r>
    </w:p>
    <w:p w14:paraId="4893D0DF" w14:textId="69C0E2EF" w:rsidR="00B63CF9" w:rsidRPr="00034956" w:rsidRDefault="00B63CF9" w:rsidP="00B63CF9">
      <w:pPr>
        <w:ind w:left="360" w:hanging="360"/>
        <w:jc w:val="both"/>
        <w:rPr>
          <w:rFonts w:ascii="Arial" w:hAnsi="Arial" w:cs="Arial"/>
          <w:b/>
          <w:i/>
          <w:szCs w:val="20"/>
        </w:rPr>
      </w:pPr>
    </w:p>
    <w:p w14:paraId="27CEE88E" w14:textId="77777777" w:rsidR="00B63CF9" w:rsidRPr="00034956" w:rsidRDefault="00B63CF9" w:rsidP="00B63CF9">
      <w:pPr>
        <w:ind w:left="360" w:hanging="360"/>
        <w:jc w:val="both"/>
        <w:rPr>
          <w:rFonts w:ascii="Arial" w:hAnsi="Arial" w:cs="Arial"/>
          <w:b/>
          <w:i/>
          <w:szCs w:val="20"/>
        </w:rPr>
      </w:pPr>
    </w:p>
    <w:p w14:paraId="6C2A208E" w14:textId="1A64270C" w:rsidR="00AF76F9" w:rsidRPr="00034956" w:rsidRDefault="00AF76F9" w:rsidP="00AF76F9">
      <w:pPr>
        <w:ind w:left="360" w:hanging="360"/>
        <w:jc w:val="both"/>
        <w:rPr>
          <w:rFonts w:ascii="Arial" w:hAnsi="Arial" w:cs="Arial"/>
          <w:szCs w:val="20"/>
        </w:rPr>
      </w:pPr>
      <w:r w:rsidRPr="00034956">
        <w:rPr>
          <w:rFonts w:ascii="Arial" w:hAnsi="Arial" w:cs="Arial"/>
          <w:szCs w:val="20"/>
        </w:rPr>
        <w:t>1. A company’s net cash flow will equal its net income …</w:t>
      </w:r>
    </w:p>
    <w:p w14:paraId="272FE099" w14:textId="77777777" w:rsidR="00AF76F9" w:rsidRPr="00034956" w:rsidRDefault="00AF76F9" w:rsidP="00AF76F9">
      <w:pPr>
        <w:ind w:left="720" w:hanging="360"/>
        <w:jc w:val="both"/>
        <w:rPr>
          <w:rFonts w:ascii="Arial" w:hAnsi="Arial" w:cs="Arial"/>
          <w:szCs w:val="20"/>
        </w:rPr>
      </w:pPr>
      <w:r w:rsidRPr="00034956">
        <w:rPr>
          <w:rFonts w:ascii="Arial" w:hAnsi="Arial" w:cs="Arial"/>
          <w:szCs w:val="20"/>
        </w:rPr>
        <w:t xml:space="preserve">A) </w:t>
      </w:r>
      <w:r w:rsidRPr="00034956">
        <w:rPr>
          <w:rFonts w:ascii="Arial" w:hAnsi="Arial" w:cs="Arial"/>
          <w:szCs w:val="20"/>
        </w:rPr>
        <w:tab/>
        <w:t>Almost always</w:t>
      </w:r>
    </w:p>
    <w:p w14:paraId="72C80E8B" w14:textId="77777777" w:rsidR="00AF76F9" w:rsidRPr="00034956" w:rsidRDefault="00AF76F9" w:rsidP="00AF76F9">
      <w:pPr>
        <w:ind w:left="720" w:hanging="360"/>
        <w:jc w:val="both"/>
        <w:rPr>
          <w:rFonts w:ascii="Arial" w:hAnsi="Arial" w:cs="Arial"/>
          <w:szCs w:val="20"/>
          <w:highlight w:val="yellow"/>
        </w:rPr>
      </w:pPr>
      <w:r w:rsidRPr="00034956">
        <w:rPr>
          <w:rFonts w:ascii="Arial" w:hAnsi="Arial" w:cs="Arial"/>
          <w:szCs w:val="20"/>
          <w:highlight w:val="yellow"/>
        </w:rPr>
        <w:t xml:space="preserve">B) </w:t>
      </w:r>
      <w:r w:rsidRPr="00034956">
        <w:rPr>
          <w:rFonts w:ascii="Arial" w:hAnsi="Arial" w:cs="Arial"/>
          <w:szCs w:val="20"/>
          <w:highlight w:val="yellow"/>
        </w:rPr>
        <w:tab/>
        <w:t>Rarely</w:t>
      </w:r>
    </w:p>
    <w:p w14:paraId="7FE2D6D7" w14:textId="77777777" w:rsidR="00AF76F9" w:rsidRPr="00034956" w:rsidRDefault="00AF76F9" w:rsidP="00AF76F9">
      <w:pPr>
        <w:ind w:left="720" w:hanging="360"/>
        <w:jc w:val="both"/>
        <w:rPr>
          <w:rFonts w:ascii="Arial" w:hAnsi="Arial" w:cs="Arial"/>
          <w:szCs w:val="20"/>
        </w:rPr>
      </w:pPr>
      <w:r w:rsidRPr="00034956">
        <w:rPr>
          <w:rFonts w:ascii="Arial" w:hAnsi="Arial" w:cs="Arial"/>
          <w:szCs w:val="20"/>
        </w:rPr>
        <w:t xml:space="preserve">C) </w:t>
      </w:r>
      <w:r w:rsidRPr="00034956">
        <w:rPr>
          <w:rFonts w:ascii="Arial" w:hAnsi="Arial" w:cs="Arial"/>
          <w:szCs w:val="20"/>
        </w:rPr>
        <w:tab/>
        <w:t>Occasionally</w:t>
      </w:r>
    </w:p>
    <w:p w14:paraId="3C58E91F" w14:textId="77777777" w:rsidR="00AF76F9" w:rsidRPr="00034956" w:rsidRDefault="00AF76F9" w:rsidP="00AF76F9">
      <w:pPr>
        <w:ind w:left="720" w:hanging="360"/>
        <w:jc w:val="both"/>
        <w:rPr>
          <w:rFonts w:ascii="Arial" w:hAnsi="Arial" w:cs="Arial"/>
          <w:szCs w:val="20"/>
        </w:rPr>
      </w:pPr>
      <w:r w:rsidRPr="00034956">
        <w:rPr>
          <w:rFonts w:ascii="Arial" w:hAnsi="Arial" w:cs="Arial"/>
          <w:szCs w:val="20"/>
        </w:rPr>
        <w:t xml:space="preserve">D) </w:t>
      </w:r>
      <w:r w:rsidRPr="00034956">
        <w:rPr>
          <w:rFonts w:ascii="Arial" w:hAnsi="Arial" w:cs="Arial"/>
          <w:szCs w:val="20"/>
        </w:rPr>
        <w:tab/>
        <w:t>Only when the company has no investing cash flow for the period</w:t>
      </w:r>
    </w:p>
    <w:p w14:paraId="39F41D35" w14:textId="0A84F372" w:rsidR="00AF76F9" w:rsidRPr="00034956" w:rsidRDefault="00AF76F9" w:rsidP="00AF76F9">
      <w:pPr>
        <w:ind w:left="720" w:hanging="360"/>
        <w:jc w:val="both"/>
        <w:rPr>
          <w:rFonts w:ascii="Arial" w:hAnsi="Arial" w:cs="Arial"/>
          <w:szCs w:val="20"/>
          <w:highlight w:val="yellow"/>
        </w:rPr>
      </w:pPr>
      <w:r w:rsidRPr="00034956">
        <w:rPr>
          <w:rFonts w:ascii="Arial" w:hAnsi="Arial" w:cs="Arial"/>
          <w:szCs w:val="20"/>
          <w:highlight w:val="yellow"/>
        </w:rPr>
        <w:t xml:space="preserve">E) </w:t>
      </w:r>
      <w:r w:rsidRPr="00034956">
        <w:rPr>
          <w:rFonts w:ascii="Arial" w:hAnsi="Arial" w:cs="Arial"/>
          <w:szCs w:val="20"/>
          <w:highlight w:val="yellow"/>
        </w:rPr>
        <w:tab/>
        <w:t>Only when the company has no investing or financing cash flow for the period</w:t>
      </w:r>
    </w:p>
    <w:p w14:paraId="297C0E05" w14:textId="77777777" w:rsidR="00AF76F9" w:rsidRPr="00034956" w:rsidRDefault="00AF76F9" w:rsidP="00AF76F9">
      <w:pPr>
        <w:ind w:left="720" w:hanging="360"/>
        <w:jc w:val="both"/>
        <w:rPr>
          <w:rFonts w:ascii="Arial" w:hAnsi="Arial" w:cs="Arial"/>
          <w:szCs w:val="20"/>
        </w:rPr>
      </w:pPr>
    </w:p>
    <w:p w14:paraId="1DBF6EA8" w14:textId="10AD9576" w:rsidR="00AF76F9" w:rsidRPr="00034956" w:rsidRDefault="003063EF" w:rsidP="00AF76F9">
      <w:pPr>
        <w:jc w:val="both"/>
        <w:rPr>
          <w:rFonts w:ascii="Arial" w:hAnsi="Arial" w:cs="Arial"/>
          <w:szCs w:val="20"/>
        </w:rPr>
      </w:pPr>
      <w:r w:rsidRPr="00034956">
        <w:rPr>
          <w:rFonts w:ascii="Arial" w:hAnsi="Arial" w:cs="Arial"/>
          <w:szCs w:val="20"/>
        </w:rPr>
        <w:t>P1-17</w:t>
      </w:r>
    </w:p>
    <w:p w14:paraId="068E0049" w14:textId="77777777" w:rsidR="003063EF" w:rsidRPr="00034956" w:rsidRDefault="003063EF" w:rsidP="00AF76F9">
      <w:pPr>
        <w:jc w:val="both"/>
        <w:rPr>
          <w:rFonts w:ascii="Arial" w:hAnsi="Arial" w:cs="Arial"/>
          <w:szCs w:val="20"/>
        </w:rPr>
      </w:pPr>
    </w:p>
    <w:p w14:paraId="3CC265BF" w14:textId="542780CC" w:rsidR="00AF76F9" w:rsidRPr="00034956" w:rsidRDefault="00AF76F9" w:rsidP="00AF76F9">
      <w:pPr>
        <w:ind w:left="360" w:hanging="360"/>
        <w:jc w:val="both"/>
        <w:rPr>
          <w:rFonts w:ascii="Arial" w:hAnsi="Arial" w:cs="Arial"/>
          <w:szCs w:val="20"/>
        </w:rPr>
      </w:pPr>
      <w:r w:rsidRPr="00034956">
        <w:rPr>
          <w:rFonts w:ascii="Arial" w:hAnsi="Arial" w:cs="Arial"/>
          <w:szCs w:val="20"/>
        </w:rPr>
        <w:t>2. The Goodyear Tire &amp; Rubber Company’s December 31, 2016 financial statements reported the following (in millions):</w:t>
      </w:r>
    </w:p>
    <w:p w14:paraId="08C62595" w14:textId="77777777" w:rsidR="00AF76F9" w:rsidRPr="00034956" w:rsidRDefault="00AF76F9" w:rsidP="00AF76F9">
      <w:pPr>
        <w:jc w:val="both"/>
        <w:rPr>
          <w:rFonts w:ascii="Arial" w:hAnsi="Arial" w:cs="Arial"/>
          <w:szCs w:val="20"/>
        </w:rPr>
      </w:pPr>
    </w:p>
    <w:tbl>
      <w:tblPr>
        <w:tblW w:w="0" w:type="auto"/>
        <w:jc w:val="center"/>
        <w:tblLook w:val="00A0" w:firstRow="1" w:lastRow="0" w:firstColumn="1" w:lastColumn="0" w:noHBand="0" w:noVBand="0"/>
      </w:tblPr>
      <w:tblGrid>
        <w:gridCol w:w="3798"/>
        <w:gridCol w:w="1440"/>
      </w:tblGrid>
      <w:tr w:rsidR="00AF76F9" w:rsidRPr="00034956" w14:paraId="0C5BF22A" w14:textId="77777777" w:rsidTr="00F0701D">
        <w:trPr>
          <w:jc w:val="center"/>
        </w:trPr>
        <w:tc>
          <w:tcPr>
            <w:tcW w:w="3798" w:type="dxa"/>
          </w:tcPr>
          <w:p w14:paraId="349C8CC3" w14:textId="77777777" w:rsidR="00AF76F9" w:rsidRPr="00034956" w:rsidRDefault="00AF76F9" w:rsidP="00F0701D">
            <w:pPr>
              <w:rPr>
                <w:rFonts w:ascii="Arial" w:hAnsi="Arial" w:cs="Arial"/>
                <w:szCs w:val="20"/>
              </w:rPr>
            </w:pPr>
            <w:r w:rsidRPr="00034956">
              <w:rPr>
                <w:rFonts w:ascii="Arial" w:hAnsi="Arial" w:cs="Arial"/>
                <w:szCs w:val="20"/>
              </w:rPr>
              <w:t>Total assets</w:t>
            </w:r>
          </w:p>
        </w:tc>
        <w:tc>
          <w:tcPr>
            <w:tcW w:w="1440" w:type="dxa"/>
          </w:tcPr>
          <w:p w14:paraId="74D0E130" w14:textId="77777777" w:rsidR="00AF76F9" w:rsidRPr="00034956" w:rsidRDefault="00AF76F9" w:rsidP="00F0701D">
            <w:pPr>
              <w:jc w:val="right"/>
              <w:rPr>
                <w:rFonts w:ascii="Arial" w:hAnsi="Arial" w:cs="Arial"/>
                <w:szCs w:val="20"/>
              </w:rPr>
            </w:pPr>
            <w:r w:rsidRPr="00034956">
              <w:rPr>
                <w:rFonts w:ascii="Arial" w:hAnsi="Arial" w:cs="Arial"/>
                <w:szCs w:val="20"/>
              </w:rPr>
              <w:t>$16,511</w:t>
            </w:r>
          </w:p>
        </w:tc>
      </w:tr>
      <w:tr w:rsidR="00AF76F9" w:rsidRPr="00034956" w14:paraId="3F24921D" w14:textId="77777777" w:rsidTr="00F0701D">
        <w:trPr>
          <w:jc w:val="center"/>
        </w:trPr>
        <w:tc>
          <w:tcPr>
            <w:tcW w:w="3798" w:type="dxa"/>
          </w:tcPr>
          <w:p w14:paraId="3E65F552" w14:textId="77777777" w:rsidR="00AF76F9" w:rsidRPr="00034956" w:rsidRDefault="00AF76F9" w:rsidP="00F0701D">
            <w:pPr>
              <w:rPr>
                <w:rFonts w:ascii="Arial" w:hAnsi="Arial" w:cs="Arial"/>
                <w:szCs w:val="20"/>
              </w:rPr>
            </w:pPr>
            <w:r w:rsidRPr="00034956">
              <w:rPr>
                <w:rFonts w:ascii="Arial" w:hAnsi="Arial" w:cs="Arial"/>
                <w:szCs w:val="20"/>
              </w:rPr>
              <w:t>Total liabilities</w:t>
            </w:r>
          </w:p>
        </w:tc>
        <w:tc>
          <w:tcPr>
            <w:tcW w:w="1440" w:type="dxa"/>
          </w:tcPr>
          <w:p w14:paraId="6881303D" w14:textId="77777777" w:rsidR="00AF76F9" w:rsidRPr="00034956" w:rsidRDefault="00AF76F9" w:rsidP="00F0701D">
            <w:pPr>
              <w:jc w:val="right"/>
              <w:rPr>
                <w:rFonts w:ascii="Arial" w:hAnsi="Arial" w:cs="Arial"/>
                <w:szCs w:val="20"/>
              </w:rPr>
            </w:pPr>
            <w:r w:rsidRPr="00034956">
              <w:rPr>
                <w:rFonts w:ascii="Arial" w:hAnsi="Arial" w:cs="Arial"/>
                <w:szCs w:val="20"/>
              </w:rPr>
              <w:t>11,786</w:t>
            </w:r>
          </w:p>
        </w:tc>
      </w:tr>
      <w:tr w:rsidR="00AF76F9" w:rsidRPr="00034956" w14:paraId="67826368" w14:textId="77777777" w:rsidTr="00F0701D">
        <w:trPr>
          <w:jc w:val="center"/>
        </w:trPr>
        <w:tc>
          <w:tcPr>
            <w:tcW w:w="3798" w:type="dxa"/>
          </w:tcPr>
          <w:p w14:paraId="79064955" w14:textId="77777777" w:rsidR="00AF76F9" w:rsidRPr="00034956" w:rsidRDefault="00AF76F9" w:rsidP="00F0701D">
            <w:pPr>
              <w:rPr>
                <w:rFonts w:ascii="Arial" w:hAnsi="Arial" w:cs="Arial"/>
                <w:szCs w:val="20"/>
              </w:rPr>
            </w:pPr>
            <w:r w:rsidRPr="00034956">
              <w:rPr>
                <w:rFonts w:ascii="Arial" w:hAnsi="Arial" w:cs="Arial"/>
                <w:szCs w:val="20"/>
              </w:rPr>
              <w:t>Total shareholders’ equity</w:t>
            </w:r>
          </w:p>
        </w:tc>
        <w:tc>
          <w:tcPr>
            <w:tcW w:w="1440" w:type="dxa"/>
          </w:tcPr>
          <w:p w14:paraId="01384A2D" w14:textId="77777777" w:rsidR="00AF76F9" w:rsidRPr="00034956" w:rsidRDefault="00AF76F9" w:rsidP="00F0701D">
            <w:pPr>
              <w:jc w:val="right"/>
              <w:rPr>
                <w:rFonts w:ascii="Arial" w:hAnsi="Arial" w:cs="Arial"/>
                <w:szCs w:val="20"/>
              </w:rPr>
            </w:pPr>
            <w:r w:rsidRPr="00034956">
              <w:rPr>
                <w:rFonts w:ascii="Arial" w:hAnsi="Arial" w:cs="Arial"/>
                <w:szCs w:val="20"/>
              </w:rPr>
              <w:t>4,725</w:t>
            </w:r>
          </w:p>
        </w:tc>
      </w:tr>
      <w:tr w:rsidR="00AF76F9" w:rsidRPr="00034956" w14:paraId="57D7AD1C" w14:textId="77777777" w:rsidTr="00F0701D">
        <w:trPr>
          <w:jc w:val="center"/>
        </w:trPr>
        <w:tc>
          <w:tcPr>
            <w:tcW w:w="3798" w:type="dxa"/>
          </w:tcPr>
          <w:p w14:paraId="102C7C6E" w14:textId="77777777" w:rsidR="00AF76F9" w:rsidRPr="00922AAA" w:rsidRDefault="00AF76F9" w:rsidP="00F0701D">
            <w:pPr>
              <w:rPr>
                <w:rFonts w:ascii="Arial" w:hAnsi="Arial" w:cs="Arial"/>
                <w:szCs w:val="20"/>
                <w:highlight w:val="green"/>
              </w:rPr>
            </w:pPr>
            <w:r w:rsidRPr="00922AAA">
              <w:rPr>
                <w:rFonts w:ascii="Arial" w:hAnsi="Arial" w:cs="Arial"/>
                <w:szCs w:val="20"/>
                <w:highlight w:val="green"/>
              </w:rPr>
              <w:t>Dividends</w:t>
            </w:r>
          </w:p>
        </w:tc>
        <w:tc>
          <w:tcPr>
            <w:tcW w:w="1440" w:type="dxa"/>
          </w:tcPr>
          <w:p w14:paraId="15AE3944" w14:textId="77777777" w:rsidR="00AF76F9" w:rsidRPr="00922AAA" w:rsidRDefault="00AF76F9" w:rsidP="00F0701D">
            <w:pPr>
              <w:jc w:val="right"/>
              <w:rPr>
                <w:rFonts w:ascii="Arial" w:hAnsi="Arial" w:cs="Arial"/>
                <w:szCs w:val="20"/>
                <w:highlight w:val="green"/>
              </w:rPr>
            </w:pPr>
            <w:r w:rsidRPr="00922AAA">
              <w:rPr>
                <w:rFonts w:ascii="Arial" w:hAnsi="Arial" w:cs="Arial"/>
                <w:szCs w:val="20"/>
                <w:highlight w:val="green"/>
              </w:rPr>
              <w:t>82</w:t>
            </w:r>
          </w:p>
        </w:tc>
      </w:tr>
      <w:tr w:rsidR="00AF76F9" w:rsidRPr="00034956" w14:paraId="53447F6F" w14:textId="77777777" w:rsidTr="00F0701D">
        <w:trPr>
          <w:jc w:val="center"/>
        </w:trPr>
        <w:tc>
          <w:tcPr>
            <w:tcW w:w="3798" w:type="dxa"/>
          </w:tcPr>
          <w:p w14:paraId="0818E8FC" w14:textId="77777777" w:rsidR="00AF76F9" w:rsidRPr="00922AAA" w:rsidRDefault="00AF76F9" w:rsidP="00F0701D">
            <w:pPr>
              <w:rPr>
                <w:rFonts w:ascii="Arial" w:hAnsi="Arial" w:cs="Arial"/>
                <w:szCs w:val="20"/>
                <w:highlight w:val="magenta"/>
              </w:rPr>
            </w:pPr>
            <w:r w:rsidRPr="00922AAA">
              <w:rPr>
                <w:rFonts w:ascii="Arial" w:hAnsi="Arial" w:cs="Arial"/>
                <w:szCs w:val="20"/>
                <w:highlight w:val="magenta"/>
              </w:rPr>
              <w:t>Net income (loss)</w:t>
            </w:r>
          </w:p>
        </w:tc>
        <w:tc>
          <w:tcPr>
            <w:tcW w:w="1440" w:type="dxa"/>
          </w:tcPr>
          <w:p w14:paraId="3EAECEE8" w14:textId="77777777" w:rsidR="00AF76F9" w:rsidRPr="00922AAA" w:rsidRDefault="00AF76F9" w:rsidP="00F0701D">
            <w:pPr>
              <w:jc w:val="right"/>
              <w:rPr>
                <w:rFonts w:ascii="Arial" w:hAnsi="Arial" w:cs="Arial"/>
                <w:szCs w:val="20"/>
                <w:highlight w:val="magenta"/>
              </w:rPr>
            </w:pPr>
            <w:r w:rsidRPr="00922AAA">
              <w:rPr>
                <w:rFonts w:ascii="Arial" w:hAnsi="Arial" w:cs="Arial"/>
                <w:szCs w:val="20"/>
                <w:highlight w:val="magenta"/>
              </w:rPr>
              <w:t>1,264</w:t>
            </w:r>
          </w:p>
        </w:tc>
      </w:tr>
      <w:tr w:rsidR="00AF76F9" w:rsidRPr="00034956" w14:paraId="0CCC06D4" w14:textId="77777777" w:rsidTr="00F0701D">
        <w:trPr>
          <w:jc w:val="center"/>
        </w:trPr>
        <w:tc>
          <w:tcPr>
            <w:tcW w:w="3798" w:type="dxa"/>
          </w:tcPr>
          <w:p w14:paraId="05D9A769" w14:textId="77777777" w:rsidR="00AF76F9" w:rsidRPr="00922AAA" w:rsidRDefault="00AF76F9" w:rsidP="00F0701D">
            <w:pPr>
              <w:rPr>
                <w:rFonts w:ascii="Arial" w:hAnsi="Arial" w:cs="Arial"/>
                <w:szCs w:val="20"/>
                <w:highlight w:val="cyan"/>
              </w:rPr>
            </w:pPr>
            <w:r w:rsidRPr="00922AAA">
              <w:rPr>
                <w:rFonts w:ascii="Arial" w:hAnsi="Arial" w:cs="Arial"/>
                <w:szCs w:val="20"/>
                <w:highlight w:val="cyan"/>
              </w:rPr>
              <w:t>Retained earnings, December 31, 2015</w:t>
            </w:r>
          </w:p>
        </w:tc>
        <w:tc>
          <w:tcPr>
            <w:tcW w:w="1440" w:type="dxa"/>
          </w:tcPr>
          <w:p w14:paraId="09F811B5" w14:textId="77777777" w:rsidR="00AF76F9" w:rsidRPr="00922AAA" w:rsidRDefault="00AF76F9" w:rsidP="00F0701D">
            <w:pPr>
              <w:jc w:val="right"/>
              <w:rPr>
                <w:rFonts w:ascii="Arial" w:hAnsi="Arial" w:cs="Arial"/>
                <w:szCs w:val="20"/>
                <w:highlight w:val="cyan"/>
              </w:rPr>
            </w:pPr>
            <w:r w:rsidRPr="00922AAA">
              <w:rPr>
                <w:rFonts w:ascii="Arial" w:hAnsi="Arial" w:cs="Arial"/>
                <w:szCs w:val="20"/>
                <w:highlight w:val="cyan"/>
              </w:rPr>
              <w:t xml:space="preserve"> 4,570</w:t>
            </w:r>
          </w:p>
        </w:tc>
      </w:tr>
    </w:tbl>
    <w:p w14:paraId="0A2E9DBA" w14:textId="77777777" w:rsidR="00AF76F9" w:rsidRPr="00034956" w:rsidRDefault="00AF76F9" w:rsidP="00AF76F9">
      <w:pPr>
        <w:ind w:left="360"/>
        <w:jc w:val="both"/>
        <w:rPr>
          <w:rFonts w:ascii="Arial" w:hAnsi="Arial" w:cs="Arial"/>
          <w:szCs w:val="20"/>
        </w:rPr>
      </w:pPr>
    </w:p>
    <w:p w14:paraId="3965B094" w14:textId="77777777" w:rsidR="00AF76F9" w:rsidRPr="00034956" w:rsidRDefault="00AF76F9" w:rsidP="00AF76F9">
      <w:pPr>
        <w:ind w:left="360"/>
        <w:jc w:val="both"/>
        <w:rPr>
          <w:rFonts w:ascii="Arial" w:hAnsi="Arial" w:cs="Arial"/>
          <w:szCs w:val="20"/>
        </w:rPr>
      </w:pPr>
      <w:r w:rsidRPr="00034956">
        <w:rPr>
          <w:rFonts w:ascii="Arial" w:hAnsi="Arial" w:cs="Arial"/>
          <w:szCs w:val="20"/>
        </w:rPr>
        <w:t>What did Goodyear report for retained earnings at December 31, 2016?</w:t>
      </w:r>
    </w:p>
    <w:p w14:paraId="0D33E699" w14:textId="77777777" w:rsidR="00AF76F9" w:rsidRPr="00034956" w:rsidRDefault="00AF76F9" w:rsidP="00AF76F9">
      <w:pPr>
        <w:tabs>
          <w:tab w:val="decimal" w:pos="1350"/>
        </w:tabs>
        <w:ind w:left="720" w:hanging="360"/>
        <w:jc w:val="both"/>
        <w:rPr>
          <w:rFonts w:ascii="Arial" w:hAnsi="Arial" w:cs="Arial"/>
          <w:szCs w:val="20"/>
        </w:rPr>
      </w:pPr>
      <w:r w:rsidRPr="00034956">
        <w:rPr>
          <w:rFonts w:ascii="Arial" w:hAnsi="Arial" w:cs="Arial"/>
          <w:szCs w:val="20"/>
        </w:rPr>
        <w:t xml:space="preserve">A) </w:t>
      </w:r>
      <w:r w:rsidRPr="00034956">
        <w:rPr>
          <w:rFonts w:ascii="Arial" w:hAnsi="Arial" w:cs="Arial"/>
          <w:szCs w:val="20"/>
        </w:rPr>
        <w:tab/>
        <w:t>$5,907 million</w:t>
      </w:r>
    </w:p>
    <w:p w14:paraId="1B224457" w14:textId="77777777" w:rsidR="00AF76F9" w:rsidRPr="00034956" w:rsidRDefault="00AF76F9" w:rsidP="00AF76F9">
      <w:pPr>
        <w:tabs>
          <w:tab w:val="decimal" w:pos="1350"/>
        </w:tabs>
        <w:ind w:left="720" w:hanging="360"/>
        <w:jc w:val="both"/>
        <w:rPr>
          <w:rFonts w:ascii="Arial" w:hAnsi="Arial" w:cs="Arial"/>
          <w:szCs w:val="20"/>
        </w:rPr>
      </w:pPr>
      <w:r w:rsidRPr="00922AAA">
        <w:rPr>
          <w:rFonts w:ascii="Arial" w:hAnsi="Arial" w:cs="Arial"/>
          <w:szCs w:val="20"/>
          <w:highlight w:val="yellow"/>
        </w:rPr>
        <w:t xml:space="preserve">B) </w:t>
      </w:r>
      <w:r w:rsidRPr="00922AAA">
        <w:rPr>
          <w:rFonts w:ascii="Arial" w:hAnsi="Arial" w:cs="Arial"/>
          <w:szCs w:val="20"/>
          <w:highlight w:val="yellow"/>
        </w:rPr>
        <w:tab/>
        <w:t>$5,752 million</w:t>
      </w:r>
    </w:p>
    <w:p w14:paraId="0CA47F65" w14:textId="77777777" w:rsidR="00AF76F9" w:rsidRPr="00034956" w:rsidRDefault="00AF76F9" w:rsidP="00AF76F9">
      <w:pPr>
        <w:tabs>
          <w:tab w:val="decimal" w:pos="1350"/>
        </w:tabs>
        <w:ind w:left="720" w:hanging="360"/>
        <w:jc w:val="both"/>
        <w:rPr>
          <w:rFonts w:ascii="Arial" w:hAnsi="Arial" w:cs="Arial"/>
          <w:szCs w:val="20"/>
        </w:rPr>
      </w:pPr>
      <w:r w:rsidRPr="00922AAA">
        <w:rPr>
          <w:rFonts w:ascii="Arial" w:hAnsi="Arial" w:cs="Arial"/>
          <w:szCs w:val="20"/>
        </w:rPr>
        <w:t xml:space="preserve">C) </w:t>
      </w:r>
      <w:r w:rsidRPr="00922AAA">
        <w:rPr>
          <w:rFonts w:ascii="Arial" w:hAnsi="Arial" w:cs="Arial"/>
          <w:szCs w:val="20"/>
        </w:rPr>
        <w:tab/>
        <w:t>$5,916 million</w:t>
      </w:r>
    </w:p>
    <w:p w14:paraId="1DB80B9A" w14:textId="77777777" w:rsidR="00AF76F9" w:rsidRPr="00034956" w:rsidRDefault="00AF76F9" w:rsidP="00AF76F9">
      <w:pPr>
        <w:tabs>
          <w:tab w:val="decimal" w:pos="1350"/>
        </w:tabs>
        <w:ind w:left="720" w:hanging="360"/>
        <w:jc w:val="both"/>
        <w:rPr>
          <w:rFonts w:ascii="Arial" w:hAnsi="Arial" w:cs="Arial"/>
          <w:szCs w:val="20"/>
        </w:rPr>
      </w:pPr>
      <w:r w:rsidRPr="00034956">
        <w:rPr>
          <w:rFonts w:ascii="Arial" w:hAnsi="Arial" w:cs="Arial"/>
          <w:szCs w:val="20"/>
        </w:rPr>
        <w:t xml:space="preserve">D) </w:t>
      </w:r>
      <w:r w:rsidRPr="00034956">
        <w:rPr>
          <w:rFonts w:ascii="Arial" w:hAnsi="Arial" w:cs="Arial"/>
          <w:szCs w:val="20"/>
        </w:rPr>
        <w:tab/>
        <w:t>$5,834 million</w:t>
      </w:r>
    </w:p>
    <w:p w14:paraId="38A1D87B" w14:textId="77777777" w:rsidR="00AF76F9" w:rsidRPr="00034956" w:rsidRDefault="00AF76F9" w:rsidP="00AF76F9">
      <w:pPr>
        <w:ind w:left="720" w:hanging="360"/>
        <w:jc w:val="both"/>
        <w:rPr>
          <w:rFonts w:ascii="Arial" w:hAnsi="Arial" w:cs="Arial"/>
          <w:szCs w:val="20"/>
        </w:rPr>
      </w:pPr>
      <w:r w:rsidRPr="00034956">
        <w:rPr>
          <w:rFonts w:ascii="Arial" w:hAnsi="Arial" w:cs="Arial"/>
          <w:szCs w:val="20"/>
        </w:rPr>
        <w:t xml:space="preserve">E) </w:t>
      </w:r>
      <w:r w:rsidRPr="00034956">
        <w:rPr>
          <w:rFonts w:ascii="Arial" w:hAnsi="Arial" w:cs="Arial"/>
          <w:szCs w:val="20"/>
        </w:rPr>
        <w:tab/>
        <w:t>There is not enough information to determine the answer.</w:t>
      </w:r>
    </w:p>
    <w:p w14:paraId="33FAAFBD" w14:textId="0D8A79BF" w:rsidR="00AF76F9" w:rsidRDefault="00AF76F9" w:rsidP="00AF76F9">
      <w:pPr>
        <w:ind w:left="360"/>
        <w:jc w:val="both"/>
        <w:rPr>
          <w:rFonts w:ascii="Arial" w:hAnsi="Arial" w:cs="Arial"/>
          <w:szCs w:val="20"/>
        </w:rPr>
      </w:pPr>
    </w:p>
    <w:p w14:paraId="146D4671" w14:textId="359A33DF" w:rsidR="00922AAA" w:rsidRPr="00034956" w:rsidRDefault="00922AAA" w:rsidP="00AF76F9">
      <w:pPr>
        <w:ind w:left="360"/>
        <w:jc w:val="both"/>
        <w:rPr>
          <w:rFonts w:ascii="Arial" w:hAnsi="Arial" w:cs="Arial"/>
          <w:szCs w:val="20"/>
        </w:rPr>
      </w:pPr>
      <w:r w:rsidRPr="00922AAA">
        <w:rPr>
          <w:rFonts w:ascii="Arial" w:hAnsi="Arial" w:cs="Arial"/>
          <w:szCs w:val="20"/>
        </w:rPr>
        <w:t xml:space="preserve">Retained Earnings (RE) = </w:t>
      </w:r>
      <w:r w:rsidRPr="00922AAA">
        <w:rPr>
          <w:rFonts w:ascii="Arial" w:hAnsi="Arial" w:cs="Arial"/>
          <w:szCs w:val="20"/>
          <w:highlight w:val="cyan"/>
        </w:rPr>
        <w:t>Beginning RE</w:t>
      </w:r>
      <w:r w:rsidRPr="00922AAA">
        <w:rPr>
          <w:rFonts w:ascii="Arial" w:hAnsi="Arial" w:cs="Arial"/>
          <w:szCs w:val="20"/>
        </w:rPr>
        <w:t xml:space="preserve"> + </w:t>
      </w:r>
      <w:r w:rsidRPr="00922AAA">
        <w:rPr>
          <w:rFonts w:ascii="Arial" w:hAnsi="Arial" w:cs="Arial"/>
          <w:szCs w:val="20"/>
          <w:highlight w:val="magenta"/>
        </w:rPr>
        <w:t>Net Income</w:t>
      </w:r>
      <w:r w:rsidRPr="00922AAA">
        <w:rPr>
          <w:rFonts w:ascii="Arial" w:hAnsi="Arial" w:cs="Arial"/>
          <w:szCs w:val="20"/>
        </w:rPr>
        <w:t xml:space="preserve"> - </w:t>
      </w:r>
      <w:r w:rsidRPr="00922AAA">
        <w:rPr>
          <w:rFonts w:ascii="Arial" w:hAnsi="Arial" w:cs="Arial"/>
          <w:szCs w:val="20"/>
          <w:highlight w:val="green"/>
        </w:rPr>
        <w:t>Dividends</w:t>
      </w:r>
    </w:p>
    <w:p w14:paraId="4245E637" w14:textId="0E9DAF44" w:rsidR="00AF76F9" w:rsidRPr="00034956" w:rsidRDefault="00AF76F9" w:rsidP="00AF76F9">
      <w:pPr>
        <w:ind w:left="360"/>
        <w:jc w:val="both"/>
        <w:rPr>
          <w:rFonts w:ascii="Arial" w:hAnsi="Arial" w:cs="Arial"/>
          <w:szCs w:val="20"/>
        </w:rPr>
      </w:pPr>
    </w:p>
    <w:p w14:paraId="4B5DE6FB" w14:textId="5FB2F877" w:rsidR="00AF76F9" w:rsidRPr="00034956" w:rsidRDefault="00AF76F9" w:rsidP="00AF76F9">
      <w:pPr>
        <w:ind w:left="360" w:hanging="360"/>
        <w:jc w:val="both"/>
        <w:rPr>
          <w:rFonts w:ascii="Arial" w:hAnsi="Arial" w:cs="Arial"/>
          <w:szCs w:val="20"/>
        </w:rPr>
      </w:pPr>
      <w:r w:rsidRPr="00034956">
        <w:rPr>
          <w:rFonts w:ascii="Arial" w:hAnsi="Arial" w:cs="Arial"/>
          <w:b/>
          <w:szCs w:val="20"/>
        </w:rPr>
        <w:t xml:space="preserve">3.  </w:t>
      </w:r>
      <w:r w:rsidRPr="00034956">
        <w:rPr>
          <w:rFonts w:ascii="Arial" w:hAnsi="Arial" w:cs="Arial"/>
          <w:szCs w:val="20"/>
        </w:rPr>
        <w:t>As inventory and property plant and equipment on the balance sheet are consumed, they are reflected:</w:t>
      </w:r>
    </w:p>
    <w:p w14:paraId="6C73023F" w14:textId="77777777" w:rsidR="00AF76F9" w:rsidRPr="00034956" w:rsidRDefault="00AF76F9" w:rsidP="00AF76F9">
      <w:pPr>
        <w:ind w:left="720" w:hanging="360"/>
        <w:jc w:val="both"/>
        <w:rPr>
          <w:rFonts w:ascii="Arial" w:hAnsi="Arial" w:cs="Arial"/>
          <w:szCs w:val="20"/>
        </w:rPr>
      </w:pPr>
      <w:r w:rsidRPr="00034956">
        <w:rPr>
          <w:rFonts w:ascii="Arial" w:hAnsi="Arial" w:cs="Arial"/>
          <w:szCs w:val="20"/>
        </w:rPr>
        <w:t xml:space="preserve">A) </w:t>
      </w:r>
      <w:r w:rsidRPr="00034956">
        <w:rPr>
          <w:rFonts w:ascii="Arial" w:hAnsi="Arial" w:cs="Arial"/>
          <w:szCs w:val="20"/>
        </w:rPr>
        <w:tab/>
        <w:t>As a revenue on the income statement</w:t>
      </w:r>
    </w:p>
    <w:p w14:paraId="132A2DA4" w14:textId="77777777" w:rsidR="00AF76F9" w:rsidRPr="00034956" w:rsidRDefault="00AF76F9" w:rsidP="00AF76F9">
      <w:pPr>
        <w:ind w:left="720" w:hanging="360"/>
        <w:jc w:val="both"/>
        <w:rPr>
          <w:rFonts w:ascii="Arial" w:hAnsi="Arial" w:cs="Arial"/>
          <w:szCs w:val="20"/>
          <w:highlight w:val="yellow"/>
        </w:rPr>
      </w:pPr>
      <w:r w:rsidRPr="00034956">
        <w:rPr>
          <w:rFonts w:ascii="Arial" w:hAnsi="Arial" w:cs="Arial"/>
          <w:szCs w:val="20"/>
          <w:highlight w:val="yellow"/>
        </w:rPr>
        <w:t xml:space="preserve">B) </w:t>
      </w:r>
      <w:r w:rsidRPr="00034956">
        <w:rPr>
          <w:rFonts w:ascii="Arial" w:hAnsi="Arial" w:cs="Arial"/>
          <w:szCs w:val="20"/>
          <w:highlight w:val="yellow"/>
        </w:rPr>
        <w:tab/>
        <w:t>As an expense on the income statement</w:t>
      </w:r>
    </w:p>
    <w:p w14:paraId="54259EB4" w14:textId="77777777" w:rsidR="00AF76F9" w:rsidRPr="00034956" w:rsidRDefault="00AF76F9" w:rsidP="00AF76F9">
      <w:pPr>
        <w:ind w:left="720" w:hanging="360"/>
        <w:jc w:val="both"/>
        <w:rPr>
          <w:rFonts w:ascii="Arial" w:hAnsi="Arial" w:cs="Arial"/>
          <w:szCs w:val="20"/>
        </w:rPr>
      </w:pPr>
      <w:r w:rsidRPr="00B30BBD">
        <w:rPr>
          <w:rFonts w:ascii="Arial" w:hAnsi="Arial" w:cs="Arial"/>
          <w:szCs w:val="20"/>
        </w:rPr>
        <w:t xml:space="preserve">C) </w:t>
      </w:r>
      <w:r w:rsidRPr="00B30BBD">
        <w:rPr>
          <w:rFonts w:ascii="Arial" w:hAnsi="Arial" w:cs="Arial"/>
          <w:szCs w:val="20"/>
        </w:rPr>
        <w:tab/>
        <w:t>As a use of cash on the statement of cash flows</w:t>
      </w:r>
    </w:p>
    <w:p w14:paraId="42464D16" w14:textId="77777777" w:rsidR="00AF76F9" w:rsidRPr="00034956" w:rsidRDefault="00AF76F9" w:rsidP="00AF76F9">
      <w:pPr>
        <w:ind w:left="720" w:hanging="360"/>
        <w:jc w:val="both"/>
        <w:rPr>
          <w:rFonts w:ascii="Arial" w:hAnsi="Arial" w:cs="Arial"/>
          <w:szCs w:val="20"/>
        </w:rPr>
      </w:pPr>
      <w:r w:rsidRPr="00034956">
        <w:rPr>
          <w:rFonts w:ascii="Arial" w:hAnsi="Arial" w:cs="Arial"/>
          <w:szCs w:val="20"/>
        </w:rPr>
        <w:t xml:space="preserve">D) </w:t>
      </w:r>
      <w:r w:rsidRPr="00034956">
        <w:rPr>
          <w:rFonts w:ascii="Arial" w:hAnsi="Arial" w:cs="Arial"/>
          <w:szCs w:val="20"/>
        </w:rPr>
        <w:tab/>
        <w:t>On the balance sheet because assets are never consumed</w:t>
      </w:r>
    </w:p>
    <w:p w14:paraId="1E081BD6" w14:textId="351B2C6C" w:rsidR="00AF76F9" w:rsidRPr="00034956" w:rsidRDefault="00AF76F9" w:rsidP="00AF76F9">
      <w:pPr>
        <w:ind w:left="720" w:hanging="360"/>
        <w:jc w:val="both"/>
        <w:rPr>
          <w:rFonts w:ascii="Arial" w:hAnsi="Arial" w:cs="Arial"/>
          <w:szCs w:val="20"/>
        </w:rPr>
      </w:pPr>
      <w:r w:rsidRPr="00034956">
        <w:rPr>
          <w:rFonts w:ascii="Arial" w:hAnsi="Arial" w:cs="Arial"/>
          <w:szCs w:val="20"/>
        </w:rPr>
        <w:t xml:space="preserve">E) </w:t>
      </w:r>
      <w:r w:rsidRPr="00034956">
        <w:rPr>
          <w:rFonts w:ascii="Arial" w:hAnsi="Arial" w:cs="Arial"/>
          <w:szCs w:val="20"/>
        </w:rPr>
        <w:tab/>
        <w:t>Both B and C because the financial statements articulate</w:t>
      </w:r>
    </w:p>
    <w:p w14:paraId="6E83EF91" w14:textId="77777777" w:rsidR="00AF76F9" w:rsidRPr="00034956" w:rsidRDefault="00AF76F9" w:rsidP="00AF76F9">
      <w:pPr>
        <w:ind w:left="720" w:hanging="360"/>
        <w:jc w:val="both"/>
        <w:rPr>
          <w:rFonts w:ascii="Arial" w:hAnsi="Arial" w:cs="Arial"/>
          <w:szCs w:val="20"/>
        </w:rPr>
      </w:pPr>
    </w:p>
    <w:p w14:paraId="52596AAA" w14:textId="4E6D15E6" w:rsidR="00AF76F9" w:rsidRPr="00034956" w:rsidRDefault="00AF76F9" w:rsidP="00AF76F9">
      <w:pPr>
        <w:ind w:left="360"/>
        <w:jc w:val="both"/>
        <w:rPr>
          <w:rFonts w:ascii="Arial" w:hAnsi="Arial" w:cs="Arial"/>
          <w:szCs w:val="20"/>
        </w:rPr>
      </w:pPr>
    </w:p>
    <w:p w14:paraId="4BC8D836" w14:textId="3DCB236F" w:rsidR="00AF76F9" w:rsidRPr="00034956" w:rsidRDefault="00AF76F9" w:rsidP="00AF76F9">
      <w:pPr>
        <w:ind w:left="360" w:hanging="360"/>
        <w:jc w:val="both"/>
        <w:rPr>
          <w:rFonts w:ascii="Arial" w:hAnsi="Arial" w:cs="Arial"/>
          <w:szCs w:val="20"/>
        </w:rPr>
      </w:pPr>
      <w:r w:rsidRPr="00034956">
        <w:rPr>
          <w:rFonts w:ascii="Arial" w:hAnsi="Arial" w:cs="Arial"/>
          <w:szCs w:val="20"/>
        </w:rPr>
        <w:lastRenderedPageBreak/>
        <w:t>4. Pfizer Inc., a pharmaceutical company, reported net income for fiscal 2016 of $7,215 million, retained earnings at the start of the year of $71,993 million and dividends of $7,448 million, and other transactions with shareholders that increased retained earnings during the year by $14 million.</w:t>
      </w:r>
    </w:p>
    <w:p w14:paraId="731B74EB" w14:textId="77777777" w:rsidR="00AF76F9" w:rsidRPr="00034956" w:rsidRDefault="00AF76F9" w:rsidP="00AF76F9">
      <w:pPr>
        <w:ind w:left="360" w:hanging="360"/>
        <w:jc w:val="both"/>
        <w:rPr>
          <w:rFonts w:ascii="Arial" w:hAnsi="Arial" w:cs="Arial"/>
          <w:szCs w:val="20"/>
        </w:rPr>
      </w:pPr>
    </w:p>
    <w:p w14:paraId="7F614B63" w14:textId="77777777" w:rsidR="00AF76F9" w:rsidRPr="00034956" w:rsidRDefault="00AF76F9" w:rsidP="00AF76F9">
      <w:pPr>
        <w:ind w:left="360"/>
        <w:jc w:val="both"/>
        <w:rPr>
          <w:rFonts w:ascii="Arial" w:hAnsi="Arial" w:cs="Arial"/>
          <w:szCs w:val="20"/>
        </w:rPr>
      </w:pPr>
      <w:r w:rsidRPr="00034956">
        <w:rPr>
          <w:rFonts w:ascii="Arial" w:hAnsi="Arial" w:cs="Arial"/>
          <w:szCs w:val="20"/>
        </w:rPr>
        <w:t>If there were no additional transactions during the year that affected retained earnings, what was the balance of retained earnings at the end of the year?</w:t>
      </w:r>
    </w:p>
    <w:p w14:paraId="52960415" w14:textId="77777777" w:rsidR="00AF76F9" w:rsidRPr="00034956" w:rsidRDefault="00AF76F9" w:rsidP="00AF76F9">
      <w:pPr>
        <w:tabs>
          <w:tab w:val="decimal" w:pos="1530"/>
        </w:tabs>
        <w:ind w:left="720" w:hanging="360"/>
        <w:jc w:val="both"/>
        <w:rPr>
          <w:rFonts w:ascii="Arial" w:hAnsi="Arial" w:cs="Arial"/>
          <w:szCs w:val="20"/>
        </w:rPr>
      </w:pPr>
      <w:r w:rsidRPr="00034956">
        <w:rPr>
          <w:rFonts w:ascii="Arial" w:hAnsi="Arial" w:cs="Arial"/>
          <w:szCs w:val="20"/>
          <w:highlight w:val="yellow"/>
        </w:rPr>
        <w:t xml:space="preserve">A) </w:t>
      </w:r>
      <w:r w:rsidRPr="00034956">
        <w:rPr>
          <w:rFonts w:ascii="Arial" w:hAnsi="Arial" w:cs="Arial"/>
          <w:szCs w:val="20"/>
          <w:highlight w:val="yellow"/>
        </w:rPr>
        <w:tab/>
        <w:t>$</w:t>
      </w:r>
      <w:r w:rsidRPr="00034956">
        <w:rPr>
          <w:rFonts w:ascii="Arial" w:hAnsi="Arial" w:cs="Arial"/>
          <w:szCs w:val="20"/>
          <w:highlight w:val="yellow"/>
        </w:rPr>
        <w:tab/>
        <w:t>71,774 million</w:t>
      </w:r>
    </w:p>
    <w:p w14:paraId="602781DA" w14:textId="77777777" w:rsidR="00AF76F9" w:rsidRPr="00034956" w:rsidRDefault="00AF76F9" w:rsidP="00AF76F9">
      <w:pPr>
        <w:tabs>
          <w:tab w:val="decimal" w:pos="1530"/>
        </w:tabs>
        <w:ind w:left="720" w:hanging="360"/>
        <w:jc w:val="both"/>
        <w:rPr>
          <w:rFonts w:ascii="Arial" w:hAnsi="Arial" w:cs="Arial"/>
          <w:szCs w:val="20"/>
        </w:rPr>
      </w:pPr>
      <w:r w:rsidRPr="00034956">
        <w:rPr>
          <w:rFonts w:ascii="Arial" w:hAnsi="Arial" w:cs="Arial"/>
          <w:szCs w:val="20"/>
        </w:rPr>
        <w:t xml:space="preserve">B) </w:t>
      </w:r>
      <w:r w:rsidRPr="00034956">
        <w:rPr>
          <w:rFonts w:ascii="Arial" w:hAnsi="Arial" w:cs="Arial"/>
          <w:szCs w:val="20"/>
        </w:rPr>
        <w:tab/>
        <w:t>$</w:t>
      </w:r>
      <w:r w:rsidRPr="00034956">
        <w:rPr>
          <w:rFonts w:ascii="Arial" w:hAnsi="Arial" w:cs="Arial"/>
          <w:szCs w:val="20"/>
        </w:rPr>
        <w:tab/>
        <w:t>38,748 million</w:t>
      </w:r>
    </w:p>
    <w:p w14:paraId="66AD7B6F" w14:textId="77777777" w:rsidR="00AF76F9" w:rsidRPr="00034956" w:rsidRDefault="00AF76F9" w:rsidP="00AF76F9">
      <w:pPr>
        <w:tabs>
          <w:tab w:val="decimal" w:pos="1530"/>
        </w:tabs>
        <w:ind w:left="720" w:hanging="360"/>
        <w:jc w:val="both"/>
        <w:rPr>
          <w:rFonts w:ascii="Arial" w:hAnsi="Arial" w:cs="Arial"/>
          <w:szCs w:val="20"/>
        </w:rPr>
      </w:pPr>
      <w:r w:rsidRPr="00034956">
        <w:rPr>
          <w:rFonts w:ascii="Arial" w:hAnsi="Arial" w:cs="Arial"/>
          <w:szCs w:val="20"/>
        </w:rPr>
        <w:t xml:space="preserve">C) </w:t>
      </w:r>
      <w:r w:rsidRPr="00034956">
        <w:rPr>
          <w:rFonts w:ascii="Arial" w:hAnsi="Arial" w:cs="Arial"/>
          <w:szCs w:val="20"/>
        </w:rPr>
        <w:tab/>
        <w:t>$</w:t>
      </w:r>
      <w:r w:rsidRPr="00034956">
        <w:rPr>
          <w:rFonts w:ascii="Arial" w:hAnsi="Arial" w:cs="Arial"/>
          <w:szCs w:val="20"/>
        </w:rPr>
        <w:tab/>
        <w:t>124,926 million</w:t>
      </w:r>
    </w:p>
    <w:p w14:paraId="2865391A" w14:textId="77777777" w:rsidR="00AF76F9" w:rsidRPr="00034956" w:rsidRDefault="00AF76F9" w:rsidP="00AF76F9">
      <w:pPr>
        <w:tabs>
          <w:tab w:val="decimal" w:pos="1530"/>
        </w:tabs>
        <w:ind w:left="720" w:hanging="360"/>
        <w:jc w:val="both"/>
        <w:rPr>
          <w:rFonts w:ascii="Arial" w:hAnsi="Arial" w:cs="Arial"/>
          <w:szCs w:val="20"/>
        </w:rPr>
      </w:pPr>
      <w:r w:rsidRPr="00034956">
        <w:rPr>
          <w:rFonts w:ascii="Arial" w:hAnsi="Arial" w:cs="Arial"/>
          <w:szCs w:val="20"/>
        </w:rPr>
        <w:t xml:space="preserve">D) </w:t>
      </w:r>
      <w:r w:rsidRPr="00034956">
        <w:rPr>
          <w:rFonts w:ascii="Arial" w:hAnsi="Arial" w:cs="Arial"/>
          <w:szCs w:val="20"/>
        </w:rPr>
        <w:tab/>
        <w:t>$</w:t>
      </w:r>
      <w:r w:rsidRPr="00034956">
        <w:rPr>
          <w:rFonts w:ascii="Arial" w:hAnsi="Arial" w:cs="Arial"/>
          <w:szCs w:val="20"/>
        </w:rPr>
        <w:tab/>
        <w:t>47,729 million</w:t>
      </w:r>
    </w:p>
    <w:p w14:paraId="4E4C63E0" w14:textId="534497E2" w:rsidR="00AF76F9" w:rsidRPr="00034956" w:rsidRDefault="00AF76F9" w:rsidP="00AF76F9">
      <w:pPr>
        <w:ind w:left="720" w:hanging="360"/>
        <w:jc w:val="both"/>
        <w:rPr>
          <w:rFonts w:ascii="Arial" w:hAnsi="Arial" w:cs="Arial"/>
          <w:szCs w:val="20"/>
        </w:rPr>
      </w:pPr>
      <w:r w:rsidRPr="00034956">
        <w:rPr>
          <w:rFonts w:ascii="Arial" w:hAnsi="Arial" w:cs="Arial"/>
          <w:szCs w:val="20"/>
        </w:rPr>
        <w:t xml:space="preserve">E) </w:t>
      </w:r>
      <w:r w:rsidRPr="00034956">
        <w:rPr>
          <w:rFonts w:ascii="Arial" w:hAnsi="Arial" w:cs="Arial"/>
          <w:szCs w:val="20"/>
        </w:rPr>
        <w:tab/>
        <w:t>There is not enough information to calculate the amount.</w:t>
      </w:r>
    </w:p>
    <w:p w14:paraId="08C5B999" w14:textId="246DD7DC" w:rsidR="009F6A4E" w:rsidRPr="00034956" w:rsidRDefault="009F6A4E" w:rsidP="009F6A4E">
      <w:pPr>
        <w:jc w:val="both"/>
        <w:rPr>
          <w:rFonts w:ascii="Arial" w:hAnsi="Arial" w:cs="Arial"/>
          <w:szCs w:val="20"/>
        </w:rPr>
      </w:pPr>
    </w:p>
    <w:p w14:paraId="5DE59F07" w14:textId="4E6BEAC3" w:rsidR="009F6A4E" w:rsidRPr="00034956" w:rsidRDefault="009F6A4E" w:rsidP="009F6A4E">
      <w:pPr>
        <w:ind w:left="360" w:hanging="360"/>
        <w:rPr>
          <w:rFonts w:ascii="Arial" w:hAnsi="Arial" w:cs="Arial"/>
          <w:szCs w:val="20"/>
        </w:rPr>
      </w:pPr>
      <w:r w:rsidRPr="00034956">
        <w:rPr>
          <w:rFonts w:ascii="Arial" w:hAnsi="Arial" w:cs="Arial"/>
          <w:b/>
          <w:bCs/>
          <w:szCs w:val="20"/>
        </w:rPr>
        <w:t xml:space="preserve">5.  </w:t>
      </w:r>
      <w:r w:rsidRPr="00034956">
        <w:rPr>
          <w:rFonts w:ascii="Arial" w:hAnsi="Arial" w:cs="Arial"/>
          <w:szCs w:val="20"/>
        </w:rPr>
        <w:t xml:space="preserve">During its first three months of operations, </w:t>
      </w:r>
      <w:proofErr w:type="spellStart"/>
      <w:r w:rsidRPr="00034956">
        <w:rPr>
          <w:rFonts w:ascii="Arial" w:hAnsi="Arial" w:cs="Arial"/>
          <w:szCs w:val="20"/>
        </w:rPr>
        <w:t>Cari’s</w:t>
      </w:r>
      <w:proofErr w:type="spellEnd"/>
      <w:r w:rsidRPr="00034956">
        <w:rPr>
          <w:rFonts w:ascii="Arial" w:hAnsi="Arial" w:cs="Arial"/>
          <w:szCs w:val="20"/>
        </w:rPr>
        <w:t xml:space="preserve"> Bakery, Inc. purchased supplies such as plates, napkins, bags, and cutlery for $9,000 and recorded this as supplies inventory. Supplies on hand at the end of the first quarter, amount to $5,600. </w:t>
      </w:r>
    </w:p>
    <w:p w14:paraId="4D12A6C2" w14:textId="77777777" w:rsidR="009F6A4E" w:rsidRPr="00034956" w:rsidRDefault="009F6A4E" w:rsidP="009F6A4E">
      <w:pPr>
        <w:ind w:left="360" w:hanging="360"/>
        <w:rPr>
          <w:rFonts w:ascii="Arial" w:hAnsi="Arial" w:cs="Arial"/>
          <w:szCs w:val="20"/>
        </w:rPr>
      </w:pPr>
    </w:p>
    <w:p w14:paraId="5F944ACC" w14:textId="77777777" w:rsidR="009F6A4E" w:rsidRPr="00034956" w:rsidRDefault="009F6A4E" w:rsidP="009F6A4E">
      <w:pPr>
        <w:ind w:left="360"/>
        <w:rPr>
          <w:rFonts w:ascii="Arial" w:hAnsi="Arial" w:cs="Arial"/>
          <w:szCs w:val="20"/>
        </w:rPr>
      </w:pPr>
      <w:r w:rsidRPr="00034956">
        <w:rPr>
          <w:rFonts w:ascii="Arial" w:hAnsi="Arial" w:cs="Arial"/>
          <w:szCs w:val="20"/>
        </w:rPr>
        <w:t>To prepare financial statement for the first quarter, the company must record which of the following accounting adjustments?</w:t>
      </w:r>
    </w:p>
    <w:p w14:paraId="57066AA5" w14:textId="77777777" w:rsidR="009F6A4E" w:rsidRPr="00034956" w:rsidRDefault="009F6A4E" w:rsidP="009F6A4E">
      <w:pPr>
        <w:widowControl w:val="0"/>
        <w:numPr>
          <w:ilvl w:val="0"/>
          <w:numId w:val="1"/>
        </w:numPr>
        <w:adjustRightInd w:val="0"/>
        <w:jc w:val="both"/>
        <w:textAlignment w:val="baseline"/>
        <w:rPr>
          <w:rFonts w:ascii="Arial" w:hAnsi="Arial" w:cs="Arial"/>
          <w:szCs w:val="20"/>
        </w:rPr>
      </w:pPr>
      <w:r w:rsidRPr="00034956">
        <w:rPr>
          <w:rFonts w:ascii="Arial" w:hAnsi="Arial" w:cs="Arial"/>
          <w:szCs w:val="20"/>
        </w:rPr>
        <w:t>Increase Supplies expense by $5,600 and decrease Supplies inventory by $5,600</w:t>
      </w:r>
    </w:p>
    <w:p w14:paraId="2C36236B" w14:textId="77777777" w:rsidR="009F6A4E" w:rsidRPr="00034956" w:rsidRDefault="009F6A4E" w:rsidP="009F6A4E">
      <w:pPr>
        <w:widowControl w:val="0"/>
        <w:numPr>
          <w:ilvl w:val="0"/>
          <w:numId w:val="1"/>
        </w:numPr>
        <w:adjustRightInd w:val="0"/>
        <w:jc w:val="both"/>
        <w:textAlignment w:val="baseline"/>
        <w:rPr>
          <w:rFonts w:ascii="Arial" w:hAnsi="Arial" w:cs="Arial"/>
          <w:szCs w:val="20"/>
          <w:highlight w:val="yellow"/>
        </w:rPr>
      </w:pPr>
      <w:r w:rsidRPr="00034956">
        <w:rPr>
          <w:rFonts w:ascii="Arial" w:hAnsi="Arial" w:cs="Arial"/>
          <w:szCs w:val="20"/>
          <w:highlight w:val="yellow"/>
        </w:rPr>
        <w:t>Increase Supplies expense by $3,400 and decrease Supplies inventory by $3,400</w:t>
      </w:r>
    </w:p>
    <w:p w14:paraId="33F993CB" w14:textId="77777777" w:rsidR="009F6A4E" w:rsidRPr="00034956" w:rsidRDefault="009F6A4E" w:rsidP="009F6A4E">
      <w:pPr>
        <w:widowControl w:val="0"/>
        <w:numPr>
          <w:ilvl w:val="0"/>
          <w:numId w:val="1"/>
        </w:numPr>
        <w:adjustRightInd w:val="0"/>
        <w:jc w:val="both"/>
        <w:textAlignment w:val="baseline"/>
        <w:rPr>
          <w:rFonts w:ascii="Arial" w:hAnsi="Arial" w:cs="Arial"/>
          <w:szCs w:val="20"/>
        </w:rPr>
      </w:pPr>
      <w:r w:rsidRPr="00034956">
        <w:rPr>
          <w:rFonts w:ascii="Arial" w:hAnsi="Arial" w:cs="Arial"/>
          <w:szCs w:val="20"/>
        </w:rPr>
        <w:t>Increase Supplies inventory by $5,600 and decrease Supplies expense by $5,600</w:t>
      </w:r>
    </w:p>
    <w:p w14:paraId="08A79702" w14:textId="77777777" w:rsidR="009F6A4E" w:rsidRPr="00034956" w:rsidRDefault="009F6A4E" w:rsidP="009F6A4E">
      <w:pPr>
        <w:widowControl w:val="0"/>
        <w:numPr>
          <w:ilvl w:val="0"/>
          <w:numId w:val="1"/>
        </w:numPr>
        <w:adjustRightInd w:val="0"/>
        <w:jc w:val="both"/>
        <w:textAlignment w:val="baseline"/>
        <w:rPr>
          <w:rFonts w:ascii="Arial" w:hAnsi="Arial" w:cs="Arial"/>
          <w:szCs w:val="20"/>
        </w:rPr>
      </w:pPr>
      <w:r w:rsidRPr="00034956">
        <w:rPr>
          <w:rFonts w:ascii="Arial" w:hAnsi="Arial" w:cs="Arial"/>
          <w:szCs w:val="20"/>
        </w:rPr>
        <w:t>Increase Supplies inventory by $3,400 and decrease Supplies expense by $3,400</w:t>
      </w:r>
    </w:p>
    <w:p w14:paraId="2058ED6A" w14:textId="77777777" w:rsidR="009F6A4E" w:rsidRPr="00034956" w:rsidRDefault="009F6A4E" w:rsidP="009F6A4E">
      <w:pPr>
        <w:widowControl w:val="0"/>
        <w:numPr>
          <w:ilvl w:val="0"/>
          <w:numId w:val="1"/>
        </w:numPr>
        <w:adjustRightInd w:val="0"/>
        <w:jc w:val="both"/>
        <w:textAlignment w:val="baseline"/>
        <w:rPr>
          <w:rFonts w:ascii="Arial" w:hAnsi="Arial" w:cs="Arial"/>
          <w:szCs w:val="20"/>
        </w:rPr>
      </w:pPr>
      <w:r w:rsidRPr="00034956">
        <w:rPr>
          <w:rFonts w:ascii="Arial" w:hAnsi="Arial" w:cs="Arial"/>
          <w:szCs w:val="20"/>
        </w:rPr>
        <w:t>None of the above</w:t>
      </w:r>
    </w:p>
    <w:p w14:paraId="24FECC05" w14:textId="7D0C6A4A" w:rsidR="009F6A4E" w:rsidRPr="00034956" w:rsidRDefault="009F6A4E" w:rsidP="009F6A4E">
      <w:pPr>
        <w:jc w:val="both"/>
        <w:rPr>
          <w:rFonts w:ascii="Arial" w:hAnsi="Arial" w:cs="Arial"/>
          <w:szCs w:val="20"/>
        </w:rPr>
      </w:pPr>
    </w:p>
    <w:p w14:paraId="6056981C" w14:textId="7516547E" w:rsidR="009F6A4E" w:rsidRPr="00034956" w:rsidRDefault="009F6A4E" w:rsidP="009F6A4E">
      <w:pPr>
        <w:jc w:val="both"/>
        <w:rPr>
          <w:rFonts w:ascii="Arial" w:hAnsi="Arial" w:cs="Arial"/>
          <w:szCs w:val="20"/>
        </w:rPr>
      </w:pPr>
    </w:p>
    <w:p w14:paraId="46462A53" w14:textId="1AD3F53E" w:rsidR="009F6A4E" w:rsidRPr="00034956" w:rsidRDefault="009F6A4E" w:rsidP="009F6A4E">
      <w:pPr>
        <w:spacing w:after="60"/>
        <w:ind w:left="360" w:hanging="360"/>
        <w:rPr>
          <w:rFonts w:ascii="Arial" w:hAnsi="Arial" w:cs="Arial"/>
          <w:szCs w:val="20"/>
        </w:rPr>
      </w:pPr>
      <w:r w:rsidRPr="00034956">
        <w:rPr>
          <w:rFonts w:ascii="Arial" w:hAnsi="Arial" w:cs="Arial"/>
          <w:b/>
          <w:bCs/>
          <w:szCs w:val="20"/>
        </w:rPr>
        <w:t xml:space="preserve">6.  </w:t>
      </w:r>
      <w:r w:rsidRPr="00034956">
        <w:rPr>
          <w:rFonts w:ascii="Arial" w:hAnsi="Arial" w:cs="Arial"/>
          <w:szCs w:val="20"/>
        </w:rPr>
        <w:t xml:space="preserve">During the month of March 2017, Weimar World, a tax-preparation service, had the following transactions. </w:t>
      </w:r>
    </w:p>
    <w:p w14:paraId="0CD29416" w14:textId="77777777" w:rsidR="009F6A4E" w:rsidRPr="00034956" w:rsidRDefault="009F6A4E" w:rsidP="009F6A4E">
      <w:pPr>
        <w:widowControl w:val="0"/>
        <w:numPr>
          <w:ilvl w:val="0"/>
          <w:numId w:val="2"/>
        </w:numPr>
        <w:tabs>
          <w:tab w:val="clear" w:pos="720"/>
          <w:tab w:val="num" w:pos="1080"/>
        </w:tabs>
        <w:adjustRightInd w:val="0"/>
        <w:spacing w:after="60"/>
        <w:ind w:left="1080"/>
        <w:jc w:val="both"/>
        <w:textAlignment w:val="baseline"/>
        <w:rPr>
          <w:rFonts w:ascii="Arial" w:hAnsi="Arial" w:cs="Arial"/>
          <w:szCs w:val="20"/>
        </w:rPr>
      </w:pPr>
      <w:r w:rsidRPr="00034956">
        <w:rPr>
          <w:rFonts w:ascii="Arial" w:hAnsi="Arial" w:cs="Arial"/>
          <w:szCs w:val="20"/>
        </w:rPr>
        <w:t>Billed $496,000 in revenues on credit</w:t>
      </w:r>
    </w:p>
    <w:p w14:paraId="0587D2FB" w14:textId="77777777" w:rsidR="009F6A4E" w:rsidRPr="00034956" w:rsidRDefault="009F6A4E" w:rsidP="009F6A4E">
      <w:pPr>
        <w:widowControl w:val="0"/>
        <w:numPr>
          <w:ilvl w:val="0"/>
          <w:numId w:val="2"/>
        </w:numPr>
        <w:tabs>
          <w:tab w:val="clear" w:pos="720"/>
          <w:tab w:val="num" w:pos="1080"/>
        </w:tabs>
        <w:adjustRightInd w:val="0"/>
        <w:spacing w:after="60"/>
        <w:ind w:left="1080"/>
        <w:jc w:val="both"/>
        <w:textAlignment w:val="baseline"/>
        <w:rPr>
          <w:rFonts w:ascii="Arial" w:hAnsi="Arial" w:cs="Arial"/>
          <w:szCs w:val="20"/>
        </w:rPr>
      </w:pPr>
      <w:r w:rsidRPr="00034956">
        <w:rPr>
          <w:rFonts w:ascii="Arial" w:hAnsi="Arial" w:cs="Arial"/>
          <w:szCs w:val="20"/>
        </w:rPr>
        <w:t>Received $164,000 from customers’ accounts receivable</w:t>
      </w:r>
    </w:p>
    <w:p w14:paraId="46B5A97F" w14:textId="77777777" w:rsidR="009F6A4E" w:rsidRPr="00034956" w:rsidRDefault="009F6A4E" w:rsidP="009F6A4E">
      <w:pPr>
        <w:widowControl w:val="0"/>
        <w:numPr>
          <w:ilvl w:val="0"/>
          <w:numId w:val="2"/>
        </w:numPr>
        <w:tabs>
          <w:tab w:val="clear" w:pos="720"/>
          <w:tab w:val="num" w:pos="1080"/>
        </w:tabs>
        <w:adjustRightInd w:val="0"/>
        <w:spacing w:after="60"/>
        <w:ind w:left="1080"/>
        <w:jc w:val="both"/>
        <w:textAlignment w:val="baseline"/>
        <w:rPr>
          <w:rFonts w:ascii="Arial" w:hAnsi="Arial" w:cs="Arial"/>
          <w:szCs w:val="20"/>
        </w:rPr>
      </w:pPr>
      <w:r w:rsidRPr="00034956">
        <w:rPr>
          <w:rFonts w:ascii="Arial" w:hAnsi="Arial" w:cs="Arial"/>
          <w:szCs w:val="20"/>
        </w:rPr>
        <w:t>Incurred expenses of $194,000 but only paid $87,700 cash for these expenses</w:t>
      </w:r>
    </w:p>
    <w:p w14:paraId="42343D76" w14:textId="77777777" w:rsidR="009F6A4E" w:rsidRPr="00034956" w:rsidRDefault="009F6A4E" w:rsidP="009F6A4E">
      <w:pPr>
        <w:widowControl w:val="0"/>
        <w:numPr>
          <w:ilvl w:val="0"/>
          <w:numId w:val="2"/>
        </w:numPr>
        <w:tabs>
          <w:tab w:val="clear" w:pos="720"/>
          <w:tab w:val="num" w:pos="1080"/>
        </w:tabs>
        <w:adjustRightInd w:val="0"/>
        <w:ind w:left="1080"/>
        <w:jc w:val="both"/>
        <w:textAlignment w:val="baseline"/>
        <w:rPr>
          <w:rFonts w:ascii="Arial" w:hAnsi="Arial" w:cs="Arial"/>
          <w:szCs w:val="20"/>
        </w:rPr>
      </w:pPr>
      <w:r w:rsidRPr="00034956">
        <w:rPr>
          <w:rFonts w:ascii="Arial" w:hAnsi="Arial" w:cs="Arial"/>
          <w:szCs w:val="20"/>
        </w:rPr>
        <w:t>Prepaid $32,220 for computer services to be used next month</w:t>
      </w:r>
    </w:p>
    <w:p w14:paraId="6926A6EA" w14:textId="77777777" w:rsidR="009F6A4E" w:rsidRPr="00034956" w:rsidRDefault="009F6A4E" w:rsidP="009F6A4E">
      <w:pPr>
        <w:ind w:left="360"/>
        <w:rPr>
          <w:rFonts w:ascii="Arial" w:hAnsi="Arial" w:cs="Arial"/>
          <w:szCs w:val="20"/>
        </w:rPr>
      </w:pPr>
    </w:p>
    <w:p w14:paraId="0ADE510D" w14:textId="77777777" w:rsidR="009F6A4E" w:rsidRPr="00034956" w:rsidRDefault="009F6A4E" w:rsidP="009F6A4E">
      <w:pPr>
        <w:ind w:left="360"/>
        <w:rPr>
          <w:rFonts w:ascii="Arial" w:hAnsi="Arial" w:cs="Arial"/>
          <w:szCs w:val="20"/>
        </w:rPr>
      </w:pPr>
      <w:r w:rsidRPr="00034956">
        <w:rPr>
          <w:rFonts w:ascii="Arial" w:hAnsi="Arial" w:cs="Arial"/>
          <w:szCs w:val="20"/>
        </w:rPr>
        <w:t>What was the company’s accrual basis net income for the month?</w:t>
      </w:r>
    </w:p>
    <w:p w14:paraId="0DD824BC" w14:textId="77777777" w:rsidR="009F6A4E" w:rsidRPr="00034956" w:rsidRDefault="009F6A4E" w:rsidP="009F6A4E">
      <w:pPr>
        <w:widowControl w:val="0"/>
        <w:numPr>
          <w:ilvl w:val="1"/>
          <w:numId w:val="3"/>
        </w:numPr>
        <w:tabs>
          <w:tab w:val="decimal" w:pos="1530"/>
        </w:tabs>
        <w:adjustRightInd w:val="0"/>
        <w:ind w:left="720"/>
        <w:jc w:val="both"/>
        <w:textAlignment w:val="baseline"/>
        <w:rPr>
          <w:rFonts w:ascii="Arial" w:hAnsi="Arial" w:cs="Arial"/>
          <w:szCs w:val="20"/>
          <w:highlight w:val="yellow"/>
        </w:rPr>
      </w:pPr>
      <w:r w:rsidRPr="00034956">
        <w:rPr>
          <w:rFonts w:ascii="Arial" w:hAnsi="Arial" w:cs="Arial"/>
          <w:szCs w:val="20"/>
          <w:highlight w:val="yellow"/>
        </w:rPr>
        <w:t>$</w:t>
      </w:r>
      <w:r w:rsidRPr="00034956">
        <w:rPr>
          <w:rFonts w:ascii="Arial" w:hAnsi="Arial" w:cs="Arial"/>
          <w:szCs w:val="20"/>
          <w:highlight w:val="yellow"/>
        </w:rPr>
        <w:tab/>
        <w:t>302,000</w:t>
      </w:r>
    </w:p>
    <w:p w14:paraId="3805FEF0" w14:textId="77777777" w:rsidR="009F6A4E" w:rsidRPr="00034956" w:rsidRDefault="009F6A4E" w:rsidP="009F6A4E">
      <w:pPr>
        <w:widowControl w:val="0"/>
        <w:numPr>
          <w:ilvl w:val="1"/>
          <w:numId w:val="3"/>
        </w:numPr>
        <w:tabs>
          <w:tab w:val="decimal" w:pos="1530"/>
        </w:tabs>
        <w:adjustRightInd w:val="0"/>
        <w:ind w:left="720"/>
        <w:jc w:val="both"/>
        <w:textAlignment w:val="baseline"/>
        <w:rPr>
          <w:rFonts w:ascii="Arial" w:hAnsi="Arial" w:cs="Arial"/>
          <w:szCs w:val="20"/>
        </w:rPr>
      </w:pPr>
      <w:r w:rsidRPr="00034956">
        <w:rPr>
          <w:rFonts w:ascii="Arial" w:hAnsi="Arial" w:cs="Arial"/>
          <w:szCs w:val="20"/>
        </w:rPr>
        <w:t>$</w:t>
      </w:r>
      <w:r w:rsidRPr="00034956">
        <w:rPr>
          <w:rFonts w:ascii="Arial" w:hAnsi="Arial" w:cs="Arial"/>
          <w:szCs w:val="20"/>
        </w:rPr>
        <w:tab/>
        <w:t>264,080</w:t>
      </w:r>
    </w:p>
    <w:p w14:paraId="59121155" w14:textId="77777777" w:rsidR="009F6A4E" w:rsidRPr="00034956" w:rsidRDefault="009F6A4E" w:rsidP="009F6A4E">
      <w:pPr>
        <w:widowControl w:val="0"/>
        <w:numPr>
          <w:ilvl w:val="1"/>
          <w:numId w:val="3"/>
        </w:numPr>
        <w:tabs>
          <w:tab w:val="decimal" w:pos="1530"/>
        </w:tabs>
        <w:adjustRightInd w:val="0"/>
        <w:ind w:left="720"/>
        <w:jc w:val="both"/>
        <w:textAlignment w:val="baseline"/>
        <w:rPr>
          <w:rFonts w:ascii="Arial" w:hAnsi="Arial" w:cs="Arial"/>
          <w:szCs w:val="20"/>
        </w:rPr>
      </w:pPr>
      <w:r w:rsidRPr="00034956">
        <w:rPr>
          <w:rFonts w:ascii="Arial" w:hAnsi="Arial" w:cs="Arial"/>
          <w:szCs w:val="20"/>
        </w:rPr>
        <w:t>$</w:t>
      </w:r>
      <w:r w:rsidRPr="00034956">
        <w:rPr>
          <w:rFonts w:ascii="Arial" w:hAnsi="Arial" w:cs="Arial"/>
          <w:szCs w:val="20"/>
        </w:rPr>
        <w:tab/>
        <w:t>41,860</w:t>
      </w:r>
    </w:p>
    <w:p w14:paraId="252FC30C" w14:textId="77777777" w:rsidR="009F6A4E" w:rsidRPr="00034956" w:rsidRDefault="009F6A4E" w:rsidP="009F6A4E">
      <w:pPr>
        <w:widowControl w:val="0"/>
        <w:numPr>
          <w:ilvl w:val="1"/>
          <w:numId w:val="3"/>
        </w:numPr>
        <w:tabs>
          <w:tab w:val="decimal" w:pos="1530"/>
        </w:tabs>
        <w:adjustRightInd w:val="0"/>
        <w:ind w:left="720"/>
        <w:jc w:val="both"/>
        <w:textAlignment w:val="baseline"/>
        <w:rPr>
          <w:rFonts w:ascii="Arial" w:hAnsi="Arial" w:cs="Arial"/>
          <w:szCs w:val="20"/>
        </w:rPr>
      </w:pPr>
      <w:r w:rsidRPr="00034956">
        <w:rPr>
          <w:rFonts w:ascii="Arial" w:hAnsi="Arial" w:cs="Arial"/>
          <w:szCs w:val="20"/>
        </w:rPr>
        <w:t>$408,300</w:t>
      </w:r>
    </w:p>
    <w:p w14:paraId="345A5CAE" w14:textId="0B271EFE" w:rsidR="009F6A4E" w:rsidRPr="00034956" w:rsidRDefault="009F6A4E" w:rsidP="009F6A4E">
      <w:pPr>
        <w:widowControl w:val="0"/>
        <w:numPr>
          <w:ilvl w:val="1"/>
          <w:numId w:val="3"/>
        </w:numPr>
        <w:adjustRightInd w:val="0"/>
        <w:ind w:left="720"/>
        <w:jc w:val="both"/>
        <w:textAlignment w:val="baseline"/>
        <w:rPr>
          <w:rFonts w:ascii="Arial" w:hAnsi="Arial" w:cs="Arial"/>
          <w:szCs w:val="20"/>
        </w:rPr>
      </w:pPr>
      <w:r w:rsidRPr="00034956">
        <w:rPr>
          <w:rFonts w:ascii="Arial" w:hAnsi="Arial" w:cs="Arial"/>
          <w:szCs w:val="20"/>
        </w:rPr>
        <w:t>None of the above</w:t>
      </w:r>
    </w:p>
    <w:p w14:paraId="6B48ECAE" w14:textId="77777777" w:rsidR="005570FB" w:rsidRPr="00034956" w:rsidRDefault="005570FB" w:rsidP="009F6A4E">
      <w:pPr>
        <w:widowControl w:val="0"/>
        <w:adjustRightInd w:val="0"/>
        <w:jc w:val="both"/>
        <w:textAlignment w:val="baseline"/>
        <w:rPr>
          <w:rFonts w:ascii="Helvetica" w:hAnsi="Helvetica" w:cs="Helvetica"/>
          <w:color w:val="333333"/>
          <w:szCs w:val="21"/>
          <w:shd w:val="clear" w:color="auto" w:fill="FFFFFF"/>
        </w:rPr>
      </w:pPr>
    </w:p>
    <w:p w14:paraId="76DCA7DF" w14:textId="0CFE9427" w:rsidR="009F6A4E" w:rsidRPr="00034956" w:rsidRDefault="005570FB" w:rsidP="009F6A4E">
      <w:pPr>
        <w:widowControl w:val="0"/>
        <w:adjustRightInd w:val="0"/>
        <w:jc w:val="both"/>
        <w:textAlignment w:val="baseline"/>
        <w:rPr>
          <w:rFonts w:ascii="Helvetica" w:hAnsi="Helvetica" w:cs="Helvetica"/>
          <w:color w:val="333333"/>
          <w:szCs w:val="21"/>
          <w:shd w:val="clear" w:color="auto" w:fill="FFFFFF"/>
        </w:rPr>
      </w:pPr>
      <w:r w:rsidRPr="00034956">
        <w:rPr>
          <w:rFonts w:ascii="Helvetica" w:hAnsi="Helvetica" w:cs="Helvetica"/>
          <w:color w:val="333333"/>
          <w:szCs w:val="21"/>
          <w:shd w:val="clear" w:color="auto" w:fill="FFFFFF"/>
        </w:rPr>
        <w:t>Under the </w:t>
      </w:r>
      <w:r w:rsidRPr="00034956">
        <w:rPr>
          <w:rStyle w:val="Emphasis"/>
          <w:rFonts w:ascii="Helvetica" w:hAnsi="Helvetica" w:cs="Helvetica"/>
          <w:color w:val="333333"/>
          <w:szCs w:val="21"/>
          <w:bdr w:val="none" w:sz="0" w:space="0" w:color="auto" w:frame="1"/>
          <w:shd w:val="clear" w:color="auto" w:fill="FFFFFF"/>
        </w:rPr>
        <w:t>accrual</w:t>
      </w:r>
      <w:r w:rsidRPr="00034956">
        <w:rPr>
          <w:rFonts w:ascii="Helvetica" w:hAnsi="Helvetica" w:cs="Helvetica"/>
          <w:color w:val="333333"/>
          <w:szCs w:val="21"/>
          <w:shd w:val="clear" w:color="auto" w:fill="FFFFFF"/>
        </w:rPr>
        <w:t> basis of accounting, </w:t>
      </w:r>
      <w:hyperlink r:id="rId7" w:tooltip="What are revenues?" w:history="1">
        <w:r w:rsidRPr="00034956">
          <w:rPr>
            <w:rStyle w:val="Hyperlink"/>
            <w:rFonts w:ascii="Helvetica" w:hAnsi="Helvetica" w:cs="Helvetica"/>
            <w:color w:val="4185B1"/>
            <w:szCs w:val="21"/>
            <w:bdr w:val="none" w:sz="0" w:space="0" w:color="auto" w:frame="1"/>
            <w:shd w:val="clear" w:color="auto" w:fill="FFFFFF"/>
          </w:rPr>
          <w:t>revenues</w:t>
        </w:r>
      </w:hyperlink>
      <w:r w:rsidRPr="00034956">
        <w:rPr>
          <w:rFonts w:ascii="Helvetica" w:hAnsi="Helvetica" w:cs="Helvetica"/>
          <w:color w:val="333333"/>
          <w:szCs w:val="21"/>
          <w:shd w:val="clear" w:color="auto" w:fill="FFFFFF"/>
        </w:rPr>
        <w:t xml:space="preserve"> are reported on the income statement </w:t>
      </w:r>
      <w:r w:rsidRPr="00034956">
        <w:rPr>
          <w:rFonts w:ascii="Helvetica" w:hAnsi="Helvetica" w:cs="Helvetica"/>
          <w:b/>
          <w:color w:val="333333"/>
          <w:szCs w:val="21"/>
          <w:shd w:val="clear" w:color="auto" w:fill="FFFFFF"/>
        </w:rPr>
        <w:t>when they are earned</w:t>
      </w:r>
      <w:r w:rsidRPr="00034956">
        <w:rPr>
          <w:rFonts w:ascii="Helvetica" w:hAnsi="Helvetica" w:cs="Helvetica"/>
          <w:color w:val="333333"/>
          <w:szCs w:val="21"/>
          <w:shd w:val="clear" w:color="auto" w:fill="FFFFFF"/>
        </w:rPr>
        <w:t>.  </w:t>
      </w:r>
      <w:hyperlink r:id="rId8" w:tooltip="What is an expense?" w:history="1">
        <w:r w:rsidRPr="00034956">
          <w:rPr>
            <w:rStyle w:val="Hyperlink"/>
            <w:rFonts w:ascii="Helvetica" w:hAnsi="Helvetica" w:cs="Helvetica"/>
            <w:color w:val="4185B1"/>
            <w:szCs w:val="21"/>
            <w:bdr w:val="none" w:sz="0" w:space="0" w:color="auto" w:frame="1"/>
            <w:shd w:val="clear" w:color="auto" w:fill="FFFFFF"/>
          </w:rPr>
          <w:t>Expenses</w:t>
        </w:r>
      </w:hyperlink>
      <w:r w:rsidRPr="00034956">
        <w:rPr>
          <w:rFonts w:ascii="Helvetica" w:hAnsi="Helvetica" w:cs="Helvetica"/>
          <w:color w:val="333333"/>
          <w:szCs w:val="21"/>
          <w:shd w:val="clear" w:color="auto" w:fill="FFFFFF"/>
        </w:rPr>
        <w:t> are matched with the related revenues and/or are reported when the expense occurs, not when the cash is paid. The result of accrual accounting is an income statement that better measures the profitability of a company during a specific time period.</w:t>
      </w:r>
    </w:p>
    <w:p w14:paraId="1D86636D" w14:textId="50D6AC10" w:rsidR="005570FB" w:rsidRPr="00034956" w:rsidRDefault="005570FB" w:rsidP="009F6A4E">
      <w:pPr>
        <w:widowControl w:val="0"/>
        <w:adjustRightInd w:val="0"/>
        <w:jc w:val="both"/>
        <w:textAlignment w:val="baseline"/>
        <w:rPr>
          <w:rFonts w:ascii="Helvetica" w:hAnsi="Helvetica" w:cs="Helvetica"/>
          <w:color w:val="333333"/>
          <w:szCs w:val="21"/>
          <w:shd w:val="clear" w:color="auto" w:fill="FFFFFF"/>
        </w:rPr>
      </w:pPr>
    </w:p>
    <w:p w14:paraId="09479521" w14:textId="77777777" w:rsidR="005570FB" w:rsidRPr="00034956" w:rsidRDefault="005570FB" w:rsidP="005570FB">
      <w:pPr>
        <w:numPr>
          <w:ilvl w:val="0"/>
          <w:numId w:val="5"/>
        </w:numPr>
        <w:shd w:val="clear" w:color="auto" w:fill="FFFFFF"/>
        <w:ind w:left="300"/>
        <w:textAlignment w:val="baseline"/>
        <w:rPr>
          <w:rFonts w:ascii="inherit" w:hAnsi="inherit" w:cs="Helvetica"/>
          <w:color w:val="333333"/>
          <w:sz w:val="25"/>
          <w:szCs w:val="21"/>
        </w:rPr>
      </w:pPr>
      <w:r w:rsidRPr="00034956">
        <w:rPr>
          <w:rFonts w:ascii="inherit" w:hAnsi="inherit" w:cs="Helvetica"/>
          <w:color w:val="333333"/>
          <w:sz w:val="25"/>
          <w:szCs w:val="21"/>
        </w:rPr>
        <w:t>Revenues are reported on the income statement when they are </w:t>
      </w:r>
      <w:r w:rsidRPr="00034956">
        <w:rPr>
          <w:rStyle w:val="Emphasis"/>
          <w:rFonts w:ascii="inherit" w:hAnsi="inherit" w:cs="Helvetica"/>
          <w:color w:val="333333"/>
          <w:sz w:val="25"/>
          <w:szCs w:val="21"/>
          <w:bdr w:val="none" w:sz="0" w:space="0" w:color="auto" w:frame="1"/>
        </w:rPr>
        <w:t>earned</w:t>
      </w:r>
      <w:r w:rsidRPr="00034956">
        <w:rPr>
          <w:rFonts w:ascii="inherit" w:hAnsi="inherit" w:cs="Helvetica"/>
          <w:color w:val="333333"/>
          <w:sz w:val="25"/>
          <w:szCs w:val="21"/>
        </w:rPr>
        <w:t>—which often occurs before the cash is received from the customers.</w:t>
      </w:r>
    </w:p>
    <w:p w14:paraId="1A30BE13" w14:textId="172C85C6" w:rsidR="005570FB" w:rsidRPr="00034956" w:rsidRDefault="005570FB" w:rsidP="005570FB">
      <w:pPr>
        <w:numPr>
          <w:ilvl w:val="0"/>
          <w:numId w:val="5"/>
        </w:numPr>
        <w:shd w:val="clear" w:color="auto" w:fill="FFFFFF"/>
        <w:spacing w:after="210"/>
        <w:ind w:left="300"/>
        <w:textAlignment w:val="baseline"/>
        <w:rPr>
          <w:rFonts w:ascii="inherit" w:hAnsi="inherit" w:cs="Helvetica"/>
          <w:color w:val="333333"/>
          <w:sz w:val="25"/>
          <w:szCs w:val="21"/>
        </w:rPr>
      </w:pPr>
      <w:r w:rsidRPr="00034956">
        <w:rPr>
          <w:rFonts w:ascii="inherit" w:hAnsi="inherit" w:cs="Helvetica"/>
          <w:color w:val="333333"/>
          <w:sz w:val="25"/>
          <w:szCs w:val="21"/>
        </w:rPr>
        <w:t>Expenses are reported on the income statement in the period when they occur or when they expire—which is often in a period different from when the payment is made.</w:t>
      </w:r>
    </w:p>
    <w:p w14:paraId="2214AC83" w14:textId="131FCC78" w:rsidR="005570FB" w:rsidRPr="00034956" w:rsidRDefault="005570FB" w:rsidP="005570FB">
      <w:pPr>
        <w:shd w:val="clear" w:color="auto" w:fill="FFFFFF"/>
        <w:spacing w:after="210"/>
        <w:textAlignment w:val="baseline"/>
        <w:rPr>
          <w:rFonts w:ascii="inherit" w:hAnsi="inherit" w:cs="Helvetica"/>
          <w:color w:val="333333"/>
          <w:sz w:val="25"/>
          <w:szCs w:val="21"/>
        </w:rPr>
      </w:pPr>
      <w:r w:rsidRPr="00034956">
        <w:rPr>
          <w:rFonts w:ascii="inherit" w:hAnsi="inherit" w:cs="Helvetica"/>
          <w:color w:val="333333"/>
          <w:sz w:val="25"/>
          <w:szCs w:val="21"/>
        </w:rPr>
        <w:t>1</w:t>
      </w:r>
      <w:r w:rsidRPr="00034956">
        <w:rPr>
          <w:rFonts w:ascii="inherit" w:hAnsi="inherit" w:cs="Helvetica"/>
          <w:color w:val="333333"/>
          <w:sz w:val="25"/>
          <w:szCs w:val="21"/>
          <w:vertAlign w:val="superscript"/>
        </w:rPr>
        <w:t>st</w:t>
      </w:r>
      <w:r w:rsidRPr="00034956">
        <w:rPr>
          <w:rFonts w:ascii="inherit" w:hAnsi="inherit" w:cs="Helvetica"/>
          <w:color w:val="333333"/>
          <w:sz w:val="25"/>
          <w:szCs w:val="21"/>
        </w:rPr>
        <w:t xml:space="preserve"> bullet – 3</w:t>
      </w:r>
      <w:r w:rsidRPr="00034956">
        <w:rPr>
          <w:rFonts w:ascii="inherit" w:hAnsi="inherit" w:cs="Helvetica"/>
          <w:color w:val="333333"/>
          <w:sz w:val="25"/>
          <w:szCs w:val="21"/>
          <w:vertAlign w:val="superscript"/>
        </w:rPr>
        <w:t>rd</w:t>
      </w:r>
      <w:r w:rsidRPr="00034956">
        <w:rPr>
          <w:rFonts w:ascii="inherit" w:hAnsi="inherit" w:cs="Helvetica"/>
          <w:color w:val="333333"/>
          <w:sz w:val="25"/>
          <w:szCs w:val="21"/>
        </w:rPr>
        <w:t xml:space="preserve"> bullet</w:t>
      </w:r>
    </w:p>
    <w:p w14:paraId="5693C82A" w14:textId="77777777" w:rsidR="005570FB" w:rsidRPr="00034956" w:rsidRDefault="005570FB" w:rsidP="009F6A4E">
      <w:pPr>
        <w:widowControl w:val="0"/>
        <w:adjustRightInd w:val="0"/>
        <w:jc w:val="both"/>
        <w:textAlignment w:val="baseline"/>
        <w:rPr>
          <w:rFonts w:ascii="Arial" w:hAnsi="Arial" w:cs="Arial"/>
          <w:szCs w:val="20"/>
        </w:rPr>
      </w:pPr>
    </w:p>
    <w:p w14:paraId="33C83D6F" w14:textId="23E99727" w:rsidR="009F6A4E" w:rsidRPr="00034956" w:rsidRDefault="009F6A4E" w:rsidP="009F6A4E">
      <w:pPr>
        <w:widowControl w:val="0"/>
        <w:adjustRightInd w:val="0"/>
        <w:jc w:val="both"/>
        <w:textAlignment w:val="baseline"/>
        <w:rPr>
          <w:rFonts w:ascii="Arial" w:hAnsi="Arial" w:cs="Arial"/>
          <w:szCs w:val="20"/>
        </w:rPr>
      </w:pPr>
    </w:p>
    <w:p w14:paraId="162375B9" w14:textId="77777777" w:rsidR="00A34863" w:rsidRPr="00034956" w:rsidRDefault="009F6A4E" w:rsidP="009F6A4E">
      <w:pPr>
        <w:ind w:left="360" w:hanging="360"/>
        <w:jc w:val="both"/>
        <w:rPr>
          <w:rFonts w:ascii="Arial" w:hAnsi="Arial" w:cs="Arial"/>
          <w:szCs w:val="20"/>
        </w:rPr>
      </w:pPr>
      <w:r w:rsidRPr="00034956">
        <w:rPr>
          <w:rFonts w:ascii="Arial" w:hAnsi="Arial" w:cs="Arial"/>
          <w:szCs w:val="20"/>
        </w:rPr>
        <w:t xml:space="preserve">7.  The 2016 financial statements of The New York Times Company reveal </w:t>
      </w:r>
    </w:p>
    <w:p w14:paraId="06A3613F" w14:textId="77777777" w:rsidR="00A34863" w:rsidRPr="00034956" w:rsidRDefault="009F6A4E" w:rsidP="00A34863">
      <w:pPr>
        <w:pStyle w:val="ListParagraph"/>
        <w:numPr>
          <w:ilvl w:val="0"/>
          <w:numId w:val="6"/>
        </w:numPr>
        <w:jc w:val="both"/>
        <w:rPr>
          <w:rFonts w:ascii="Arial" w:hAnsi="Arial" w:cs="Arial"/>
          <w:szCs w:val="20"/>
        </w:rPr>
      </w:pPr>
      <w:r w:rsidRPr="00034956">
        <w:rPr>
          <w:rFonts w:ascii="Arial" w:hAnsi="Arial" w:cs="Arial"/>
          <w:szCs w:val="20"/>
        </w:rPr>
        <w:t xml:space="preserve">average shareholders’ equity attributable to controlling interest of $837,283 thousand, </w:t>
      </w:r>
    </w:p>
    <w:p w14:paraId="73731C34" w14:textId="77777777" w:rsidR="00A34863" w:rsidRPr="00034956" w:rsidRDefault="009F6A4E" w:rsidP="00A34863">
      <w:pPr>
        <w:pStyle w:val="ListParagraph"/>
        <w:numPr>
          <w:ilvl w:val="0"/>
          <w:numId w:val="6"/>
        </w:numPr>
        <w:jc w:val="both"/>
        <w:rPr>
          <w:rFonts w:ascii="Arial" w:hAnsi="Arial" w:cs="Arial"/>
          <w:szCs w:val="20"/>
        </w:rPr>
      </w:pPr>
      <w:r w:rsidRPr="00034956">
        <w:rPr>
          <w:rFonts w:ascii="Arial" w:hAnsi="Arial" w:cs="Arial"/>
          <w:szCs w:val="20"/>
          <w:highlight w:val="cyan"/>
        </w:rPr>
        <w:t>net operating profit after tax of $48,032 thousand,</w:t>
      </w:r>
      <w:r w:rsidRPr="00034956">
        <w:rPr>
          <w:rFonts w:ascii="Arial" w:hAnsi="Arial" w:cs="Arial"/>
          <w:szCs w:val="20"/>
        </w:rPr>
        <w:t xml:space="preserve"> </w:t>
      </w:r>
    </w:p>
    <w:p w14:paraId="0E44FAFF" w14:textId="77777777" w:rsidR="00A34863" w:rsidRPr="00034956" w:rsidRDefault="009F6A4E" w:rsidP="00A34863">
      <w:pPr>
        <w:pStyle w:val="ListParagraph"/>
        <w:numPr>
          <w:ilvl w:val="0"/>
          <w:numId w:val="6"/>
        </w:numPr>
        <w:jc w:val="both"/>
        <w:rPr>
          <w:rFonts w:ascii="Arial" w:hAnsi="Arial" w:cs="Arial"/>
          <w:szCs w:val="20"/>
        </w:rPr>
      </w:pPr>
      <w:r w:rsidRPr="00034956">
        <w:rPr>
          <w:rFonts w:ascii="Arial" w:hAnsi="Arial" w:cs="Arial"/>
          <w:szCs w:val="20"/>
        </w:rPr>
        <w:t xml:space="preserve">net income attributable to The New York Times Company of $29,068 thousand, </w:t>
      </w:r>
    </w:p>
    <w:p w14:paraId="061DE34D" w14:textId="77C2FBDB" w:rsidR="009F6A4E" w:rsidRPr="00034956" w:rsidRDefault="009F6A4E" w:rsidP="00A34863">
      <w:pPr>
        <w:pStyle w:val="ListParagraph"/>
        <w:numPr>
          <w:ilvl w:val="0"/>
          <w:numId w:val="6"/>
        </w:numPr>
        <w:jc w:val="both"/>
        <w:rPr>
          <w:rFonts w:ascii="Arial" w:hAnsi="Arial" w:cs="Arial"/>
          <w:szCs w:val="20"/>
          <w:highlight w:val="green"/>
        </w:rPr>
      </w:pPr>
      <w:r w:rsidRPr="00034956">
        <w:rPr>
          <w:rFonts w:ascii="Arial" w:hAnsi="Arial" w:cs="Arial"/>
          <w:szCs w:val="20"/>
          <w:highlight w:val="green"/>
        </w:rPr>
        <w:t>and average net operating assets of $354,414 thousand.</w:t>
      </w:r>
    </w:p>
    <w:p w14:paraId="43A5AF81" w14:textId="77777777" w:rsidR="009F6A4E" w:rsidRPr="00034956" w:rsidRDefault="009F6A4E" w:rsidP="009F6A4E">
      <w:pPr>
        <w:ind w:left="360" w:hanging="360"/>
        <w:jc w:val="both"/>
        <w:rPr>
          <w:rFonts w:ascii="Arial" w:hAnsi="Arial" w:cs="Arial"/>
          <w:szCs w:val="20"/>
        </w:rPr>
      </w:pPr>
    </w:p>
    <w:p w14:paraId="464AB9FC" w14:textId="77777777" w:rsidR="009F6A4E" w:rsidRPr="00034956" w:rsidRDefault="009F6A4E" w:rsidP="009F6A4E">
      <w:pPr>
        <w:ind w:left="360" w:hanging="360"/>
        <w:jc w:val="both"/>
        <w:rPr>
          <w:rFonts w:ascii="Arial" w:hAnsi="Arial" w:cs="Arial"/>
          <w:szCs w:val="20"/>
        </w:rPr>
      </w:pPr>
      <w:r w:rsidRPr="00034956">
        <w:rPr>
          <w:rFonts w:ascii="Arial" w:hAnsi="Arial" w:cs="Arial"/>
          <w:szCs w:val="20"/>
        </w:rPr>
        <w:tab/>
        <w:t>The company’s return on net operating assets (RNOA) for the year is:</w:t>
      </w:r>
    </w:p>
    <w:p w14:paraId="3BCDD562" w14:textId="77777777" w:rsidR="009F6A4E" w:rsidRPr="00034956" w:rsidRDefault="009F6A4E" w:rsidP="009F6A4E">
      <w:pPr>
        <w:ind w:left="720" w:hanging="360"/>
        <w:jc w:val="both"/>
        <w:rPr>
          <w:rFonts w:ascii="Arial" w:hAnsi="Arial" w:cs="Arial"/>
          <w:szCs w:val="20"/>
        </w:rPr>
      </w:pPr>
      <w:r w:rsidRPr="00034956">
        <w:rPr>
          <w:rFonts w:ascii="Arial" w:hAnsi="Arial" w:cs="Arial"/>
          <w:szCs w:val="20"/>
        </w:rPr>
        <w:t xml:space="preserve">A) </w:t>
      </w:r>
      <w:r w:rsidRPr="00034956">
        <w:rPr>
          <w:rFonts w:ascii="Arial" w:hAnsi="Arial" w:cs="Arial"/>
          <w:szCs w:val="20"/>
        </w:rPr>
        <w:tab/>
        <w:t xml:space="preserve">  3.5%</w:t>
      </w:r>
    </w:p>
    <w:p w14:paraId="627FEC76" w14:textId="77777777" w:rsidR="009F6A4E" w:rsidRPr="00034956" w:rsidRDefault="009F6A4E" w:rsidP="009F6A4E">
      <w:pPr>
        <w:ind w:left="720" w:hanging="360"/>
        <w:jc w:val="both"/>
        <w:rPr>
          <w:rFonts w:ascii="Arial" w:hAnsi="Arial" w:cs="Arial"/>
          <w:szCs w:val="20"/>
        </w:rPr>
      </w:pPr>
      <w:r w:rsidRPr="00034956">
        <w:rPr>
          <w:rFonts w:ascii="Arial" w:hAnsi="Arial" w:cs="Arial"/>
          <w:szCs w:val="20"/>
        </w:rPr>
        <w:t xml:space="preserve">B) </w:t>
      </w:r>
      <w:r w:rsidRPr="00034956">
        <w:rPr>
          <w:rFonts w:ascii="Arial" w:hAnsi="Arial" w:cs="Arial"/>
          <w:szCs w:val="20"/>
        </w:rPr>
        <w:tab/>
        <w:t xml:space="preserve">  6.9%</w:t>
      </w:r>
    </w:p>
    <w:p w14:paraId="609F5F3B" w14:textId="77777777" w:rsidR="009F6A4E" w:rsidRPr="00034956" w:rsidRDefault="009F6A4E" w:rsidP="009F6A4E">
      <w:pPr>
        <w:ind w:left="720" w:hanging="360"/>
        <w:jc w:val="both"/>
        <w:rPr>
          <w:rFonts w:ascii="Arial" w:hAnsi="Arial" w:cs="Arial"/>
          <w:szCs w:val="20"/>
        </w:rPr>
      </w:pPr>
      <w:r w:rsidRPr="00034956">
        <w:rPr>
          <w:rFonts w:ascii="Arial" w:hAnsi="Arial" w:cs="Arial"/>
          <w:szCs w:val="20"/>
          <w:highlight w:val="yellow"/>
        </w:rPr>
        <w:t xml:space="preserve">C) </w:t>
      </w:r>
      <w:r w:rsidRPr="00034956">
        <w:rPr>
          <w:rFonts w:ascii="Arial" w:hAnsi="Arial" w:cs="Arial"/>
          <w:szCs w:val="20"/>
          <w:highlight w:val="yellow"/>
        </w:rPr>
        <w:tab/>
        <w:t>13.6%</w:t>
      </w:r>
    </w:p>
    <w:p w14:paraId="5D1537A5" w14:textId="77777777" w:rsidR="009F6A4E" w:rsidRPr="00034956" w:rsidRDefault="009F6A4E" w:rsidP="009F6A4E">
      <w:pPr>
        <w:ind w:left="720" w:hanging="360"/>
        <w:jc w:val="both"/>
        <w:rPr>
          <w:rFonts w:ascii="Arial" w:hAnsi="Arial" w:cs="Arial"/>
          <w:szCs w:val="20"/>
        </w:rPr>
      </w:pPr>
      <w:r w:rsidRPr="00034956">
        <w:rPr>
          <w:rFonts w:ascii="Arial" w:hAnsi="Arial" w:cs="Arial"/>
          <w:szCs w:val="20"/>
        </w:rPr>
        <w:t xml:space="preserve">D) </w:t>
      </w:r>
      <w:r w:rsidRPr="00034956">
        <w:rPr>
          <w:rFonts w:ascii="Arial" w:hAnsi="Arial" w:cs="Arial"/>
          <w:szCs w:val="20"/>
        </w:rPr>
        <w:tab/>
        <w:t>18.7%</w:t>
      </w:r>
    </w:p>
    <w:p w14:paraId="12048D49" w14:textId="3FB5A06A" w:rsidR="009F6A4E" w:rsidRPr="00034956" w:rsidRDefault="009F6A4E" w:rsidP="009F6A4E">
      <w:pPr>
        <w:ind w:left="720" w:hanging="360"/>
        <w:jc w:val="both"/>
        <w:rPr>
          <w:rFonts w:ascii="Arial" w:hAnsi="Arial" w:cs="Arial"/>
          <w:szCs w:val="20"/>
        </w:rPr>
      </w:pPr>
      <w:r w:rsidRPr="00034956">
        <w:rPr>
          <w:rFonts w:ascii="Arial" w:hAnsi="Arial" w:cs="Arial"/>
          <w:szCs w:val="20"/>
        </w:rPr>
        <w:t>E)</w:t>
      </w:r>
      <w:r w:rsidRPr="00034956">
        <w:rPr>
          <w:rFonts w:ascii="Arial" w:hAnsi="Arial" w:cs="Arial"/>
          <w:szCs w:val="20"/>
        </w:rPr>
        <w:tab/>
        <w:t>There is not enough information to calculate the ratio.</w:t>
      </w:r>
    </w:p>
    <w:p w14:paraId="53ACE2EA" w14:textId="5F800460" w:rsidR="009F6A4E" w:rsidRPr="00034956" w:rsidRDefault="00A34863" w:rsidP="009F6A4E">
      <w:pPr>
        <w:ind w:left="360"/>
        <w:jc w:val="both"/>
        <w:rPr>
          <w:rFonts w:ascii="Arial" w:hAnsi="Arial" w:cs="Arial"/>
          <w:szCs w:val="20"/>
        </w:rPr>
      </w:pPr>
      <w:r w:rsidRPr="00034956">
        <w:rPr>
          <w:rFonts w:ascii="Arial" w:hAnsi="Arial" w:cs="Arial"/>
          <w:szCs w:val="20"/>
        </w:rPr>
        <w:t>Return on Net Assets</w:t>
      </w:r>
      <w:r w:rsidR="00434BA1" w:rsidRPr="00034956">
        <w:rPr>
          <w:rFonts w:ascii="Arial" w:hAnsi="Arial" w:cs="Arial"/>
          <w:szCs w:val="20"/>
        </w:rPr>
        <w:t xml:space="preserve"> (RNOA)</w:t>
      </w:r>
      <w:r w:rsidRPr="00034956">
        <w:rPr>
          <w:rFonts w:ascii="Arial" w:hAnsi="Arial" w:cs="Arial"/>
          <w:szCs w:val="20"/>
        </w:rPr>
        <w:t xml:space="preserve"> = Net Income / (Fixed Assets + Net Working Capital)</w:t>
      </w:r>
    </w:p>
    <w:p w14:paraId="1BC02949" w14:textId="77777777" w:rsidR="00434BA1" w:rsidRPr="00034956" w:rsidRDefault="00A34863" w:rsidP="00434BA1">
      <w:pPr>
        <w:pStyle w:val="ListParagraph"/>
        <w:numPr>
          <w:ilvl w:val="0"/>
          <w:numId w:val="7"/>
        </w:numPr>
        <w:jc w:val="both"/>
        <w:rPr>
          <w:rFonts w:ascii="Arial" w:hAnsi="Arial" w:cs="Arial"/>
          <w:szCs w:val="20"/>
        </w:rPr>
      </w:pPr>
      <w:r w:rsidRPr="00034956">
        <w:rPr>
          <w:rFonts w:ascii="Arial" w:hAnsi="Arial" w:cs="Arial"/>
          <w:szCs w:val="20"/>
        </w:rPr>
        <w:t xml:space="preserve">Net income is found in the income statement and is calculated as revenue less expenses associated with making or selling the company's products; operating expenses such as management salaries and utilities; interest expenses associated with debt; and all other expenses. </w:t>
      </w:r>
    </w:p>
    <w:p w14:paraId="67BC9A37" w14:textId="77777777" w:rsidR="00434BA1" w:rsidRPr="00034956" w:rsidRDefault="00A34863" w:rsidP="00434BA1">
      <w:pPr>
        <w:pStyle w:val="ListParagraph"/>
        <w:numPr>
          <w:ilvl w:val="0"/>
          <w:numId w:val="7"/>
        </w:numPr>
        <w:jc w:val="both"/>
        <w:rPr>
          <w:rFonts w:ascii="Arial" w:hAnsi="Arial" w:cs="Arial"/>
          <w:szCs w:val="20"/>
        </w:rPr>
      </w:pPr>
      <w:r w:rsidRPr="00034956">
        <w:rPr>
          <w:rFonts w:ascii="Arial" w:hAnsi="Arial" w:cs="Arial"/>
          <w:szCs w:val="20"/>
        </w:rPr>
        <w:t xml:space="preserve">Fixed assets are tangible property used in production, such as real estate and machinery, and do not include goodwill or other intangible assets carried on the balance sheet. </w:t>
      </w:r>
    </w:p>
    <w:p w14:paraId="5770053B" w14:textId="47F6FF27" w:rsidR="00A34863" w:rsidRPr="00034956" w:rsidRDefault="00A34863" w:rsidP="00434BA1">
      <w:pPr>
        <w:pStyle w:val="ListParagraph"/>
        <w:numPr>
          <w:ilvl w:val="0"/>
          <w:numId w:val="7"/>
        </w:numPr>
        <w:jc w:val="both"/>
        <w:rPr>
          <w:rFonts w:ascii="Arial" w:hAnsi="Arial" w:cs="Arial"/>
          <w:szCs w:val="20"/>
        </w:rPr>
      </w:pPr>
      <w:r w:rsidRPr="00034956">
        <w:rPr>
          <w:rFonts w:ascii="Arial" w:hAnsi="Arial" w:cs="Arial"/>
          <w:szCs w:val="20"/>
        </w:rPr>
        <w:t>Net working capital is calculated by subtracting the company's current liabilities from its current assets. It is important to note that long-term liabilities are not subtracted in the denominator when calculating return on net assets.</w:t>
      </w:r>
    </w:p>
    <w:p w14:paraId="69A74BDD" w14:textId="2D6CEFB9" w:rsidR="00434BA1" w:rsidRPr="00034956" w:rsidRDefault="00434BA1" w:rsidP="00434BA1">
      <w:pPr>
        <w:jc w:val="both"/>
        <w:rPr>
          <w:rFonts w:ascii="Arial" w:hAnsi="Arial" w:cs="Arial"/>
          <w:szCs w:val="20"/>
        </w:rPr>
      </w:pPr>
      <w:r w:rsidRPr="00034956">
        <w:rPr>
          <w:rFonts w:ascii="Arial" w:hAnsi="Arial" w:cs="Arial"/>
          <w:szCs w:val="20"/>
        </w:rPr>
        <w:t>RNOA = NOPAT/</w:t>
      </w:r>
      <w:r w:rsidRPr="00034956">
        <w:rPr>
          <w:rFonts w:ascii="Arial" w:hAnsi="Arial" w:cs="Arial"/>
          <w:szCs w:val="20"/>
          <w:highlight w:val="green"/>
        </w:rPr>
        <w:t>Average net operating assets</w:t>
      </w:r>
    </w:p>
    <w:p w14:paraId="0E6266F6" w14:textId="263A7510" w:rsidR="00434BA1" w:rsidRPr="00034956" w:rsidRDefault="00434BA1" w:rsidP="00434BA1">
      <w:pPr>
        <w:jc w:val="both"/>
        <w:rPr>
          <w:rFonts w:ascii="Arial" w:hAnsi="Arial" w:cs="Arial"/>
          <w:szCs w:val="20"/>
        </w:rPr>
      </w:pPr>
      <w:r w:rsidRPr="00034956">
        <w:rPr>
          <w:rFonts w:ascii="Arial" w:hAnsi="Arial" w:cs="Arial"/>
          <w:szCs w:val="20"/>
        </w:rPr>
        <w:t xml:space="preserve">(NOPAT) </w:t>
      </w:r>
      <w:r w:rsidRPr="00034956">
        <w:rPr>
          <w:rFonts w:ascii="Arial" w:hAnsi="Arial" w:cs="Arial"/>
          <w:szCs w:val="20"/>
          <w:highlight w:val="cyan"/>
        </w:rPr>
        <w:t>Net operating profit after tax</w:t>
      </w:r>
      <w:r w:rsidRPr="00034956">
        <w:rPr>
          <w:rFonts w:ascii="Arial" w:hAnsi="Arial" w:cs="Arial"/>
          <w:szCs w:val="20"/>
        </w:rPr>
        <w:t xml:space="preserve"> </w:t>
      </w:r>
      <w:r w:rsidRPr="00034956">
        <w:rPr>
          <w:rFonts w:ascii="Arial" w:hAnsi="Arial" w:cs="Arial" w:hint="eastAsia"/>
          <w:szCs w:val="20"/>
        </w:rPr>
        <w:t>=</w:t>
      </w:r>
      <w:r w:rsidRPr="00034956">
        <w:rPr>
          <w:rFonts w:ascii="Arial" w:hAnsi="Arial" w:cs="Arial"/>
          <w:szCs w:val="20"/>
        </w:rPr>
        <w:t xml:space="preserve"> Net operating profit before tax - Tax on operating profit</w:t>
      </w:r>
    </w:p>
    <w:p w14:paraId="74B45C4F" w14:textId="2C9C5AC2" w:rsidR="009F6A4E" w:rsidRPr="00034956" w:rsidRDefault="009F6A4E" w:rsidP="009F6A4E">
      <w:pPr>
        <w:jc w:val="both"/>
        <w:rPr>
          <w:rFonts w:ascii="Arial" w:hAnsi="Arial" w:cs="Arial"/>
          <w:szCs w:val="20"/>
        </w:rPr>
      </w:pPr>
    </w:p>
    <w:p w14:paraId="5C037060" w14:textId="4D016E86" w:rsidR="009F6A4E" w:rsidRPr="00034956" w:rsidRDefault="009F6A4E" w:rsidP="009F6A4E">
      <w:pPr>
        <w:ind w:left="360" w:hanging="360"/>
        <w:jc w:val="both"/>
        <w:rPr>
          <w:rFonts w:ascii="Arial" w:hAnsi="Arial" w:cs="Arial"/>
          <w:szCs w:val="20"/>
        </w:rPr>
      </w:pPr>
      <w:r w:rsidRPr="00034956">
        <w:rPr>
          <w:rFonts w:ascii="Arial" w:hAnsi="Arial" w:cs="Arial"/>
          <w:szCs w:val="20"/>
        </w:rPr>
        <w:t>8.  The fiscal 2016 balance sheet for Whole Foods Market reports the following data (in millions). What is the company’s quick ratio?</w:t>
      </w:r>
    </w:p>
    <w:p w14:paraId="0AFB03B8" w14:textId="77777777" w:rsidR="009F6A4E" w:rsidRPr="00034956" w:rsidRDefault="009F6A4E" w:rsidP="009F6A4E">
      <w:pPr>
        <w:ind w:left="360" w:hanging="360"/>
        <w:jc w:val="both"/>
        <w:rPr>
          <w:rFonts w:ascii="Arial" w:hAnsi="Arial" w:cs="Arial"/>
          <w:szCs w:val="20"/>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0"/>
        <w:gridCol w:w="1440"/>
        <w:gridCol w:w="1440"/>
        <w:gridCol w:w="1440"/>
        <w:gridCol w:w="1296"/>
        <w:gridCol w:w="1296"/>
      </w:tblGrid>
      <w:tr w:rsidR="009F6A4E" w:rsidRPr="00034956" w14:paraId="7BE3C7FB" w14:textId="77777777" w:rsidTr="00F0701D">
        <w:trPr>
          <w:trHeight w:val="611"/>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ACA7273"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 xml:space="preserve">Cash and </w:t>
            </w:r>
          </w:p>
          <w:p w14:paraId="23957FFE"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cash equivalents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5C016D"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Marketable securities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9AF7762"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Accounts receivable</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B83BAB2"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Merchandise inventories</w:t>
            </w:r>
          </w:p>
        </w:tc>
        <w:tc>
          <w:tcPr>
            <w:tcW w:w="1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9E458A"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 xml:space="preserve">Current </w:t>
            </w:r>
          </w:p>
          <w:p w14:paraId="5DDE70CF"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assets</w:t>
            </w:r>
          </w:p>
        </w:tc>
        <w:tc>
          <w:tcPr>
            <w:tcW w:w="1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99A9F73"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Current liabilities</w:t>
            </w:r>
          </w:p>
        </w:tc>
      </w:tr>
      <w:tr w:rsidR="009F6A4E" w:rsidRPr="00034956" w14:paraId="5F8296CE" w14:textId="77777777" w:rsidTr="00F0701D">
        <w:trPr>
          <w:trHeight w:val="413"/>
        </w:trPr>
        <w:tc>
          <w:tcPr>
            <w:tcW w:w="1800" w:type="dxa"/>
            <w:tcBorders>
              <w:top w:val="single" w:sz="4" w:space="0" w:color="auto"/>
              <w:left w:val="single" w:sz="4" w:space="0" w:color="auto"/>
              <w:bottom w:val="single" w:sz="4" w:space="0" w:color="auto"/>
              <w:right w:val="single" w:sz="4" w:space="0" w:color="auto"/>
            </w:tcBorders>
            <w:noWrap/>
            <w:vAlign w:val="center"/>
          </w:tcPr>
          <w:p w14:paraId="6C7BD3C7"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$351</w:t>
            </w:r>
          </w:p>
        </w:tc>
        <w:tc>
          <w:tcPr>
            <w:tcW w:w="1440" w:type="dxa"/>
            <w:tcBorders>
              <w:top w:val="single" w:sz="4" w:space="0" w:color="auto"/>
              <w:left w:val="single" w:sz="4" w:space="0" w:color="auto"/>
              <w:bottom w:val="single" w:sz="4" w:space="0" w:color="auto"/>
              <w:right w:val="single" w:sz="4" w:space="0" w:color="auto"/>
            </w:tcBorders>
            <w:vAlign w:val="center"/>
          </w:tcPr>
          <w:p w14:paraId="65787333"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$379</w:t>
            </w:r>
          </w:p>
        </w:tc>
        <w:tc>
          <w:tcPr>
            <w:tcW w:w="1440" w:type="dxa"/>
            <w:tcBorders>
              <w:top w:val="single" w:sz="4" w:space="0" w:color="auto"/>
              <w:left w:val="single" w:sz="4" w:space="0" w:color="auto"/>
              <w:bottom w:val="single" w:sz="4" w:space="0" w:color="auto"/>
              <w:right w:val="single" w:sz="4" w:space="0" w:color="auto"/>
            </w:tcBorders>
            <w:noWrap/>
            <w:vAlign w:val="center"/>
          </w:tcPr>
          <w:p w14:paraId="58E859BF"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$242</w:t>
            </w:r>
          </w:p>
        </w:tc>
        <w:tc>
          <w:tcPr>
            <w:tcW w:w="1440" w:type="dxa"/>
            <w:tcBorders>
              <w:top w:val="single" w:sz="4" w:space="0" w:color="auto"/>
              <w:left w:val="single" w:sz="4" w:space="0" w:color="auto"/>
              <w:bottom w:val="single" w:sz="4" w:space="0" w:color="auto"/>
              <w:right w:val="single" w:sz="4" w:space="0" w:color="auto"/>
            </w:tcBorders>
            <w:noWrap/>
            <w:vAlign w:val="center"/>
          </w:tcPr>
          <w:p w14:paraId="64C7D5A4"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$517</w:t>
            </w:r>
          </w:p>
        </w:tc>
        <w:tc>
          <w:tcPr>
            <w:tcW w:w="1296" w:type="dxa"/>
            <w:tcBorders>
              <w:top w:val="single" w:sz="4" w:space="0" w:color="auto"/>
              <w:left w:val="single" w:sz="4" w:space="0" w:color="auto"/>
              <w:bottom w:val="single" w:sz="4" w:space="0" w:color="auto"/>
              <w:right w:val="single" w:sz="4" w:space="0" w:color="auto"/>
            </w:tcBorders>
            <w:vAlign w:val="center"/>
          </w:tcPr>
          <w:p w14:paraId="615BEBF0"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$1,975</w:t>
            </w:r>
          </w:p>
        </w:tc>
        <w:tc>
          <w:tcPr>
            <w:tcW w:w="1296" w:type="dxa"/>
            <w:tcBorders>
              <w:top w:val="single" w:sz="4" w:space="0" w:color="auto"/>
              <w:left w:val="single" w:sz="4" w:space="0" w:color="auto"/>
              <w:bottom w:val="single" w:sz="4" w:space="0" w:color="auto"/>
              <w:right w:val="single" w:sz="4" w:space="0" w:color="auto"/>
            </w:tcBorders>
            <w:noWrap/>
            <w:vAlign w:val="center"/>
          </w:tcPr>
          <w:p w14:paraId="1E773D97" w14:textId="77777777" w:rsidR="009F6A4E" w:rsidRPr="00034956" w:rsidRDefault="009F6A4E" w:rsidP="00F0701D">
            <w:pPr>
              <w:jc w:val="center"/>
              <w:rPr>
                <w:rFonts w:ascii="Arial" w:hAnsi="Arial" w:cs="Arial"/>
                <w:color w:val="000000"/>
                <w:szCs w:val="20"/>
              </w:rPr>
            </w:pPr>
            <w:r w:rsidRPr="00034956">
              <w:rPr>
                <w:rFonts w:ascii="Arial" w:hAnsi="Arial" w:cs="Arial"/>
                <w:color w:val="000000"/>
                <w:szCs w:val="20"/>
              </w:rPr>
              <w:t>$1,341</w:t>
            </w:r>
          </w:p>
        </w:tc>
      </w:tr>
    </w:tbl>
    <w:p w14:paraId="2FE04B95" w14:textId="77777777" w:rsidR="009F6A4E" w:rsidRPr="00034956" w:rsidRDefault="009F6A4E" w:rsidP="009F6A4E">
      <w:pPr>
        <w:tabs>
          <w:tab w:val="left" w:pos="1630"/>
        </w:tabs>
        <w:jc w:val="both"/>
        <w:rPr>
          <w:rFonts w:ascii="Arial" w:hAnsi="Arial" w:cs="Arial"/>
          <w:szCs w:val="20"/>
        </w:rPr>
      </w:pPr>
    </w:p>
    <w:p w14:paraId="4AC05870" w14:textId="77777777" w:rsidR="009F6A4E" w:rsidRPr="00034956" w:rsidRDefault="009F6A4E" w:rsidP="009F6A4E">
      <w:pPr>
        <w:tabs>
          <w:tab w:val="left" w:pos="1630"/>
        </w:tabs>
        <w:jc w:val="both"/>
        <w:rPr>
          <w:rFonts w:ascii="Arial" w:hAnsi="Arial" w:cs="Arial"/>
          <w:szCs w:val="20"/>
        </w:rPr>
      </w:pPr>
    </w:p>
    <w:p w14:paraId="500D9B33" w14:textId="77777777" w:rsidR="009F6A4E" w:rsidRPr="00034956" w:rsidRDefault="009F6A4E" w:rsidP="009F6A4E">
      <w:pPr>
        <w:ind w:left="720" w:hanging="360"/>
        <w:jc w:val="both"/>
        <w:rPr>
          <w:rFonts w:ascii="Arial" w:hAnsi="Arial" w:cs="Arial"/>
          <w:szCs w:val="20"/>
        </w:rPr>
      </w:pPr>
      <w:r w:rsidRPr="00034956">
        <w:rPr>
          <w:rFonts w:ascii="Arial" w:hAnsi="Arial" w:cs="Arial"/>
          <w:szCs w:val="20"/>
        </w:rPr>
        <w:t xml:space="preserve">A) </w:t>
      </w:r>
      <w:r w:rsidRPr="00034956">
        <w:rPr>
          <w:rFonts w:ascii="Arial" w:hAnsi="Arial" w:cs="Arial"/>
          <w:szCs w:val="20"/>
        </w:rPr>
        <w:tab/>
        <w:t xml:space="preserve">0.69 </w:t>
      </w:r>
    </w:p>
    <w:p w14:paraId="3507DD8D" w14:textId="77777777" w:rsidR="009F6A4E" w:rsidRPr="00034956" w:rsidRDefault="009F6A4E" w:rsidP="009F6A4E">
      <w:pPr>
        <w:ind w:left="720" w:hanging="360"/>
        <w:jc w:val="both"/>
        <w:rPr>
          <w:rFonts w:ascii="Arial" w:hAnsi="Arial" w:cs="Arial"/>
          <w:szCs w:val="20"/>
        </w:rPr>
      </w:pPr>
      <w:r w:rsidRPr="00034956">
        <w:rPr>
          <w:rFonts w:ascii="Arial" w:hAnsi="Arial" w:cs="Arial"/>
          <w:szCs w:val="20"/>
        </w:rPr>
        <w:t xml:space="preserve">B) </w:t>
      </w:r>
      <w:r w:rsidRPr="00034956">
        <w:rPr>
          <w:rFonts w:ascii="Arial" w:hAnsi="Arial" w:cs="Arial"/>
          <w:szCs w:val="20"/>
        </w:rPr>
        <w:tab/>
        <w:t xml:space="preserve">1.38 </w:t>
      </w:r>
    </w:p>
    <w:p w14:paraId="09CB44E4" w14:textId="77777777" w:rsidR="009F6A4E" w:rsidRPr="00034956" w:rsidRDefault="009F6A4E" w:rsidP="009F6A4E">
      <w:pPr>
        <w:ind w:left="720" w:hanging="360"/>
        <w:jc w:val="both"/>
        <w:rPr>
          <w:rFonts w:ascii="Arial" w:hAnsi="Arial" w:cs="Arial"/>
          <w:szCs w:val="20"/>
        </w:rPr>
      </w:pPr>
      <w:r w:rsidRPr="00034956">
        <w:rPr>
          <w:rFonts w:ascii="Arial" w:hAnsi="Arial" w:cs="Arial"/>
          <w:szCs w:val="20"/>
          <w:highlight w:val="yellow"/>
        </w:rPr>
        <w:t xml:space="preserve">C) </w:t>
      </w:r>
      <w:r w:rsidRPr="00034956">
        <w:rPr>
          <w:rFonts w:ascii="Arial" w:hAnsi="Arial" w:cs="Arial"/>
          <w:szCs w:val="20"/>
          <w:highlight w:val="yellow"/>
        </w:rPr>
        <w:tab/>
        <w:t>0.72</w:t>
      </w:r>
      <w:r w:rsidRPr="00034956">
        <w:rPr>
          <w:rFonts w:ascii="Arial" w:hAnsi="Arial" w:cs="Arial"/>
          <w:szCs w:val="20"/>
        </w:rPr>
        <w:t xml:space="preserve"> </w:t>
      </w:r>
    </w:p>
    <w:p w14:paraId="561E8A10" w14:textId="77777777" w:rsidR="009F6A4E" w:rsidRPr="00034956" w:rsidRDefault="009F6A4E" w:rsidP="009F6A4E">
      <w:pPr>
        <w:ind w:left="720" w:hanging="360"/>
        <w:jc w:val="both"/>
        <w:rPr>
          <w:rFonts w:ascii="Arial" w:hAnsi="Arial" w:cs="Arial"/>
          <w:szCs w:val="20"/>
        </w:rPr>
      </w:pPr>
      <w:r w:rsidRPr="00034956">
        <w:rPr>
          <w:rFonts w:ascii="Arial" w:hAnsi="Arial" w:cs="Arial"/>
          <w:szCs w:val="20"/>
        </w:rPr>
        <w:t xml:space="preserve">D) </w:t>
      </w:r>
      <w:r w:rsidRPr="00034956">
        <w:rPr>
          <w:rFonts w:ascii="Arial" w:hAnsi="Arial" w:cs="Arial"/>
          <w:szCs w:val="20"/>
        </w:rPr>
        <w:tab/>
        <w:t>1.47</w:t>
      </w:r>
    </w:p>
    <w:p w14:paraId="6CA35A3B" w14:textId="77777777" w:rsidR="009F6A4E" w:rsidRPr="00034956" w:rsidRDefault="009F6A4E" w:rsidP="009F6A4E">
      <w:pPr>
        <w:ind w:left="720" w:hanging="360"/>
        <w:jc w:val="both"/>
        <w:rPr>
          <w:rFonts w:ascii="Arial" w:hAnsi="Arial" w:cs="Arial"/>
          <w:szCs w:val="20"/>
        </w:rPr>
      </w:pPr>
      <w:r w:rsidRPr="00034956">
        <w:rPr>
          <w:rFonts w:ascii="Arial" w:hAnsi="Arial" w:cs="Arial"/>
          <w:szCs w:val="20"/>
        </w:rPr>
        <w:t xml:space="preserve">E) </w:t>
      </w:r>
      <w:r w:rsidRPr="00034956">
        <w:rPr>
          <w:rFonts w:ascii="Arial" w:hAnsi="Arial" w:cs="Arial"/>
          <w:szCs w:val="20"/>
        </w:rPr>
        <w:tab/>
        <w:t>None of the above</w:t>
      </w:r>
    </w:p>
    <w:p w14:paraId="51C98224" w14:textId="33E52349" w:rsidR="009F6A4E" w:rsidRPr="00034956" w:rsidRDefault="009F6A4E" w:rsidP="009F6A4E">
      <w:pPr>
        <w:ind w:left="360"/>
        <w:jc w:val="both"/>
        <w:rPr>
          <w:rFonts w:ascii="Arial" w:hAnsi="Arial" w:cs="Arial"/>
          <w:szCs w:val="20"/>
        </w:rPr>
      </w:pPr>
    </w:p>
    <w:p w14:paraId="788783AE" w14:textId="5F277744" w:rsidR="00C174AA" w:rsidRPr="00034956" w:rsidRDefault="00C174AA" w:rsidP="009F6A4E">
      <w:pPr>
        <w:ind w:left="360"/>
        <w:jc w:val="both"/>
        <w:rPr>
          <w:rFonts w:ascii="Arial" w:hAnsi="Arial" w:cs="Arial"/>
          <w:szCs w:val="20"/>
        </w:rPr>
      </w:pPr>
      <w:r w:rsidRPr="00034956">
        <w:rPr>
          <w:rFonts w:ascii="Arial" w:hAnsi="Arial" w:cs="Arial"/>
          <w:szCs w:val="20"/>
        </w:rPr>
        <w:t>(Cash equivalents + marketable securities + accounts receivables) / current liabilities</w:t>
      </w:r>
    </w:p>
    <w:p w14:paraId="08175AFA" w14:textId="77777777" w:rsidR="00C174AA" w:rsidRPr="00034956" w:rsidRDefault="00C174AA" w:rsidP="009F6A4E">
      <w:pPr>
        <w:ind w:left="360"/>
        <w:jc w:val="both"/>
        <w:rPr>
          <w:rFonts w:ascii="Arial" w:hAnsi="Arial" w:cs="Arial"/>
          <w:szCs w:val="20"/>
        </w:rPr>
      </w:pPr>
    </w:p>
    <w:p w14:paraId="4494E32E" w14:textId="1EDC2E6F" w:rsidR="00F0701D" w:rsidRPr="00034956" w:rsidRDefault="00F0701D" w:rsidP="009F6A4E">
      <w:pPr>
        <w:ind w:left="360"/>
        <w:jc w:val="both"/>
        <w:rPr>
          <w:rFonts w:ascii="Arial" w:hAnsi="Arial" w:cs="Arial"/>
          <w:szCs w:val="20"/>
        </w:rPr>
      </w:pPr>
    </w:p>
    <w:p w14:paraId="6D5565F7" w14:textId="2AF5300B" w:rsidR="00F0701D" w:rsidRPr="00034956" w:rsidRDefault="00F0701D" w:rsidP="00F0701D">
      <w:pPr>
        <w:ind w:left="360" w:hanging="360"/>
        <w:jc w:val="both"/>
        <w:rPr>
          <w:rFonts w:ascii="Arial" w:hAnsi="Arial" w:cs="Arial"/>
          <w:szCs w:val="20"/>
        </w:rPr>
      </w:pPr>
      <w:r w:rsidRPr="00034956">
        <w:rPr>
          <w:rFonts w:ascii="Arial" w:hAnsi="Arial" w:cs="Arial"/>
          <w:szCs w:val="20"/>
        </w:rPr>
        <w:t xml:space="preserve">9.   Ticketmaster contracts with the producer of Blue Man Group to sell tickets online. Ticketmaster charges each customer a fee of $9 per ticket and receives $22 per ticket from the producer. Ticketmaster does not take control of the ticket inventory. Average ticket price for the event is $105. </w:t>
      </w:r>
    </w:p>
    <w:p w14:paraId="0035AC3F" w14:textId="77777777" w:rsidR="00F0701D" w:rsidRPr="00034956" w:rsidRDefault="00F0701D" w:rsidP="00F0701D">
      <w:pPr>
        <w:ind w:left="360" w:hanging="360"/>
        <w:jc w:val="both"/>
        <w:rPr>
          <w:rFonts w:ascii="Arial" w:hAnsi="Arial" w:cs="Arial"/>
          <w:szCs w:val="20"/>
        </w:rPr>
      </w:pPr>
    </w:p>
    <w:p w14:paraId="261D9593" w14:textId="77777777" w:rsidR="00F0701D" w:rsidRPr="00034956" w:rsidRDefault="00F0701D" w:rsidP="00F0701D">
      <w:pPr>
        <w:ind w:left="360"/>
        <w:jc w:val="both"/>
        <w:rPr>
          <w:rFonts w:ascii="Arial" w:hAnsi="Arial" w:cs="Arial"/>
          <w:szCs w:val="20"/>
        </w:rPr>
      </w:pPr>
      <w:r w:rsidRPr="00034956">
        <w:rPr>
          <w:rFonts w:ascii="Arial" w:hAnsi="Arial" w:cs="Arial"/>
          <w:szCs w:val="20"/>
        </w:rPr>
        <w:t>How much revenue should Ticketmaster recognize for each Blue Man Group ticket sold?</w:t>
      </w:r>
    </w:p>
    <w:p w14:paraId="57FFF415" w14:textId="77777777" w:rsidR="00F0701D" w:rsidRPr="00034956" w:rsidRDefault="00F0701D" w:rsidP="00F0701D">
      <w:pPr>
        <w:ind w:left="720" w:hanging="360"/>
        <w:jc w:val="both"/>
        <w:rPr>
          <w:rFonts w:ascii="Arial" w:hAnsi="Arial" w:cs="Arial"/>
          <w:szCs w:val="20"/>
        </w:rPr>
      </w:pPr>
      <w:r w:rsidRPr="00034956">
        <w:rPr>
          <w:rFonts w:ascii="Arial" w:hAnsi="Arial" w:cs="Arial"/>
          <w:szCs w:val="20"/>
        </w:rPr>
        <w:t xml:space="preserve">A) </w:t>
      </w:r>
      <w:r w:rsidRPr="00034956">
        <w:rPr>
          <w:rFonts w:ascii="Arial" w:hAnsi="Arial" w:cs="Arial"/>
          <w:szCs w:val="20"/>
        </w:rPr>
        <w:tab/>
        <w:t>$9 because the $22 from the producer is similar to a negative cost of goods sold</w:t>
      </w:r>
    </w:p>
    <w:p w14:paraId="11439D07" w14:textId="77777777" w:rsidR="00F0701D" w:rsidRPr="00034956" w:rsidRDefault="00F0701D" w:rsidP="00F0701D">
      <w:pPr>
        <w:ind w:left="720" w:hanging="360"/>
        <w:jc w:val="both"/>
        <w:rPr>
          <w:rFonts w:ascii="Arial" w:hAnsi="Arial" w:cs="Arial"/>
          <w:szCs w:val="20"/>
        </w:rPr>
      </w:pPr>
      <w:r w:rsidRPr="00034956">
        <w:rPr>
          <w:rFonts w:ascii="Arial" w:hAnsi="Arial" w:cs="Arial"/>
          <w:szCs w:val="20"/>
        </w:rPr>
        <w:t xml:space="preserve">B) </w:t>
      </w:r>
      <w:r w:rsidRPr="00034956">
        <w:rPr>
          <w:rFonts w:ascii="Arial" w:hAnsi="Arial" w:cs="Arial"/>
          <w:szCs w:val="20"/>
        </w:rPr>
        <w:tab/>
        <w:t>$105 because the $83 is cost of goods sold paid to the Blue Man Group producer</w:t>
      </w:r>
    </w:p>
    <w:p w14:paraId="69EBCF63" w14:textId="77777777" w:rsidR="00F0701D" w:rsidRPr="00034956" w:rsidRDefault="00F0701D" w:rsidP="00F0701D">
      <w:pPr>
        <w:ind w:left="720" w:hanging="360"/>
        <w:jc w:val="both"/>
        <w:rPr>
          <w:rFonts w:ascii="Arial" w:hAnsi="Arial" w:cs="Arial"/>
          <w:szCs w:val="20"/>
        </w:rPr>
      </w:pPr>
      <w:r w:rsidRPr="00034956">
        <w:rPr>
          <w:rFonts w:ascii="Arial" w:hAnsi="Arial" w:cs="Arial"/>
          <w:szCs w:val="20"/>
          <w:highlight w:val="yellow"/>
        </w:rPr>
        <w:t>C)  $31 because both the fee from the customer and the Blue Man Group producer are earned</w:t>
      </w:r>
    </w:p>
    <w:p w14:paraId="167FEB80" w14:textId="77777777" w:rsidR="00F0701D" w:rsidRPr="00034956" w:rsidRDefault="00F0701D" w:rsidP="00F0701D">
      <w:pPr>
        <w:ind w:left="720" w:hanging="360"/>
        <w:jc w:val="both"/>
        <w:rPr>
          <w:rFonts w:ascii="Arial" w:hAnsi="Arial" w:cs="Arial"/>
          <w:szCs w:val="20"/>
        </w:rPr>
      </w:pPr>
      <w:r w:rsidRPr="00034956">
        <w:rPr>
          <w:rFonts w:ascii="Arial" w:hAnsi="Arial" w:cs="Arial"/>
          <w:szCs w:val="20"/>
        </w:rPr>
        <w:t xml:space="preserve">D)  </w:t>
      </w:r>
      <w:r w:rsidRPr="00034956">
        <w:rPr>
          <w:rFonts w:ascii="Arial" w:hAnsi="Arial" w:cs="Arial"/>
          <w:szCs w:val="20"/>
        </w:rPr>
        <w:tab/>
        <w:t>$114 because the $83 is cost of goods sold paid to the Blue Man Group producer</w:t>
      </w:r>
    </w:p>
    <w:p w14:paraId="447A3B82" w14:textId="19A0274A" w:rsidR="00F0701D" w:rsidRPr="00034956" w:rsidRDefault="00F0701D" w:rsidP="00F0701D">
      <w:pPr>
        <w:ind w:left="720" w:hanging="360"/>
        <w:jc w:val="both"/>
        <w:rPr>
          <w:rFonts w:ascii="Arial" w:hAnsi="Arial" w:cs="Arial"/>
          <w:szCs w:val="20"/>
        </w:rPr>
      </w:pPr>
      <w:r w:rsidRPr="00034956">
        <w:rPr>
          <w:rFonts w:ascii="Arial" w:hAnsi="Arial" w:cs="Arial"/>
          <w:szCs w:val="20"/>
        </w:rPr>
        <w:t xml:space="preserve">E) </w:t>
      </w:r>
      <w:r w:rsidRPr="00034956">
        <w:rPr>
          <w:rFonts w:ascii="Arial" w:hAnsi="Arial" w:cs="Arial"/>
          <w:szCs w:val="20"/>
        </w:rPr>
        <w:tab/>
        <w:t>None of the above</w:t>
      </w:r>
    </w:p>
    <w:p w14:paraId="300FFA01" w14:textId="77777777" w:rsidR="00F0701D" w:rsidRPr="00034956" w:rsidRDefault="00F0701D" w:rsidP="00F0701D">
      <w:pPr>
        <w:ind w:left="720" w:hanging="360"/>
        <w:jc w:val="both"/>
        <w:rPr>
          <w:rFonts w:ascii="Arial" w:hAnsi="Arial" w:cs="Arial"/>
          <w:szCs w:val="20"/>
        </w:rPr>
      </w:pPr>
    </w:p>
    <w:p w14:paraId="0F7C0998" w14:textId="2488B894" w:rsidR="00F0701D" w:rsidRPr="00034956" w:rsidRDefault="00F0701D" w:rsidP="00F0701D">
      <w:pPr>
        <w:jc w:val="both"/>
        <w:rPr>
          <w:rFonts w:ascii="Arial" w:hAnsi="Arial" w:cs="Arial"/>
          <w:szCs w:val="20"/>
        </w:rPr>
      </w:pPr>
    </w:p>
    <w:p w14:paraId="69EB336A" w14:textId="77777777" w:rsidR="00B62FF8" w:rsidRDefault="00F0701D" w:rsidP="00F0701D">
      <w:pPr>
        <w:ind w:left="360" w:hanging="360"/>
        <w:jc w:val="both"/>
        <w:rPr>
          <w:rFonts w:ascii="Arial" w:hAnsi="Arial" w:cs="Arial"/>
          <w:szCs w:val="20"/>
        </w:rPr>
      </w:pPr>
      <w:r w:rsidRPr="00034956">
        <w:rPr>
          <w:rFonts w:ascii="Arial" w:hAnsi="Arial" w:cs="Arial"/>
          <w:szCs w:val="20"/>
        </w:rPr>
        <w:t xml:space="preserve">10.  On its 2016 income statement, Abbott Laboratories reported research and </w:t>
      </w:r>
      <w:proofErr w:type="spellStart"/>
      <w:r w:rsidRPr="00034956">
        <w:rPr>
          <w:rFonts w:ascii="Arial" w:hAnsi="Arial" w:cs="Arial"/>
          <w:szCs w:val="20"/>
        </w:rPr>
        <w:t>develo</w:t>
      </w:r>
      <w:proofErr w:type="spellEnd"/>
    </w:p>
    <w:p w14:paraId="0DF9B26F" w14:textId="2C7043F1" w:rsidR="00F0701D" w:rsidRPr="00034956" w:rsidRDefault="00F0701D" w:rsidP="00F0701D">
      <w:pPr>
        <w:ind w:left="360" w:hanging="360"/>
        <w:jc w:val="both"/>
        <w:rPr>
          <w:rFonts w:ascii="Arial" w:hAnsi="Arial" w:cs="Arial"/>
          <w:szCs w:val="20"/>
        </w:rPr>
      </w:pPr>
      <w:proofErr w:type="spellStart"/>
      <w:r w:rsidRPr="00034956">
        <w:rPr>
          <w:rFonts w:ascii="Arial" w:hAnsi="Arial" w:cs="Arial"/>
          <w:szCs w:val="20"/>
        </w:rPr>
        <w:t>pment</w:t>
      </w:r>
      <w:proofErr w:type="spellEnd"/>
      <w:r w:rsidRPr="00034956">
        <w:rPr>
          <w:rFonts w:ascii="Arial" w:hAnsi="Arial" w:cs="Arial"/>
          <w:szCs w:val="20"/>
        </w:rPr>
        <w:t xml:space="preserve"> expense of $1,422,000,000.  </w:t>
      </w:r>
    </w:p>
    <w:p w14:paraId="3F3F0D10" w14:textId="77777777" w:rsidR="00F0701D" w:rsidRPr="00034956" w:rsidRDefault="00F0701D" w:rsidP="00F0701D">
      <w:pPr>
        <w:ind w:left="360" w:hanging="360"/>
        <w:jc w:val="both"/>
        <w:rPr>
          <w:rFonts w:ascii="Arial" w:hAnsi="Arial" w:cs="Arial"/>
          <w:szCs w:val="20"/>
        </w:rPr>
      </w:pPr>
    </w:p>
    <w:p w14:paraId="70E4F640" w14:textId="77777777" w:rsidR="00F0701D" w:rsidRPr="00034956" w:rsidRDefault="00F0701D" w:rsidP="00F0701D">
      <w:pPr>
        <w:ind w:left="360" w:hanging="360"/>
        <w:jc w:val="both"/>
        <w:rPr>
          <w:rFonts w:ascii="Arial" w:hAnsi="Arial" w:cs="Arial"/>
          <w:szCs w:val="20"/>
        </w:rPr>
      </w:pPr>
      <w:r w:rsidRPr="00034956">
        <w:rPr>
          <w:rFonts w:ascii="Arial" w:hAnsi="Arial" w:cs="Arial"/>
          <w:szCs w:val="20"/>
        </w:rPr>
        <w:tab/>
        <w:t xml:space="preserve">Which of the following statements must be </w:t>
      </w:r>
      <w:r w:rsidRPr="00034956">
        <w:rPr>
          <w:rFonts w:ascii="Arial" w:hAnsi="Arial" w:cs="Arial"/>
          <w:i/>
          <w:szCs w:val="20"/>
        </w:rPr>
        <w:t>true</w:t>
      </w:r>
      <w:r w:rsidRPr="00034956">
        <w:rPr>
          <w:rFonts w:ascii="Arial" w:hAnsi="Arial" w:cs="Arial"/>
          <w:szCs w:val="20"/>
        </w:rPr>
        <w:t>?</w:t>
      </w:r>
    </w:p>
    <w:p w14:paraId="1AC7F47B" w14:textId="77777777" w:rsidR="00F0701D" w:rsidRPr="00034956" w:rsidRDefault="00F0701D" w:rsidP="00F0701D">
      <w:pPr>
        <w:ind w:left="720" w:hanging="360"/>
        <w:jc w:val="both"/>
        <w:rPr>
          <w:rFonts w:ascii="Arial" w:hAnsi="Arial" w:cs="Arial"/>
          <w:szCs w:val="20"/>
        </w:rPr>
      </w:pPr>
      <w:r w:rsidRPr="00034956">
        <w:rPr>
          <w:rFonts w:ascii="Arial" w:hAnsi="Arial" w:cs="Arial"/>
          <w:szCs w:val="20"/>
        </w:rPr>
        <w:t xml:space="preserve">A) </w:t>
      </w:r>
      <w:r w:rsidRPr="00034956">
        <w:rPr>
          <w:rFonts w:ascii="Arial" w:hAnsi="Arial" w:cs="Arial"/>
          <w:szCs w:val="20"/>
        </w:rPr>
        <w:tab/>
        <w:t>Abbott Laboratories spent $1,422,000,000 in cash to develop new products and improve old products.</w:t>
      </w:r>
    </w:p>
    <w:p w14:paraId="03FAD6A6" w14:textId="77777777" w:rsidR="00F0701D" w:rsidRPr="00034956" w:rsidRDefault="00F0701D" w:rsidP="00F0701D">
      <w:pPr>
        <w:ind w:left="720" w:hanging="360"/>
        <w:jc w:val="both"/>
        <w:rPr>
          <w:rFonts w:ascii="Arial" w:hAnsi="Arial" w:cs="Arial"/>
          <w:szCs w:val="20"/>
        </w:rPr>
      </w:pPr>
      <w:r w:rsidRPr="00034956">
        <w:rPr>
          <w:rFonts w:ascii="Arial" w:hAnsi="Arial" w:cs="Arial"/>
          <w:szCs w:val="20"/>
        </w:rPr>
        <w:t xml:space="preserve">B) </w:t>
      </w:r>
      <w:r w:rsidRPr="00034956">
        <w:rPr>
          <w:rFonts w:ascii="Arial" w:hAnsi="Arial" w:cs="Arial"/>
          <w:szCs w:val="20"/>
        </w:rPr>
        <w:tab/>
      </w:r>
      <w:r w:rsidRPr="00EC2586">
        <w:rPr>
          <w:rFonts w:ascii="Arial" w:hAnsi="Arial" w:cs="Arial"/>
          <w:szCs w:val="20"/>
          <w:highlight w:val="yellow"/>
        </w:rPr>
        <w:t>Research and development expense reduced Abbott Laboratories 2016 net income by $1,422,000,000</w:t>
      </w:r>
      <w:r w:rsidRPr="00034956">
        <w:rPr>
          <w:rFonts w:ascii="Arial" w:hAnsi="Arial" w:cs="Arial"/>
          <w:szCs w:val="20"/>
        </w:rPr>
        <w:t xml:space="preserve">. </w:t>
      </w:r>
    </w:p>
    <w:p w14:paraId="4909481D" w14:textId="77777777" w:rsidR="00F0701D" w:rsidRPr="00034956" w:rsidRDefault="00F0701D" w:rsidP="00F0701D">
      <w:pPr>
        <w:ind w:left="720" w:hanging="360"/>
        <w:jc w:val="both"/>
        <w:rPr>
          <w:rFonts w:ascii="Arial" w:hAnsi="Arial" w:cs="Arial"/>
          <w:szCs w:val="20"/>
        </w:rPr>
      </w:pPr>
      <w:r w:rsidRPr="00034956">
        <w:rPr>
          <w:rFonts w:ascii="Arial" w:hAnsi="Arial" w:cs="Arial"/>
          <w:szCs w:val="20"/>
        </w:rPr>
        <w:t xml:space="preserve">C) </w:t>
      </w:r>
      <w:r w:rsidRPr="00034956">
        <w:rPr>
          <w:rFonts w:ascii="Arial" w:hAnsi="Arial" w:cs="Arial"/>
          <w:szCs w:val="20"/>
        </w:rPr>
        <w:tab/>
        <w:t xml:space="preserve">Abbott Laboratories capitalized at least $1,422,000,000 of research and development costs in 2016. </w:t>
      </w:r>
    </w:p>
    <w:p w14:paraId="04206804" w14:textId="77777777" w:rsidR="00F0701D" w:rsidRPr="00034956" w:rsidRDefault="00F0701D" w:rsidP="00F0701D">
      <w:pPr>
        <w:ind w:left="720" w:hanging="360"/>
        <w:jc w:val="both"/>
        <w:rPr>
          <w:rFonts w:ascii="Arial" w:hAnsi="Arial" w:cs="Arial"/>
          <w:szCs w:val="20"/>
        </w:rPr>
      </w:pPr>
      <w:r w:rsidRPr="00034956">
        <w:rPr>
          <w:rFonts w:ascii="Arial" w:hAnsi="Arial" w:cs="Arial"/>
          <w:szCs w:val="20"/>
        </w:rPr>
        <w:t xml:space="preserve">D) </w:t>
      </w:r>
      <w:r w:rsidRPr="00034956">
        <w:rPr>
          <w:rFonts w:ascii="Arial" w:hAnsi="Arial" w:cs="Arial"/>
          <w:szCs w:val="20"/>
        </w:rPr>
        <w:tab/>
        <w:t>The $1,422,000,000 included amortized research and development costs from prior years that were not previously expensed, because Abbott Laboratories incurs such expenses each year.</w:t>
      </w:r>
    </w:p>
    <w:p w14:paraId="2C1DCDA0" w14:textId="6A430F02" w:rsidR="00F0701D" w:rsidRPr="00034956" w:rsidRDefault="00F0701D" w:rsidP="00F0701D">
      <w:pPr>
        <w:ind w:firstLine="360"/>
        <w:jc w:val="both"/>
        <w:rPr>
          <w:rFonts w:ascii="Arial" w:hAnsi="Arial" w:cs="Arial"/>
          <w:szCs w:val="20"/>
        </w:rPr>
      </w:pPr>
      <w:r w:rsidRPr="00034956">
        <w:rPr>
          <w:rFonts w:ascii="Arial" w:hAnsi="Arial" w:cs="Arial"/>
          <w:szCs w:val="20"/>
        </w:rPr>
        <w:t xml:space="preserve">E) </w:t>
      </w:r>
      <w:r w:rsidRPr="00034956">
        <w:rPr>
          <w:rFonts w:ascii="Arial" w:hAnsi="Arial" w:cs="Arial"/>
          <w:szCs w:val="20"/>
        </w:rPr>
        <w:tab/>
        <w:t>None of the above</w:t>
      </w:r>
    </w:p>
    <w:p w14:paraId="2049B1EF" w14:textId="77777777" w:rsidR="00F0701D" w:rsidRPr="00034956" w:rsidRDefault="00F0701D" w:rsidP="00F0701D">
      <w:pPr>
        <w:ind w:left="360"/>
        <w:jc w:val="both"/>
        <w:rPr>
          <w:rFonts w:ascii="Arial" w:hAnsi="Arial" w:cs="Arial"/>
          <w:szCs w:val="20"/>
        </w:rPr>
      </w:pPr>
    </w:p>
    <w:p w14:paraId="36A3CB94" w14:textId="44C5BAFE" w:rsidR="00AF76F9" w:rsidRPr="00034956" w:rsidRDefault="00AF76F9" w:rsidP="00AF76F9">
      <w:pPr>
        <w:ind w:left="360"/>
        <w:jc w:val="both"/>
        <w:rPr>
          <w:rFonts w:ascii="Arial" w:hAnsi="Arial" w:cs="Arial"/>
          <w:szCs w:val="20"/>
        </w:rPr>
      </w:pPr>
    </w:p>
    <w:p w14:paraId="70A36E06" w14:textId="48C0CE85" w:rsidR="00AF76F9" w:rsidRPr="00034956" w:rsidRDefault="00AF76F9" w:rsidP="00AF76F9">
      <w:pPr>
        <w:ind w:left="360"/>
        <w:jc w:val="both"/>
        <w:rPr>
          <w:rFonts w:ascii="Arial" w:hAnsi="Arial" w:cs="Arial"/>
          <w:szCs w:val="20"/>
        </w:rPr>
      </w:pPr>
    </w:p>
    <w:p w14:paraId="27BFA55A" w14:textId="7E3729C9" w:rsidR="00AF76F9" w:rsidRPr="00034956" w:rsidRDefault="00AF76F9" w:rsidP="00AF76F9">
      <w:pPr>
        <w:ind w:left="360"/>
        <w:jc w:val="both"/>
        <w:rPr>
          <w:rFonts w:ascii="Arial" w:hAnsi="Arial" w:cs="Arial"/>
          <w:szCs w:val="20"/>
        </w:rPr>
      </w:pPr>
    </w:p>
    <w:p w14:paraId="254AF7C9" w14:textId="4810A5EC" w:rsidR="00AF76F9" w:rsidRPr="00034956" w:rsidRDefault="00AF76F9" w:rsidP="00AF76F9">
      <w:pPr>
        <w:ind w:left="360"/>
        <w:jc w:val="both"/>
        <w:rPr>
          <w:rFonts w:ascii="Arial" w:hAnsi="Arial" w:cs="Arial"/>
          <w:szCs w:val="20"/>
        </w:rPr>
      </w:pPr>
    </w:p>
    <w:p w14:paraId="41BA28A6" w14:textId="1DB640F3" w:rsidR="00AF76F9" w:rsidRPr="00034956" w:rsidRDefault="00AF76F9" w:rsidP="00AF76F9">
      <w:pPr>
        <w:ind w:left="360"/>
        <w:jc w:val="both"/>
        <w:rPr>
          <w:rFonts w:ascii="Arial" w:hAnsi="Arial" w:cs="Arial"/>
          <w:szCs w:val="20"/>
        </w:rPr>
      </w:pPr>
    </w:p>
    <w:p w14:paraId="73E6592E" w14:textId="66F82EAC" w:rsidR="00AF76F9" w:rsidRPr="00034956" w:rsidRDefault="00AF76F9" w:rsidP="00AF76F9">
      <w:pPr>
        <w:ind w:left="360"/>
        <w:jc w:val="both"/>
        <w:rPr>
          <w:rFonts w:ascii="Arial" w:hAnsi="Arial" w:cs="Arial"/>
          <w:szCs w:val="20"/>
        </w:rPr>
      </w:pPr>
    </w:p>
    <w:p w14:paraId="5A236B27" w14:textId="1BD29BE0" w:rsidR="00AF76F9" w:rsidRPr="00034956" w:rsidRDefault="00AF76F9" w:rsidP="00AF76F9">
      <w:pPr>
        <w:ind w:left="360"/>
        <w:jc w:val="both"/>
        <w:rPr>
          <w:rFonts w:ascii="Arial" w:hAnsi="Arial" w:cs="Arial"/>
          <w:szCs w:val="20"/>
        </w:rPr>
      </w:pPr>
    </w:p>
    <w:p w14:paraId="79B298A5" w14:textId="5396DB97" w:rsidR="00AF76F9" w:rsidRPr="00034956" w:rsidRDefault="00AF76F9" w:rsidP="00AF76F9">
      <w:pPr>
        <w:ind w:left="360"/>
        <w:jc w:val="both"/>
        <w:rPr>
          <w:rFonts w:ascii="Arial" w:hAnsi="Arial" w:cs="Arial"/>
          <w:szCs w:val="20"/>
        </w:rPr>
      </w:pPr>
    </w:p>
    <w:p w14:paraId="5D730E30" w14:textId="21F43B94" w:rsidR="00AF76F9" w:rsidRPr="00034956" w:rsidRDefault="00AF76F9" w:rsidP="00AF76F9">
      <w:pPr>
        <w:ind w:left="360"/>
        <w:jc w:val="both"/>
        <w:rPr>
          <w:rFonts w:ascii="Arial" w:hAnsi="Arial" w:cs="Arial"/>
          <w:szCs w:val="20"/>
        </w:rPr>
      </w:pPr>
    </w:p>
    <w:p w14:paraId="319E6513" w14:textId="2498483F" w:rsidR="00AF76F9" w:rsidRPr="00034956" w:rsidRDefault="00AF76F9" w:rsidP="00AF76F9">
      <w:pPr>
        <w:ind w:left="360"/>
        <w:jc w:val="both"/>
        <w:rPr>
          <w:rFonts w:ascii="Arial" w:hAnsi="Arial" w:cs="Arial"/>
          <w:szCs w:val="20"/>
        </w:rPr>
      </w:pPr>
    </w:p>
    <w:p w14:paraId="01185129" w14:textId="1CEE552F" w:rsidR="00AF76F9" w:rsidRPr="00034956" w:rsidRDefault="00AF76F9" w:rsidP="00AF76F9">
      <w:pPr>
        <w:ind w:left="360"/>
        <w:jc w:val="both"/>
        <w:rPr>
          <w:rFonts w:ascii="Arial" w:hAnsi="Arial" w:cs="Arial"/>
          <w:szCs w:val="20"/>
        </w:rPr>
      </w:pPr>
    </w:p>
    <w:p w14:paraId="7E46A3E5" w14:textId="770A79E4" w:rsidR="00AF76F9" w:rsidRPr="00034956" w:rsidRDefault="00AF76F9" w:rsidP="00AF76F9">
      <w:pPr>
        <w:ind w:left="360"/>
        <w:jc w:val="both"/>
        <w:rPr>
          <w:rFonts w:ascii="Arial" w:hAnsi="Arial" w:cs="Arial"/>
          <w:szCs w:val="20"/>
        </w:rPr>
      </w:pPr>
    </w:p>
    <w:p w14:paraId="67F3256C" w14:textId="75EF9B57" w:rsidR="00AF76F9" w:rsidRPr="00034956" w:rsidRDefault="00AF76F9" w:rsidP="00AF76F9">
      <w:pPr>
        <w:ind w:left="360"/>
        <w:jc w:val="both"/>
        <w:rPr>
          <w:rFonts w:ascii="Arial" w:hAnsi="Arial" w:cs="Arial"/>
          <w:szCs w:val="20"/>
        </w:rPr>
      </w:pPr>
    </w:p>
    <w:p w14:paraId="04274328" w14:textId="71481465" w:rsidR="00AF76F9" w:rsidRPr="00034956" w:rsidRDefault="00AF76F9" w:rsidP="00AF76F9">
      <w:pPr>
        <w:ind w:left="360"/>
        <w:jc w:val="both"/>
        <w:rPr>
          <w:rFonts w:ascii="Arial" w:hAnsi="Arial" w:cs="Arial"/>
          <w:szCs w:val="20"/>
        </w:rPr>
      </w:pPr>
    </w:p>
    <w:p w14:paraId="75434FBD" w14:textId="3256F8FA" w:rsidR="00AF76F9" w:rsidRPr="00034956" w:rsidRDefault="00AF76F9" w:rsidP="00AF76F9">
      <w:pPr>
        <w:ind w:left="360"/>
        <w:jc w:val="both"/>
        <w:rPr>
          <w:rFonts w:ascii="Arial" w:hAnsi="Arial" w:cs="Arial"/>
          <w:szCs w:val="20"/>
        </w:rPr>
      </w:pPr>
    </w:p>
    <w:p w14:paraId="4D9A5747" w14:textId="35130B12" w:rsidR="00AF76F9" w:rsidRPr="00034956" w:rsidRDefault="00AF76F9" w:rsidP="00AF76F9">
      <w:pPr>
        <w:ind w:left="360"/>
        <w:jc w:val="both"/>
        <w:rPr>
          <w:rFonts w:ascii="Arial" w:hAnsi="Arial" w:cs="Arial"/>
          <w:szCs w:val="20"/>
        </w:rPr>
      </w:pPr>
    </w:p>
    <w:p w14:paraId="369C87EF" w14:textId="2E179FDC" w:rsidR="00AF76F9" w:rsidRPr="00034956" w:rsidRDefault="00AF76F9" w:rsidP="00AF76F9">
      <w:pPr>
        <w:ind w:left="360"/>
        <w:jc w:val="both"/>
        <w:rPr>
          <w:rFonts w:ascii="Arial" w:hAnsi="Arial" w:cs="Arial"/>
          <w:szCs w:val="20"/>
        </w:rPr>
      </w:pPr>
    </w:p>
    <w:p w14:paraId="5B5C9210" w14:textId="095C532C" w:rsidR="00AF76F9" w:rsidRPr="00034956" w:rsidRDefault="00AF76F9" w:rsidP="00AF76F9">
      <w:pPr>
        <w:ind w:left="360"/>
        <w:jc w:val="both"/>
        <w:rPr>
          <w:rFonts w:ascii="Arial" w:hAnsi="Arial" w:cs="Arial"/>
          <w:szCs w:val="20"/>
        </w:rPr>
      </w:pPr>
    </w:p>
    <w:p w14:paraId="35EF6CEB" w14:textId="3D32341C" w:rsidR="00AF76F9" w:rsidRPr="00034956" w:rsidRDefault="00AF76F9" w:rsidP="00AF76F9">
      <w:pPr>
        <w:ind w:left="360"/>
        <w:jc w:val="both"/>
        <w:rPr>
          <w:rFonts w:ascii="Arial" w:hAnsi="Arial" w:cs="Arial"/>
          <w:szCs w:val="20"/>
        </w:rPr>
      </w:pPr>
    </w:p>
    <w:p w14:paraId="4A05ED9D" w14:textId="607978E6" w:rsidR="00AF76F9" w:rsidRPr="00034956" w:rsidRDefault="00AF76F9" w:rsidP="00AF76F9">
      <w:pPr>
        <w:ind w:left="360"/>
        <w:jc w:val="both"/>
        <w:rPr>
          <w:rFonts w:ascii="Arial" w:hAnsi="Arial" w:cs="Arial"/>
          <w:szCs w:val="20"/>
        </w:rPr>
      </w:pPr>
    </w:p>
    <w:p w14:paraId="2F1FF9BB" w14:textId="78BC3D2B" w:rsidR="00AF76F9" w:rsidRPr="00034956" w:rsidRDefault="00AF76F9" w:rsidP="00AF76F9">
      <w:pPr>
        <w:ind w:left="360"/>
        <w:jc w:val="both"/>
        <w:rPr>
          <w:rFonts w:ascii="Arial" w:hAnsi="Arial" w:cs="Arial"/>
          <w:szCs w:val="20"/>
        </w:rPr>
      </w:pPr>
    </w:p>
    <w:p w14:paraId="68838A56" w14:textId="195EFEDA" w:rsidR="00AF76F9" w:rsidRPr="00034956" w:rsidRDefault="00AF76F9" w:rsidP="00AF76F9">
      <w:pPr>
        <w:ind w:left="360"/>
        <w:jc w:val="both"/>
        <w:rPr>
          <w:rFonts w:ascii="Arial" w:hAnsi="Arial" w:cs="Arial"/>
          <w:szCs w:val="20"/>
        </w:rPr>
      </w:pPr>
    </w:p>
    <w:p w14:paraId="6C63C377" w14:textId="4A4E9701" w:rsidR="00AF76F9" w:rsidRPr="00034956" w:rsidRDefault="00AF76F9" w:rsidP="00AF76F9">
      <w:pPr>
        <w:ind w:left="360"/>
        <w:jc w:val="both"/>
        <w:rPr>
          <w:rFonts w:ascii="Arial" w:hAnsi="Arial" w:cs="Arial"/>
          <w:szCs w:val="20"/>
        </w:rPr>
      </w:pPr>
    </w:p>
    <w:p w14:paraId="4403D50F" w14:textId="6211762A" w:rsidR="00AF76F9" w:rsidRPr="00034956" w:rsidRDefault="00AF76F9" w:rsidP="00AF76F9">
      <w:pPr>
        <w:ind w:left="360"/>
        <w:jc w:val="both"/>
        <w:rPr>
          <w:rFonts w:ascii="Arial" w:hAnsi="Arial" w:cs="Arial"/>
          <w:szCs w:val="20"/>
        </w:rPr>
      </w:pPr>
    </w:p>
    <w:p w14:paraId="52EF21AB" w14:textId="3AEB72FD" w:rsidR="00AF76F9" w:rsidRPr="00034956" w:rsidRDefault="00AF76F9" w:rsidP="00AF76F9">
      <w:pPr>
        <w:ind w:left="360"/>
        <w:jc w:val="both"/>
        <w:rPr>
          <w:rFonts w:ascii="Arial" w:hAnsi="Arial" w:cs="Arial"/>
          <w:szCs w:val="20"/>
        </w:rPr>
      </w:pPr>
    </w:p>
    <w:p w14:paraId="75A733E4" w14:textId="2A7EA5D2" w:rsidR="00AF76F9" w:rsidRPr="00034956" w:rsidRDefault="00AF76F9" w:rsidP="00AF76F9">
      <w:pPr>
        <w:ind w:left="360"/>
        <w:jc w:val="both"/>
        <w:rPr>
          <w:rFonts w:ascii="Arial" w:hAnsi="Arial" w:cs="Arial"/>
          <w:szCs w:val="20"/>
        </w:rPr>
      </w:pPr>
    </w:p>
    <w:p w14:paraId="57AC23A8" w14:textId="01E0D0FB" w:rsidR="00AF76F9" w:rsidRPr="00034956" w:rsidRDefault="00AF76F9" w:rsidP="00AF76F9">
      <w:pPr>
        <w:ind w:left="360"/>
        <w:jc w:val="both"/>
        <w:rPr>
          <w:rFonts w:ascii="Arial" w:hAnsi="Arial" w:cs="Arial"/>
          <w:szCs w:val="20"/>
        </w:rPr>
      </w:pPr>
    </w:p>
    <w:p w14:paraId="28BDE4B5" w14:textId="17FBBE16" w:rsidR="00AF76F9" w:rsidRPr="00034956" w:rsidRDefault="00AF76F9" w:rsidP="00AF76F9">
      <w:pPr>
        <w:ind w:left="360"/>
        <w:jc w:val="both"/>
        <w:rPr>
          <w:rFonts w:ascii="Arial" w:hAnsi="Arial" w:cs="Arial"/>
          <w:szCs w:val="20"/>
        </w:rPr>
      </w:pPr>
    </w:p>
    <w:p w14:paraId="2FB823AA" w14:textId="463D0A26" w:rsidR="00AF76F9" w:rsidRPr="00034956" w:rsidRDefault="00AF76F9" w:rsidP="00AF76F9">
      <w:pPr>
        <w:ind w:left="360"/>
        <w:jc w:val="both"/>
        <w:rPr>
          <w:rFonts w:ascii="Arial" w:hAnsi="Arial" w:cs="Arial"/>
          <w:szCs w:val="20"/>
        </w:rPr>
      </w:pPr>
    </w:p>
    <w:p w14:paraId="7EF3E6D4" w14:textId="7E933952" w:rsidR="00B63CF9" w:rsidRPr="00034956" w:rsidRDefault="00B63CF9" w:rsidP="00B63CF9">
      <w:pPr>
        <w:ind w:left="360" w:hanging="360"/>
        <w:jc w:val="both"/>
        <w:rPr>
          <w:rFonts w:ascii="Arial" w:hAnsi="Arial" w:cs="Arial"/>
          <w:b/>
          <w:i/>
          <w:szCs w:val="20"/>
          <w:u w:val="single"/>
        </w:rPr>
      </w:pPr>
      <w:r w:rsidRPr="00034956">
        <w:rPr>
          <w:rFonts w:ascii="Arial" w:hAnsi="Arial" w:cs="Arial"/>
          <w:b/>
          <w:i/>
          <w:szCs w:val="20"/>
          <w:highlight w:val="yellow"/>
          <w:u w:val="single"/>
        </w:rPr>
        <w:t>PROBLEMS/ESSAYS:  (10 POINTS EACH)-60 POINTS</w:t>
      </w:r>
    </w:p>
    <w:p w14:paraId="77EFDC92" w14:textId="77777777" w:rsidR="00B63CF9" w:rsidRPr="00034956" w:rsidRDefault="00B63CF9" w:rsidP="00B63CF9">
      <w:pPr>
        <w:ind w:left="360" w:hanging="360"/>
        <w:jc w:val="both"/>
        <w:rPr>
          <w:rFonts w:ascii="Arial" w:hAnsi="Arial" w:cs="Arial"/>
          <w:b/>
          <w:szCs w:val="20"/>
        </w:rPr>
      </w:pPr>
    </w:p>
    <w:p w14:paraId="33505977" w14:textId="6DEB5384" w:rsidR="00AF76F9" w:rsidRPr="00034956" w:rsidRDefault="00AF76F9" w:rsidP="00B63CF9">
      <w:pPr>
        <w:ind w:left="360" w:hanging="360"/>
        <w:jc w:val="both"/>
        <w:rPr>
          <w:rFonts w:ascii="Arial" w:hAnsi="Arial" w:cs="Arial"/>
          <w:b/>
          <w:szCs w:val="20"/>
        </w:rPr>
      </w:pPr>
      <w:r w:rsidRPr="00034956">
        <w:rPr>
          <w:rFonts w:ascii="Arial" w:hAnsi="Arial" w:cs="Arial"/>
          <w:b/>
          <w:szCs w:val="20"/>
        </w:rPr>
        <w:t xml:space="preserve">1.   </w:t>
      </w:r>
      <w:r w:rsidRPr="00034956">
        <w:rPr>
          <w:rFonts w:ascii="Arial" w:hAnsi="Arial" w:cs="Arial"/>
          <w:szCs w:val="20"/>
        </w:rPr>
        <w:t xml:space="preserve">In its October 2, 2016 annual report, Starbucks Corporation reports the following items. </w:t>
      </w:r>
    </w:p>
    <w:p w14:paraId="2C84F469" w14:textId="77777777" w:rsidR="00AF76F9" w:rsidRPr="00034956" w:rsidRDefault="00AF76F9" w:rsidP="00AF76F9">
      <w:pPr>
        <w:rPr>
          <w:rFonts w:ascii="Arial" w:hAnsi="Arial" w:cs="Arial"/>
          <w:szCs w:val="20"/>
        </w:rPr>
      </w:pPr>
    </w:p>
    <w:tbl>
      <w:tblPr>
        <w:tblW w:w="0" w:type="auto"/>
        <w:jc w:val="center"/>
        <w:tblLook w:val="00A0" w:firstRow="1" w:lastRow="0" w:firstColumn="1" w:lastColumn="0" w:noHBand="0" w:noVBand="0"/>
      </w:tblPr>
      <w:tblGrid>
        <w:gridCol w:w="3893"/>
        <w:gridCol w:w="2379"/>
      </w:tblGrid>
      <w:tr w:rsidR="00AF76F9" w:rsidRPr="00034956" w14:paraId="217CE593" w14:textId="77777777" w:rsidTr="00F0701D">
        <w:trPr>
          <w:trHeight w:val="250"/>
          <w:jc w:val="center"/>
        </w:trPr>
        <w:tc>
          <w:tcPr>
            <w:tcW w:w="3893" w:type="dxa"/>
            <w:tcBorders>
              <w:top w:val="single" w:sz="4" w:space="0" w:color="auto"/>
              <w:bottom w:val="single" w:sz="4" w:space="0" w:color="auto"/>
            </w:tcBorders>
            <w:shd w:val="clear" w:color="auto" w:fill="D9D9D9" w:themeFill="background1" w:themeFillShade="D9"/>
            <w:vAlign w:val="center"/>
          </w:tcPr>
          <w:p w14:paraId="03A1333E" w14:textId="77777777" w:rsidR="00AF76F9" w:rsidRPr="00034956" w:rsidRDefault="00AF76F9" w:rsidP="00F0701D">
            <w:pPr>
              <w:rPr>
                <w:rFonts w:ascii="Arial" w:hAnsi="Arial" w:cs="Arial"/>
                <w:szCs w:val="20"/>
              </w:rPr>
            </w:pPr>
            <w:r w:rsidRPr="00034956">
              <w:rPr>
                <w:rFonts w:ascii="Arial" w:hAnsi="Arial" w:cs="Arial"/>
                <w:i/>
                <w:iCs/>
                <w:szCs w:val="20"/>
              </w:rPr>
              <w:t>($ millions)</w:t>
            </w:r>
          </w:p>
        </w:tc>
        <w:tc>
          <w:tcPr>
            <w:tcW w:w="2379" w:type="dxa"/>
            <w:tcBorders>
              <w:top w:val="single" w:sz="4" w:space="0" w:color="auto"/>
              <w:bottom w:val="single" w:sz="4" w:space="0" w:color="auto"/>
            </w:tcBorders>
            <w:shd w:val="clear" w:color="auto" w:fill="D9D9D9" w:themeFill="background1" w:themeFillShade="D9"/>
            <w:vAlign w:val="center"/>
          </w:tcPr>
          <w:p w14:paraId="5A3795DB" w14:textId="77777777" w:rsidR="00AF76F9" w:rsidRPr="00034956" w:rsidRDefault="00AF76F9" w:rsidP="00F0701D">
            <w:pPr>
              <w:tabs>
                <w:tab w:val="decimal" w:pos="1558"/>
              </w:tabs>
              <w:ind w:right="-122"/>
              <w:rPr>
                <w:rFonts w:ascii="Arial" w:hAnsi="Arial" w:cs="Arial"/>
                <w:szCs w:val="20"/>
              </w:rPr>
            </w:pPr>
            <w:r w:rsidRPr="00034956">
              <w:rPr>
                <w:rFonts w:ascii="Arial" w:hAnsi="Arial" w:cs="Arial"/>
                <w:szCs w:val="20"/>
              </w:rPr>
              <w:t>2016</w:t>
            </w:r>
          </w:p>
        </w:tc>
      </w:tr>
      <w:tr w:rsidR="00AF76F9" w:rsidRPr="00034956" w14:paraId="11882DBA" w14:textId="77777777" w:rsidTr="00F0701D">
        <w:trPr>
          <w:trHeight w:val="250"/>
          <w:jc w:val="center"/>
        </w:trPr>
        <w:tc>
          <w:tcPr>
            <w:tcW w:w="3893" w:type="dxa"/>
            <w:tcBorders>
              <w:top w:val="single" w:sz="4" w:space="0" w:color="auto"/>
            </w:tcBorders>
            <w:vAlign w:val="bottom"/>
          </w:tcPr>
          <w:p w14:paraId="4F800B46" w14:textId="77777777" w:rsidR="00AF76F9" w:rsidRPr="00CC3CAF" w:rsidRDefault="00AF76F9" w:rsidP="00F0701D">
            <w:pPr>
              <w:rPr>
                <w:rFonts w:ascii="Arial" w:hAnsi="Arial" w:cs="Arial"/>
                <w:strike/>
                <w:szCs w:val="20"/>
              </w:rPr>
            </w:pPr>
            <w:r w:rsidRPr="00CC3CAF">
              <w:rPr>
                <w:rFonts w:ascii="Arial" w:hAnsi="Arial" w:cs="Arial"/>
                <w:strike/>
                <w:szCs w:val="20"/>
              </w:rPr>
              <w:t>Cash flows from operations</w:t>
            </w:r>
          </w:p>
        </w:tc>
        <w:tc>
          <w:tcPr>
            <w:tcW w:w="2379" w:type="dxa"/>
            <w:tcBorders>
              <w:top w:val="single" w:sz="4" w:space="0" w:color="auto"/>
            </w:tcBorders>
            <w:vAlign w:val="bottom"/>
          </w:tcPr>
          <w:p w14:paraId="7E3D5238" w14:textId="77777777" w:rsidR="00AF76F9" w:rsidRPr="00CC3CAF" w:rsidRDefault="00AF76F9" w:rsidP="00F0701D">
            <w:pPr>
              <w:tabs>
                <w:tab w:val="decimal" w:pos="1558"/>
              </w:tabs>
              <w:ind w:right="-122"/>
              <w:rPr>
                <w:rFonts w:ascii="Arial" w:hAnsi="Arial" w:cs="Arial"/>
                <w:strike/>
                <w:szCs w:val="20"/>
              </w:rPr>
            </w:pPr>
            <w:r w:rsidRPr="00CC3CAF">
              <w:rPr>
                <w:rFonts w:ascii="Arial" w:hAnsi="Arial" w:cs="Arial"/>
                <w:strike/>
                <w:szCs w:val="20"/>
              </w:rPr>
              <w:t>$4,575.1</w:t>
            </w:r>
          </w:p>
        </w:tc>
      </w:tr>
      <w:tr w:rsidR="00AF76F9" w:rsidRPr="00034956" w14:paraId="5B50121A" w14:textId="77777777" w:rsidTr="00F0701D">
        <w:trPr>
          <w:trHeight w:val="261"/>
          <w:jc w:val="center"/>
        </w:trPr>
        <w:tc>
          <w:tcPr>
            <w:tcW w:w="3893" w:type="dxa"/>
            <w:vAlign w:val="bottom"/>
          </w:tcPr>
          <w:p w14:paraId="304EE3F5" w14:textId="77777777" w:rsidR="00AF76F9" w:rsidRPr="00755B5A" w:rsidRDefault="00AF76F9" w:rsidP="00F0701D">
            <w:pPr>
              <w:rPr>
                <w:rFonts w:ascii="Arial" w:hAnsi="Arial" w:cs="Arial"/>
                <w:strike/>
                <w:szCs w:val="20"/>
              </w:rPr>
            </w:pPr>
            <w:r w:rsidRPr="00755B5A">
              <w:rPr>
                <w:rFonts w:ascii="Arial" w:hAnsi="Arial" w:cs="Arial"/>
                <w:strike/>
                <w:szCs w:val="20"/>
              </w:rPr>
              <w:t>Total revenues</w:t>
            </w:r>
          </w:p>
        </w:tc>
        <w:tc>
          <w:tcPr>
            <w:tcW w:w="2379" w:type="dxa"/>
            <w:vAlign w:val="bottom"/>
          </w:tcPr>
          <w:p w14:paraId="5D8BE7FF" w14:textId="77777777" w:rsidR="00AF76F9" w:rsidRPr="00755B5A" w:rsidRDefault="00AF76F9" w:rsidP="00F0701D">
            <w:pPr>
              <w:tabs>
                <w:tab w:val="decimal" w:pos="1558"/>
              </w:tabs>
              <w:ind w:right="-122"/>
              <w:rPr>
                <w:rFonts w:ascii="Arial" w:hAnsi="Arial" w:cs="Arial"/>
                <w:strike/>
                <w:szCs w:val="20"/>
              </w:rPr>
            </w:pPr>
            <w:r w:rsidRPr="00755B5A">
              <w:rPr>
                <w:rFonts w:ascii="Arial" w:hAnsi="Arial" w:cs="Arial"/>
                <w:strike/>
                <w:szCs w:val="20"/>
              </w:rPr>
              <w:t>21,315.9</w:t>
            </w:r>
          </w:p>
        </w:tc>
      </w:tr>
      <w:tr w:rsidR="00AF76F9" w:rsidRPr="00034956" w14:paraId="7CC91237" w14:textId="77777777" w:rsidTr="00F0701D">
        <w:trPr>
          <w:trHeight w:val="250"/>
          <w:jc w:val="center"/>
        </w:trPr>
        <w:tc>
          <w:tcPr>
            <w:tcW w:w="3893" w:type="dxa"/>
            <w:vAlign w:val="bottom"/>
          </w:tcPr>
          <w:p w14:paraId="29D361F0" w14:textId="77777777" w:rsidR="00AF76F9" w:rsidRPr="00EF0A3F" w:rsidRDefault="00AF76F9" w:rsidP="00F0701D">
            <w:pPr>
              <w:rPr>
                <w:rFonts w:ascii="Arial" w:hAnsi="Arial" w:cs="Arial"/>
                <w:strike/>
                <w:szCs w:val="20"/>
              </w:rPr>
            </w:pPr>
            <w:r w:rsidRPr="00EF0A3F">
              <w:rPr>
                <w:rFonts w:ascii="Arial" w:hAnsi="Arial" w:cs="Arial"/>
                <w:strike/>
                <w:szCs w:val="20"/>
              </w:rPr>
              <w:t>Shareholders’ equity</w:t>
            </w:r>
          </w:p>
        </w:tc>
        <w:tc>
          <w:tcPr>
            <w:tcW w:w="2379" w:type="dxa"/>
            <w:vAlign w:val="bottom"/>
          </w:tcPr>
          <w:p w14:paraId="2D60FCA5" w14:textId="77777777" w:rsidR="00AF76F9" w:rsidRPr="00EF0A3F" w:rsidRDefault="00AF76F9" w:rsidP="00F0701D">
            <w:pPr>
              <w:tabs>
                <w:tab w:val="decimal" w:pos="1558"/>
              </w:tabs>
              <w:ind w:right="-122"/>
              <w:rPr>
                <w:rFonts w:ascii="Arial" w:hAnsi="Arial" w:cs="Arial"/>
                <w:strike/>
                <w:szCs w:val="20"/>
              </w:rPr>
            </w:pPr>
            <w:r w:rsidRPr="00EF0A3F">
              <w:rPr>
                <w:rFonts w:ascii="Arial" w:hAnsi="Arial" w:cs="Arial"/>
                <w:strike/>
                <w:szCs w:val="20"/>
              </w:rPr>
              <w:t>5,890.7</w:t>
            </w:r>
          </w:p>
        </w:tc>
      </w:tr>
      <w:tr w:rsidR="00AF76F9" w:rsidRPr="00034956" w14:paraId="23D545AE" w14:textId="77777777" w:rsidTr="00F0701D">
        <w:trPr>
          <w:trHeight w:val="250"/>
          <w:jc w:val="center"/>
        </w:trPr>
        <w:tc>
          <w:tcPr>
            <w:tcW w:w="3893" w:type="dxa"/>
            <w:vAlign w:val="bottom"/>
          </w:tcPr>
          <w:p w14:paraId="48CCC4BC" w14:textId="77777777" w:rsidR="00AF76F9" w:rsidRPr="00CC3CAF" w:rsidRDefault="00AF76F9" w:rsidP="00F0701D">
            <w:pPr>
              <w:rPr>
                <w:rFonts w:ascii="Arial" w:hAnsi="Arial" w:cs="Arial"/>
                <w:strike/>
                <w:szCs w:val="20"/>
              </w:rPr>
            </w:pPr>
            <w:r w:rsidRPr="00CC3CAF">
              <w:rPr>
                <w:rFonts w:ascii="Arial" w:hAnsi="Arial" w:cs="Arial"/>
                <w:strike/>
                <w:szCs w:val="20"/>
              </w:rPr>
              <w:t>Cash flows from financing</w:t>
            </w:r>
          </w:p>
        </w:tc>
        <w:tc>
          <w:tcPr>
            <w:tcW w:w="2379" w:type="dxa"/>
            <w:vAlign w:val="bottom"/>
          </w:tcPr>
          <w:p w14:paraId="72A44AC4" w14:textId="77777777" w:rsidR="00AF76F9" w:rsidRPr="00CC3CAF" w:rsidRDefault="00AF76F9" w:rsidP="00F0701D">
            <w:pPr>
              <w:tabs>
                <w:tab w:val="decimal" w:pos="1558"/>
              </w:tabs>
              <w:ind w:right="-122"/>
              <w:rPr>
                <w:rFonts w:ascii="Arial" w:hAnsi="Arial" w:cs="Arial"/>
                <w:strike/>
                <w:szCs w:val="20"/>
              </w:rPr>
            </w:pPr>
            <w:r w:rsidRPr="00CC3CAF">
              <w:rPr>
                <w:rFonts w:ascii="Arial" w:hAnsi="Arial" w:cs="Arial"/>
                <w:strike/>
                <w:szCs w:val="20"/>
              </w:rPr>
              <w:t>(1,753.5)</w:t>
            </w:r>
          </w:p>
        </w:tc>
      </w:tr>
      <w:tr w:rsidR="00AF76F9" w:rsidRPr="00034956" w14:paraId="29269E31" w14:textId="77777777" w:rsidTr="00F0701D">
        <w:trPr>
          <w:trHeight w:val="261"/>
          <w:jc w:val="center"/>
        </w:trPr>
        <w:tc>
          <w:tcPr>
            <w:tcW w:w="3893" w:type="dxa"/>
            <w:vAlign w:val="bottom"/>
          </w:tcPr>
          <w:p w14:paraId="47DEDD15" w14:textId="77777777" w:rsidR="00AF76F9" w:rsidRPr="00EF0A3F" w:rsidRDefault="00AF76F9" w:rsidP="00F0701D">
            <w:pPr>
              <w:rPr>
                <w:rFonts w:ascii="Arial" w:hAnsi="Arial" w:cs="Arial"/>
                <w:strike/>
                <w:szCs w:val="20"/>
              </w:rPr>
            </w:pPr>
            <w:r w:rsidRPr="00EF0A3F">
              <w:rPr>
                <w:rFonts w:ascii="Arial" w:hAnsi="Arial" w:cs="Arial"/>
                <w:strike/>
                <w:szCs w:val="20"/>
              </w:rPr>
              <w:t>Total liabilities</w:t>
            </w:r>
          </w:p>
        </w:tc>
        <w:tc>
          <w:tcPr>
            <w:tcW w:w="2379" w:type="dxa"/>
            <w:vAlign w:val="bottom"/>
          </w:tcPr>
          <w:p w14:paraId="4BD4434C" w14:textId="77777777" w:rsidR="00AF76F9" w:rsidRPr="00EF0A3F" w:rsidRDefault="00AF76F9" w:rsidP="00F0701D">
            <w:pPr>
              <w:tabs>
                <w:tab w:val="decimal" w:pos="1558"/>
              </w:tabs>
              <w:ind w:right="-122"/>
              <w:rPr>
                <w:rFonts w:ascii="Arial" w:hAnsi="Arial" w:cs="Arial"/>
                <w:strike/>
                <w:szCs w:val="20"/>
              </w:rPr>
            </w:pPr>
            <w:r w:rsidRPr="00EF0A3F">
              <w:rPr>
                <w:rFonts w:ascii="Arial" w:hAnsi="Arial" w:cs="Arial"/>
                <w:strike/>
                <w:szCs w:val="20"/>
              </w:rPr>
              <w:t>8,438.8</w:t>
            </w:r>
          </w:p>
        </w:tc>
      </w:tr>
      <w:tr w:rsidR="00AF76F9" w:rsidRPr="00034956" w14:paraId="3371B435" w14:textId="77777777" w:rsidTr="00F0701D">
        <w:trPr>
          <w:trHeight w:val="250"/>
          <w:jc w:val="center"/>
        </w:trPr>
        <w:tc>
          <w:tcPr>
            <w:tcW w:w="3893" w:type="dxa"/>
            <w:vAlign w:val="bottom"/>
          </w:tcPr>
          <w:p w14:paraId="498F80A3" w14:textId="77777777" w:rsidR="00AF76F9" w:rsidRPr="00EF0A3F" w:rsidRDefault="00AF76F9" w:rsidP="00F0701D">
            <w:pPr>
              <w:rPr>
                <w:rFonts w:ascii="Arial" w:hAnsi="Arial" w:cs="Arial"/>
                <w:strike/>
                <w:szCs w:val="20"/>
              </w:rPr>
            </w:pPr>
            <w:r w:rsidRPr="00EF0A3F">
              <w:rPr>
                <w:rFonts w:ascii="Arial" w:hAnsi="Arial" w:cs="Arial"/>
                <w:strike/>
                <w:szCs w:val="20"/>
              </w:rPr>
              <w:t>Cash, ending year</w:t>
            </w:r>
          </w:p>
        </w:tc>
        <w:tc>
          <w:tcPr>
            <w:tcW w:w="2379" w:type="dxa"/>
            <w:vAlign w:val="bottom"/>
          </w:tcPr>
          <w:p w14:paraId="2146C7F5" w14:textId="77777777" w:rsidR="00AF76F9" w:rsidRPr="00EF0A3F" w:rsidRDefault="00AF76F9" w:rsidP="00F0701D">
            <w:pPr>
              <w:tabs>
                <w:tab w:val="decimal" w:pos="1558"/>
              </w:tabs>
              <w:ind w:right="-122"/>
              <w:rPr>
                <w:rFonts w:ascii="Arial" w:hAnsi="Arial" w:cs="Arial"/>
                <w:strike/>
                <w:szCs w:val="20"/>
              </w:rPr>
            </w:pPr>
            <w:r w:rsidRPr="00EF0A3F">
              <w:rPr>
                <w:rFonts w:ascii="Arial" w:hAnsi="Arial" w:cs="Arial"/>
                <w:strike/>
                <w:szCs w:val="20"/>
              </w:rPr>
              <w:t>2,128.8</w:t>
            </w:r>
          </w:p>
        </w:tc>
      </w:tr>
      <w:tr w:rsidR="00AF76F9" w:rsidRPr="00034956" w14:paraId="4D7D8B8E" w14:textId="77777777" w:rsidTr="00F0701D">
        <w:trPr>
          <w:trHeight w:val="261"/>
          <w:jc w:val="center"/>
        </w:trPr>
        <w:tc>
          <w:tcPr>
            <w:tcW w:w="3893" w:type="dxa"/>
            <w:vAlign w:val="bottom"/>
          </w:tcPr>
          <w:p w14:paraId="2C1B238E" w14:textId="77777777" w:rsidR="00AF76F9" w:rsidRPr="00CC3CAF" w:rsidRDefault="00AF76F9" w:rsidP="00F0701D">
            <w:pPr>
              <w:rPr>
                <w:rFonts w:ascii="Arial" w:hAnsi="Arial" w:cs="Arial"/>
                <w:strike/>
                <w:szCs w:val="20"/>
              </w:rPr>
            </w:pPr>
            <w:r w:rsidRPr="00CC3CAF">
              <w:rPr>
                <w:rFonts w:ascii="Arial" w:hAnsi="Arial" w:cs="Arial"/>
                <w:strike/>
                <w:szCs w:val="20"/>
              </w:rPr>
              <w:t>Expenses</w:t>
            </w:r>
          </w:p>
        </w:tc>
        <w:tc>
          <w:tcPr>
            <w:tcW w:w="2379" w:type="dxa"/>
            <w:vAlign w:val="bottom"/>
          </w:tcPr>
          <w:p w14:paraId="282FD14F" w14:textId="77777777" w:rsidR="00AF76F9" w:rsidRPr="00CC3CAF" w:rsidRDefault="00AF76F9" w:rsidP="00F0701D">
            <w:pPr>
              <w:tabs>
                <w:tab w:val="decimal" w:pos="1558"/>
              </w:tabs>
              <w:ind w:right="-122"/>
              <w:rPr>
                <w:rFonts w:ascii="Arial" w:hAnsi="Arial" w:cs="Arial"/>
                <w:strike/>
                <w:szCs w:val="20"/>
              </w:rPr>
            </w:pPr>
            <w:r w:rsidRPr="00CC3CAF">
              <w:rPr>
                <w:rFonts w:ascii="Arial" w:hAnsi="Arial" w:cs="Arial"/>
                <w:strike/>
                <w:szCs w:val="20"/>
              </w:rPr>
              <w:t>18,497.0</w:t>
            </w:r>
          </w:p>
        </w:tc>
      </w:tr>
      <w:tr w:rsidR="00AF76F9" w:rsidRPr="00034956" w14:paraId="35E7EEA2" w14:textId="77777777" w:rsidTr="00F0701D">
        <w:trPr>
          <w:trHeight w:val="250"/>
          <w:jc w:val="center"/>
        </w:trPr>
        <w:tc>
          <w:tcPr>
            <w:tcW w:w="3893" w:type="dxa"/>
            <w:vAlign w:val="bottom"/>
          </w:tcPr>
          <w:p w14:paraId="645FA7D7" w14:textId="77777777" w:rsidR="00AF76F9" w:rsidRPr="00EF0A3F" w:rsidRDefault="00AF76F9" w:rsidP="00F0701D">
            <w:pPr>
              <w:rPr>
                <w:rFonts w:ascii="Arial" w:hAnsi="Arial" w:cs="Arial"/>
                <w:strike/>
                <w:szCs w:val="20"/>
              </w:rPr>
            </w:pPr>
            <w:r w:rsidRPr="00EF0A3F">
              <w:rPr>
                <w:rFonts w:ascii="Arial" w:hAnsi="Arial" w:cs="Arial"/>
                <w:strike/>
                <w:szCs w:val="20"/>
              </w:rPr>
              <w:t>Noncash assets</w:t>
            </w:r>
          </w:p>
        </w:tc>
        <w:tc>
          <w:tcPr>
            <w:tcW w:w="2379" w:type="dxa"/>
            <w:vAlign w:val="bottom"/>
          </w:tcPr>
          <w:p w14:paraId="44B6DA77" w14:textId="77777777" w:rsidR="00AF76F9" w:rsidRPr="00EF0A3F" w:rsidRDefault="00AF76F9" w:rsidP="00F0701D">
            <w:pPr>
              <w:tabs>
                <w:tab w:val="decimal" w:pos="1558"/>
              </w:tabs>
              <w:ind w:right="-122"/>
              <w:rPr>
                <w:rFonts w:ascii="Arial" w:hAnsi="Arial" w:cs="Arial"/>
                <w:strike/>
                <w:szCs w:val="20"/>
              </w:rPr>
            </w:pPr>
            <w:r w:rsidRPr="00EF0A3F">
              <w:rPr>
                <w:rFonts w:ascii="Arial" w:hAnsi="Arial" w:cs="Arial"/>
                <w:strike/>
                <w:szCs w:val="20"/>
              </w:rPr>
              <w:t>12,200.7</w:t>
            </w:r>
          </w:p>
        </w:tc>
      </w:tr>
      <w:tr w:rsidR="00AF76F9" w:rsidRPr="00034956" w14:paraId="3A5565A7" w14:textId="77777777" w:rsidTr="00F0701D">
        <w:trPr>
          <w:trHeight w:val="250"/>
          <w:jc w:val="center"/>
        </w:trPr>
        <w:tc>
          <w:tcPr>
            <w:tcW w:w="3893" w:type="dxa"/>
            <w:vAlign w:val="bottom"/>
          </w:tcPr>
          <w:p w14:paraId="1DBA89CE" w14:textId="77777777" w:rsidR="00AF76F9" w:rsidRPr="00CC3CAF" w:rsidRDefault="00AF76F9" w:rsidP="00F0701D">
            <w:pPr>
              <w:rPr>
                <w:rFonts w:ascii="Arial" w:hAnsi="Arial" w:cs="Arial"/>
                <w:strike/>
                <w:szCs w:val="20"/>
              </w:rPr>
            </w:pPr>
            <w:r w:rsidRPr="00CC3CAF">
              <w:rPr>
                <w:rFonts w:ascii="Arial" w:hAnsi="Arial" w:cs="Arial"/>
                <w:strike/>
                <w:szCs w:val="20"/>
              </w:rPr>
              <w:t>Cash flows from investing</w:t>
            </w:r>
          </w:p>
        </w:tc>
        <w:tc>
          <w:tcPr>
            <w:tcW w:w="2379" w:type="dxa"/>
            <w:vAlign w:val="bottom"/>
          </w:tcPr>
          <w:p w14:paraId="18456C38" w14:textId="77777777" w:rsidR="00AF76F9" w:rsidRPr="00CC3CAF" w:rsidRDefault="00AF76F9" w:rsidP="00F0701D">
            <w:pPr>
              <w:tabs>
                <w:tab w:val="decimal" w:pos="1558"/>
              </w:tabs>
              <w:ind w:right="-122"/>
              <w:rPr>
                <w:rFonts w:ascii="Arial" w:hAnsi="Arial" w:cs="Arial"/>
                <w:strike/>
                <w:szCs w:val="20"/>
              </w:rPr>
            </w:pPr>
            <w:r w:rsidRPr="00CC3CAF">
              <w:rPr>
                <w:rFonts w:ascii="Arial" w:hAnsi="Arial" w:cs="Arial"/>
                <w:strike/>
                <w:szCs w:val="20"/>
              </w:rPr>
              <w:t>(2,222.9)</w:t>
            </w:r>
          </w:p>
        </w:tc>
      </w:tr>
      <w:tr w:rsidR="00AF76F9" w:rsidRPr="00034956" w14:paraId="225C7F0A" w14:textId="77777777" w:rsidTr="00F0701D">
        <w:trPr>
          <w:trHeight w:val="261"/>
          <w:jc w:val="center"/>
        </w:trPr>
        <w:tc>
          <w:tcPr>
            <w:tcW w:w="3893" w:type="dxa"/>
            <w:vAlign w:val="bottom"/>
          </w:tcPr>
          <w:p w14:paraId="7929922E" w14:textId="77777777" w:rsidR="00AF76F9" w:rsidRPr="00034956" w:rsidRDefault="00AF76F9" w:rsidP="00F0701D">
            <w:pPr>
              <w:rPr>
                <w:rFonts w:ascii="Arial" w:hAnsi="Arial" w:cs="Arial"/>
                <w:szCs w:val="20"/>
              </w:rPr>
            </w:pPr>
            <w:r w:rsidRPr="00034956">
              <w:rPr>
                <w:rFonts w:ascii="Arial" w:hAnsi="Arial" w:cs="Arial"/>
                <w:szCs w:val="20"/>
              </w:rPr>
              <w:t>Net earnings</w:t>
            </w:r>
          </w:p>
        </w:tc>
        <w:tc>
          <w:tcPr>
            <w:tcW w:w="2379" w:type="dxa"/>
            <w:vAlign w:val="bottom"/>
          </w:tcPr>
          <w:p w14:paraId="4AD9D8BC" w14:textId="77777777" w:rsidR="00AF76F9" w:rsidRPr="00034956" w:rsidRDefault="00AF76F9" w:rsidP="00F0701D">
            <w:pPr>
              <w:tabs>
                <w:tab w:val="decimal" w:pos="1558"/>
              </w:tabs>
              <w:ind w:right="-122"/>
              <w:rPr>
                <w:rFonts w:ascii="Arial" w:hAnsi="Arial" w:cs="Arial"/>
                <w:szCs w:val="20"/>
              </w:rPr>
            </w:pPr>
            <w:r w:rsidRPr="00034956">
              <w:rPr>
                <w:rFonts w:ascii="Arial" w:hAnsi="Arial" w:cs="Arial"/>
                <w:szCs w:val="20"/>
              </w:rPr>
              <w:t>2,818.9</w:t>
            </w:r>
          </w:p>
        </w:tc>
      </w:tr>
      <w:tr w:rsidR="00AF76F9" w:rsidRPr="00034956" w14:paraId="06F3CCB9" w14:textId="77777777" w:rsidTr="00F0701D">
        <w:trPr>
          <w:trHeight w:val="250"/>
          <w:jc w:val="center"/>
        </w:trPr>
        <w:tc>
          <w:tcPr>
            <w:tcW w:w="3893" w:type="dxa"/>
            <w:vAlign w:val="bottom"/>
          </w:tcPr>
          <w:p w14:paraId="518254D6" w14:textId="77777777" w:rsidR="00AF76F9" w:rsidRPr="00EF0A3F" w:rsidRDefault="00AF76F9" w:rsidP="00F0701D">
            <w:pPr>
              <w:rPr>
                <w:rFonts w:ascii="Arial" w:hAnsi="Arial" w:cs="Arial"/>
                <w:strike/>
                <w:szCs w:val="20"/>
              </w:rPr>
            </w:pPr>
            <w:r w:rsidRPr="00EF0A3F">
              <w:rPr>
                <w:rFonts w:ascii="Arial" w:hAnsi="Arial" w:cs="Arial"/>
                <w:strike/>
                <w:szCs w:val="20"/>
              </w:rPr>
              <w:t>Cash, beginning year</w:t>
            </w:r>
          </w:p>
        </w:tc>
        <w:tc>
          <w:tcPr>
            <w:tcW w:w="2379" w:type="dxa"/>
            <w:vAlign w:val="bottom"/>
          </w:tcPr>
          <w:p w14:paraId="0FFD640C" w14:textId="77777777" w:rsidR="00AF76F9" w:rsidRPr="00034956" w:rsidRDefault="00AF76F9" w:rsidP="00F0701D">
            <w:pPr>
              <w:tabs>
                <w:tab w:val="decimal" w:pos="1558"/>
              </w:tabs>
              <w:ind w:right="-122"/>
              <w:rPr>
                <w:rFonts w:ascii="Arial" w:hAnsi="Arial" w:cs="Arial"/>
                <w:szCs w:val="20"/>
              </w:rPr>
            </w:pPr>
            <w:r w:rsidRPr="00034956">
              <w:rPr>
                <w:rFonts w:ascii="Arial" w:hAnsi="Arial" w:cs="Arial"/>
                <w:szCs w:val="20"/>
              </w:rPr>
              <w:t>1,530.1</w:t>
            </w:r>
          </w:p>
        </w:tc>
      </w:tr>
    </w:tbl>
    <w:p w14:paraId="520176B3" w14:textId="77777777" w:rsidR="00AF76F9" w:rsidRPr="00034956" w:rsidRDefault="00AF76F9" w:rsidP="00AF76F9">
      <w:pPr>
        <w:rPr>
          <w:rFonts w:ascii="Arial" w:hAnsi="Arial" w:cs="Arial"/>
          <w:szCs w:val="20"/>
        </w:rPr>
      </w:pPr>
    </w:p>
    <w:p w14:paraId="1D339249" w14:textId="77777777" w:rsidR="00AF76F9" w:rsidRPr="00034956" w:rsidRDefault="00AF76F9" w:rsidP="00AF76F9">
      <w:pPr>
        <w:ind w:left="720" w:hanging="360"/>
        <w:rPr>
          <w:rFonts w:ascii="Arial" w:hAnsi="Arial" w:cs="Arial"/>
          <w:szCs w:val="20"/>
        </w:rPr>
      </w:pPr>
    </w:p>
    <w:p w14:paraId="5E7FCB84" w14:textId="53A4FFA7" w:rsidR="00AF76F9" w:rsidRDefault="00AF76F9" w:rsidP="00AF76F9">
      <w:pPr>
        <w:ind w:left="720" w:hanging="360"/>
        <w:jc w:val="both"/>
        <w:rPr>
          <w:rFonts w:ascii="Arial" w:hAnsi="Arial" w:cs="Arial"/>
          <w:szCs w:val="20"/>
        </w:rPr>
      </w:pPr>
      <w:r w:rsidRPr="00034956">
        <w:rPr>
          <w:rFonts w:ascii="Arial" w:hAnsi="Arial" w:cs="Arial"/>
          <w:szCs w:val="20"/>
        </w:rPr>
        <w:t xml:space="preserve">a. </w:t>
      </w:r>
      <w:r w:rsidRPr="00034956">
        <w:rPr>
          <w:rFonts w:ascii="Arial" w:hAnsi="Arial" w:cs="Arial"/>
          <w:szCs w:val="20"/>
        </w:rPr>
        <w:tab/>
        <w:t>Prepare the balance sheet for Starbucks for October 2, 2016.</w:t>
      </w:r>
    </w:p>
    <w:tbl>
      <w:tblPr>
        <w:tblStyle w:val="TableGrid"/>
        <w:tblW w:w="0" w:type="auto"/>
        <w:tblInd w:w="720" w:type="dxa"/>
        <w:tblLook w:val="04A0" w:firstRow="1" w:lastRow="0" w:firstColumn="1" w:lastColumn="0" w:noHBand="0" w:noVBand="1"/>
      </w:tblPr>
      <w:tblGrid>
        <w:gridCol w:w="2157"/>
        <w:gridCol w:w="2158"/>
        <w:gridCol w:w="2157"/>
        <w:gridCol w:w="2158"/>
      </w:tblGrid>
      <w:tr w:rsidR="00EF0A3F" w14:paraId="0CD41D6B" w14:textId="77777777" w:rsidTr="005D19DD">
        <w:tc>
          <w:tcPr>
            <w:tcW w:w="8630" w:type="dxa"/>
            <w:gridSpan w:val="4"/>
          </w:tcPr>
          <w:p w14:paraId="3C334A46" w14:textId="77777777" w:rsidR="00EF0A3F" w:rsidRDefault="00EF0A3F" w:rsidP="00EF0A3F">
            <w:pPr>
              <w:jc w:val="center"/>
              <w:rPr>
                <w:rFonts w:ascii="Arial" w:hAnsi="Arial" w:cs="Arial"/>
                <w:szCs w:val="20"/>
              </w:rPr>
            </w:pPr>
            <w:r>
              <w:rPr>
                <w:rFonts w:ascii="Arial" w:hAnsi="Arial" w:cs="Arial"/>
                <w:szCs w:val="20"/>
              </w:rPr>
              <w:t>Starbucks</w:t>
            </w:r>
          </w:p>
          <w:p w14:paraId="5037A80F" w14:textId="77777777" w:rsidR="00EF0A3F" w:rsidRDefault="00EF0A3F" w:rsidP="00EF0A3F">
            <w:pPr>
              <w:jc w:val="center"/>
              <w:rPr>
                <w:rFonts w:ascii="Arial" w:hAnsi="Arial" w:cs="Arial"/>
                <w:szCs w:val="20"/>
              </w:rPr>
            </w:pPr>
            <w:r>
              <w:rPr>
                <w:rFonts w:ascii="Arial" w:hAnsi="Arial" w:cs="Arial"/>
                <w:szCs w:val="20"/>
              </w:rPr>
              <w:t>Balance Sheet</w:t>
            </w:r>
          </w:p>
          <w:p w14:paraId="3AC0ADB0" w14:textId="79C9186A" w:rsidR="00EF0A3F" w:rsidRDefault="00EF0A3F" w:rsidP="00EF0A3F">
            <w:pPr>
              <w:jc w:val="center"/>
              <w:rPr>
                <w:rFonts w:ascii="Arial" w:hAnsi="Arial" w:cs="Arial"/>
                <w:szCs w:val="20"/>
              </w:rPr>
            </w:pPr>
            <w:r>
              <w:rPr>
                <w:rFonts w:ascii="Arial" w:hAnsi="Arial" w:cs="Arial"/>
                <w:szCs w:val="20"/>
              </w:rPr>
              <w:lastRenderedPageBreak/>
              <w:t>October 2, 2016</w:t>
            </w:r>
          </w:p>
        </w:tc>
      </w:tr>
      <w:tr w:rsidR="00EF0A3F" w14:paraId="67568E47" w14:textId="77777777" w:rsidTr="00EF0A3F">
        <w:tc>
          <w:tcPr>
            <w:tcW w:w="4315" w:type="dxa"/>
            <w:gridSpan w:val="2"/>
          </w:tcPr>
          <w:p w14:paraId="40795B9A" w14:textId="5CAE418A" w:rsidR="00EF0A3F" w:rsidRDefault="00EF0A3F" w:rsidP="00AF76F9">
            <w:pPr>
              <w:jc w:val="both"/>
              <w:rPr>
                <w:rFonts w:ascii="Arial" w:hAnsi="Arial" w:cs="Arial"/>
                <w:szCs w:val="20"/>
              </w:rPr>
            </w:pPr>
            <w:r>
              <w:rPr>
                <w:rFonts w:ascii="Arial" w:hAnsi="Arial" w:cs="Arial"/>
                <w:szCs w:val="20"/>
              </w:rPr>
              <w:lastRenderedPageBreak/>
              <w:t>ASSETS</w:t>
            </w:r>
          </w:p>
        </w:tc>
        <w:tc>
          <w:tcPr>
            <w:tcW w:w="4315" w:type="dxa"/>
            <w:gridSpan w:val="2"/>
          </w:tcPr>
          <w:p w14:paraId="0ABBF299" w14:textId="49F2332A" w:rsidR="00EF0A3F" w:rsidRDefault="00EF0A3F" w:rsidP="00AF76F9">
            <w:pPr>
              <w:jc w:val="both"/>
              <w:rPr>
                <w:rFonts w:ascii="Arial" w:hAnsi="Arial" w:cs="Arial"/>
                <w:szCs w:val="20"/>
              </w:rPr>
            </w:pPr>
            <w:r>
              <w:rPr>
                <w:rFonts w:ascii="Arial" w:hAnsi="Arial" w:cs="Arial"/>
                <w:szCs w:val="20"/>
              </w:rPr>
              <w:t>LIABILITIES</w:t>
            </w:r>
          </w:p>
        </w:tc>
      </w:tr>
      <w:tr w:rsidR="00EF0A3F" w14:paraId="56B0239C" w14:textId="77777777" w:rsidTr="005C3093">
        <w:tc>
          <w:tcPr>
            <w:tcW w:w="2157" w:type="dxa"/>
          </w:tcPr>
          <w:p w14:paraId="7E29C814" w14:textId="5708D8E4" w:rsidR="00EF0A3F" w:rsidRDefault="00EF0A3F" w:rsidP="00AF76F9">
            <w:pPr>
              <w:jc w:val="both"/>
              <w:rPr>
                <w:rFonts w:ascii="Arial" w:hAnsi="Arial" w:cs="Arial"/>
                <w:szCs w:val="20"/>
              </w:rPr>
            </w:pPr>
            <w:r>
              <w:rPr>
                <w:rFonts w:ascii="Arial" w:hAnsi="Arial" w:cs="Arial"/>
                <w:szCs w:val="20"/>
              </w:rPr>
              <w:t>Cash</w:t>
            </w:r>
          </w:p>
        </w:tc>
        <w:tc>
          <w:tcPr>
            <w:tcW w:w="2158" w:type="dxa"/>
          </w:tcPr>
          <w:p w14:paraId="7E9D2A8E" w14:textId="18CD3BD1" w:rsidR="00EF0A3F" w:rsidRDefault="00EF0A3F" w:rsidP="00EF0A3F">
            <w:pPr>
              <w:jc w:val="right"/>
              <w:rPr>
                <w:rFonts w:ascii="Arial" w:hAnsi="Arial" w:cs="Arial"/>
                <w:szCs w:val="20"/>
              </w:rPr>
            </w:pPr>
            <w:r>
              <w:rPr>
                <w:rFonts w:ascii="Arial" w:hAnsi="Arial" w:cs="Arial"/>
                <w:szCs w:val="20"/>
              </w:rPr>
              <w:t>$2128.8</w:t>
            </w:r>
          </w:p>
        </w:tc>
        <w:tc>
          <w:tcPr>
            <w:tcW w:w="2157" w:type="dxa"/>
          </w:tcPr>
          <w:p w14:paraId="03CD9E58" w14:textId="77777777" w:rsidR="00EF0A3F" w:rsidRDefault="00EF0A3F" w:rsidP="00AF76F9">
            <w:pPr>
              <w:jc w:val="both"/>
              <w:rPr>
                <w:rFonts w:ascii="Arial" w:hAnsi="Arial" w:cs="Arial"/>
                <w:szCs w:val="20"/>
              </w:rPr>
            </w:pPr>
          </w:p>
        </w:tc>
        <w:tc>
          <w:tcPr>
            <w:tcW w:w="2158" w:type="dxa"/>
          </w:tcPr>
          <w:p w14:paraId="6E7697F2" w14:textId="24F2705E" w:rsidR="00EF0A3F" w:rsidRDefault="00EF0A3F" w:rsidP="00AF76F9">
            <w:pPr>
              <w:jc w:val="both"/>
              <w:rPr>
                <w:rFonts w:ascii="Arial" w:hAnsi="Arial" w:cs="Arial"/>
                <w:szCs w:val="20"/>
              </w:rPr>
            </w:pPr>
          </w:p>
        </w:tc>
      </w:tr>
      <w:tr w:rsidR="00EF0A3F" w14:paraId="61D07D3E" w14:textId="77777777" w:rsidTr="00051A14">
        <w:tc>
          <w:tcPr>
            <w:tcW w:w="2157" w:type="dxa"/>
          </w:tcPr>
          <w:p w14:paraId="0A6A3EFD" w14:textId="6474FD04" w:rsidR="00EF0A3F" w:rsidRDefault="00EF0A3F" w:rsidP="00AF76F9">
            <w:pPr>
              <w:jc w:val="both"/>
              <w:rPr>
                <w:rFonts w:ascii="Arial" w:hAnsi="Arial" w:cs="Arial"/>
                <w:szCs w:val="20"/>
              </w:rPr>
            </w:pPr>
            <w:r>
              <w:rPr>
                <w:rFonts w:ascii="Arial" w:hAnsi="Arial" w:cs="Arial"/>
                <w:szCs w:val="20"/>
              </w:rPr>
              <w:t>Noncash assets</w:t>
            </w:r>
          </w:p>
        </w:tc>
        <w:tc>
          <w:tcPr>
            <w:tcW w:w="2158" w:type="dxa"/>
          </w:tcPr>
          <w:p w14:paraId="3E530BE3" w14:textId="68A69578" w:rsidR="00EF0A3F" w:rsidRDefault="00EF0A3F" w:rsidP="00AF76F9">
            <w:pPr>
              <w:jc w:val="both"/>
              <w:rPr>
                <w:rFonts w:ascii="Arial" w:hAnsi="Arial" w:cs="Arial"/>
                <w:szCs w:val="20"/>
              </w:rPr>
            </w:pPr>
            <w:r>
              <w:rPr>
                <w:rFonts w:ascii="Arial" w:hAnsi="Arial" w:cs="Arial"/>
                <w:szCs w:val="20"/>
              </w:rPr>
              <w:t>$12200.7</w:t>
            </w:r>
          </w:p>
        </w:tc>
        <w:tc>
          <w:tcPr>
            <w:tcW w:w="2157" w:type="dxa"/>
          </w:tcPr>
          <w:p w14:paraId="6D5732BF" w14:textId="77777777" w:rsidR="00EF0A3F" w:rsidRDefault="00EF0A3F" w:rsidP="00AF76F9">
            <w:pPr>
              <w:jc w:val="both"/>
              <w:rPr>
                <w:rFonts w:ascii="Arial" w:hAnsi="Arial" w:cs="Arial"/>
                <w:szCs w:val="20"/>
              </w:rPr>
            </w:pPr>
          </w:p>
        </w:tc>
        <w:tc>
          <w:tcPr>
            <w:tcW w:w="2158" w:type="dxa"/>
          </w:tcPr>
          <w:p w14:paraId="12FBD2BE" w14:textId="34A9B37B" w:rsidR="00EF0A3F" w:rsidRDefault="00EF0A3F" w:rsidP="00AF76F9">
            <w:pPr>
              <w:jc w:val="both"/>
              <w:rPr>
                <w:rFonts w:ascii="Arial" w:hAnsi="Arial" w:cs="Arial"/>
                <w:szCs w:val="20"/>
              </w:rPr>
            </w:pPr>
          </w:p>
        </w:tc>
      </w:tr>
      <w:tr w:rsidR="00EF0A3F" w14:paraId="7027BE59" w14:textId="77777777" w:rsidTr="007F56FF">
        <w:tc>
          <w:tcPr>
            <w:tcW w:w="2157" w:type="dxa"/>
          </w:tcPr>
          <w:p w14:paraId="5BD7701C" w14:textId="77777777" w:rsidR="00EF0A3F" w:rsidRDefault="00EF0A3F" w:rsidP="00AF76F9">
            <w:pPr>
              <w:jc w:val="both"/>
              <w:rPr>
                <w:rFonts w:ascii="Arial" w:hAnsi="Arial" w:cs="Arial"/>
                <w:szCs w:val="20"/>
              </w:rPr>
            </w:pPr>
          </w:p>
        </w:tc>
        <w:tc>
          <w:tcPr>
            <w:tcW w:w="2158" w:type="dxa"/>
          </w:tcPr>
          <w:p w14:paraId="16619289" w14:textId="03FEAA49" w:rsidR="00EF0A3F" w:rsidRDefault="00EF0A3F" w:rsidP="00AF76F9">
            <w:pPr>
              <w:jc w:val="both"/>
              <w:rPr>
                <w:rFonts w:ascii="Arial" w:hAnsi="Arial" w:cs="Arial"/>
                <w:szCs w:val="20"/>
              </w:rPr>
            </w:pPr>
          </w:p>
        </w:tc>
        <w:tc>
          <w:tcPr>
            <w:tcW w:w="2157" w:type="dxa"/>
          </w:tcPr>
          <w:p w14:paraId="61F274EA" w14:textId="77777777" w:rsidR="00EF0A3F" w:rsidRDefault="00EF0A3F" w:rsidP="00AF76F9">
            <w:pPr>
              <w:jc w:val="both"/>
              <w:rPr>
                <w:rFonts w:ascii="Arial" w:hAnsi="Arial" w:cs="Arial"/>
                <w:szCs w:val="20"/>
              </w:rPr>
            </w:pPr>
          </w:p>
        </w:tc>
        <w:tc>
          <w:tcPr>
            <w:tcW w:w="2158" w:type="dxa"/>
          </w:tcPr>
          <w:p w14:paraId="383F5189" w14:textId="4878EB94" w:rsidR="00EF0A3F" w:rsidRDefault="00EF0A3F" w:rsidP="00AF76F9">
            <w:pPr>
              <w:jc w:val="both"/>
              <w:rPr>
                <w:rFonts w:ascii="Arial" w:hAnsi="Arial" w:cs="Arial"/>
                <w:szCs w:val="20"/>
              </w:rPr>
            </w:pPr>
          </w:p>
        </w:tc>
      </w:tr>
      <w:tr w:rsidR="00EF0A3F" w14:paraId="6F450884" w14:textId="77777777" w:rsidTr="00A14AE5">
        <w:tc>
          <w:tcPr>
            <w:tcW w:w="2157" w:type="dxa"/>
          </w:tcPr>
          <w:p w14:paraId="3FF46C25" w14:textId="77777777" w:rsidR="00EF0A3F" w:rsidRDefault="00EF0A3F" w:rsidP="00AF76F9">
            <w:pPr>
              <w:jc w:val="both"/>
              <w:rPr>
                <w:rFonts w:ascii="Arial" w:hAnsi="Arial" w:cs="Arial"/>
                <w:szCs w:val="20"/>
              </w:rPr>
            </w:pPr>
          </w:p>
        </w:tc>
        <w:tc>
          <w:tcPr>
            <w:tcW w:w="2158" w:type="dxa"/>
          </w:tcPr>
          <w:p w14:paraId="3FBE4468" w14:textId="149C018E" w:rsidR="00EF0A3F" w:rsidRDefault="00EF0A3F" w:rsidP="00AF76F9">
            <w:pPr>
              <w:jc w:val="both"/>
              <w:rPr>
                <w:rFonts w:ascii="Arial" w:hAnsi="Arial" w:cs="Arial"/>
                <w:szCs w:val="20"/>
              </w:rPr>
            </w:pPr>
          </w:p>
        </w:tc>
        <w:tc>
          <w:tcPr>
            <w:tcW w:w="2157" w:type="dxa"/>
          </w:tcPr>
          <w:p w14:paraId="7AAE45A7" w14:textId="77777777" w:rsidR="00EF0A3F" w:rsidRDefault="00EF0A3F" w:rsidP="00AF76F9">
            <w:pPr>
              <w:jc w:val="both"/>
              <w:rPr>
                <w:rFonts w:ascii="Arial" w:hAnsi="Arial" w:cs="Arial"/>
                <w:szCs w:val="20"/>
              </w:rPr>
            </w:pPr>
          </w:p>
        </w:tc>
        <w:tc>
          <w:tcPr>
            <w:tcW w:w="2158" w:type="dxa"/>
          </w:tcPr>
          <w:p w14:paraId="01532F2A" w14:textId="7BDA2444" w:rsidR="00EF0A3F" w:rsidRDefault="00EF0A3F" w:rsidP="00AF76F9">
            <w:pPr>
              <w:jc w:val="both"/>
              <w:rPr>
                <w:rFonts w:ascii="Arial" w:hAnsi="Arial" w:cs="Arial"/>
                <w:szCs w:val="20"/>
              </w:rPr>
            </w:pPr>
          </w:p>
        </w:tc>
      </w:tr>
      <w:tr w:rsidR="00EF0A3F" w14:paraId="52687749" w14:textId="77777777" w:rsidTr="00DE2E37">
        <w:tc>
          <w:tcPr>
            <w:tcW w:w="2157" w:type="dxa"/>
          </w:tcPr>
          <w:p w14:paraId="491320C0" w14:textId="77777777" w:rsidR="00EF0A3F" w:rsidRDefault="00EF0A3F" w:rsidP="00AF76F9">
            <w:pPr>
              <w:jc w:val="both"/>
              <w:rPr>
                <w:rFonts w:ascii="Arial" w:hAnsi="Arial" w:cs="Arial"/>
                <w:szCs w:val="20"/>
              </w:rPr>
            </w:pPr>
          </w:p>
        </w:tc>
        <w:tc>
          <w:tcPr>
            <w:tcW w:w="2158" w:type="dxa"/>
          </w:tcPr>
          <w:p w14:paraId="46649AE0" w14:textId="17162EEE" w:rsidR="00EF0A3F" w:rsidRDefault="00EF0A3F" w:rsidP="00AF76F9">
            <w:pPr>
              <w:jc w:val="both"/>
              <w:rPr>
                <w:rFonts w:ascii="Arial" w:hAnsi="Arial" w:cs="Arial"/>
                <w:szCs w:val="20"/>
              </w:rPr>
            </w:pPr>
          </w:p>
        </w:tc>
        <w:tc>
          <w:tcPr>
            <w:tcW w:w="2157" w:type="dxa"/>
          </w:tcPr>
          <w:p w14:paraId="0D11925C" w14:textId="77777777" w:rsidR="00EF0A3F" w:rsidRDefault="00EF0A3F" w:rsidP="00AF76F9">
            <w:pPr>
              <w:jc w:val="both"/>
              <w:rPr>
                <w:rFonts w:ascii="Arial" w:hAnsi="Arial" w:cs="Arial"/>
                <w:szCs w:val="20"/>
              </w:rPr>
            </w:pPr>
          </w:p>
        </w:tc>
        <w:tc>
          <w:tcPr>
            <w:tcW w:w="2158" w:type="dxa"/>
          </w:tcPr>
          <w:p w14:paraId="1C96708C" w14:textId="2F55E3D1" w:rsidR="00EF0A3F" w:rsidRDefault="00EF0A3F" w:rsidP="00AF76F9">
            <w:pPr>
              <w:jc w:val="both"/>
              <w:rPr>
                <w:rFonts w:ascii="Arial" w:hAnsi="Arial" w:cs="Arial"/>
                <w:szCs w:val="20"/>
              </w:rPr>
            </w:pPr>
          </w:p>
        </w:tc>
      </w:tr>
      <w:tr w:rsidR="00EF0A3F" w14:paraId="0F1096CE" w14:textId="77777777" w:rsidTr="00C261A0">
        <w:tc>
          <w:tcPr>
            <w:tcW w:w="2157" w:type="dxa"/>
          </w:tcPr>
          <w:p w14:paraId="225A4D32" w14:textId="77777777" w:rsidR="00EF0A3F" w:rsidRDefault="00EF0A3F" w:rsidP="00AF76F9">
            <w:pPr>
              <w:jc w:val="both"/>
              <w:rPr>
                <w:rFonts w:ascii="Arial" w:hAnsi="Arial" w:cs="Arial"/>
                <w:szCs w:val="20"/>
              </w:rPr>
            </w:pPr>
          </w:p>
        </w:tc>
        <w:tc>
          <w:tcPr>
            <w:tcW w:w="2158" w:type="dxa"/>
          </w:tcPr>
          <w:p w14:paraId="0CB50FDA" w14:textId="5DF530B4" w:rsidR="00EF0A3F" w:rsidRDefault="00EF0A3F" w:rsidP="00AF76F9">
            <w:pPr>
              <w:jc w:val="both"/>
              <w:rPr>
                <w:rFonts w:ascii="Arial" w:hAnsi="Arial" w:cs="Arial"/>
                <w:szCs w:val="20"/>
              </w:rPr>
            </w:pPr>
          </w:p>
        </w:tc>
        <w:tc>
          <w:tcPr>
            <w:tcW w:w="2157" w:type="dxa"/>
          </w:tcPr>
          <w:p w14:paraId="77A55CE6" w14:textId="0B83EC27" w:rsidR="00EF0A3F" w:rsidRDefault="00EF0A3F" w:rsidP="00AF76F9">
            <w:pPr>
              <w:jc w:val="both"/>
              <w:rPr>
                <w:rFonts w:ascii="Arial" w:hAnsi="Arial" w:cs="Arial"/>
                <w:szCs w:val="20"/>
              </w:rPr>
            </w:pPr>
            <w:r>
              <w:rPr>
                <w:rFonts w:ascii="Arial" w:hAnsi="Arial" w:cs="Arial"/>
                <w:szCs w:val="20"/>
              </w:rPr>
              <w:t>Total Liabilities</w:t>
            </w:r>
          </w:p>
        </w:tc>
        <w:tc>
          <w:tcPr>
            <w:tcW w:w="2158" w:type="dxa"/>
          </w:tcPr>
          <w:p w14:paraId="192DD9FE" w14:textId="241972EC" w:rsidR="00EF0A3F" w:rsidRDefault="00EF0A3F" w:rsidP="00AF76F9">
            <w:pPr>
              <w:jc w:val="both"/>
              <w:rPr>
                <w:rFonts w:ascii="Arial" w:hAnsi="Arial" w:cs="Arial"/>
                <w:szCs w:val="20"/>
              </w:rPr>
            </w:pPr>
            <w:r>
              <w:rPr>
                <w:rFonts w:ascii="Arial" w:hAnsi="Arial" w:cs="Arial"/>
                <w:szCs w:val="20"/>
              </w:rPr>
              <w:t>$8438.8</w:t>
            </w:r>
          </w:p>
        </w:tc>
      </w:tr>
      <w:tr w:rsidR="00EF0A3F" w14:paraId="418E1436" w14:textId="77777777" w:rsidTr="00C261A0">
        <w:tc>
          <w:tcPr>
            <w:tcW w:w="2157" w:type="dxa"/>
          </w:tcPr>
          <w:p w14:paraId="52075E40" w14:textId="77777777" w:rsidR="00EF0A3F" w:rsidRDefault="00EF0A3F" w:rsidP="00AF76F9">
            <w:pPr>
              <w:jc w:val="both"/>
              <w:rPr>
                <w:rFonts w:ascii="Arial" w:hAnsi="Arial" w:cs="Arial"/>
                <w:szCs w:val="20"/>
              </w:rPr>
            </w:pPr>
          </w:p>
        </w:tc>
        <w:tc>
          <w:tcPr>
            <w:tcW w:w="2158" w:type="dxa"/>
          </w:tcPr>
          <w:p w14:paraId="7FB7A7DF" w14:textId="77777777" w:rsidR="00EF0A3F" w:rsidRDefault="00EF0A3F" w:rsidP="00AF76F9">
            <w:pPr>
              <w:jc w:val="both"/>
              <w:rPr>
                <w:rFonts w:ascii="Arial" w:hAnsi="Arial" w:cs="Arial"/>
                <w:szCs w:val="20"/>
              </w:rPr>
            </w:pPr>
          </w:p>
        </w:tc>
        <w:tc>
          <w:tcPr>
            <w:tcW w:w="2157" w:type="dxa"/>
          </w:tcPr>
          <w:p w14:paraId="43B0020F" w14:textId="77777777" w:rsidR="00EF0A3F" w:rsidRDefault="00EF0A3F" w:rsidP="00AF76F9">
            <w:pPr>
              <w:jc w:val="both"/>
              <w:rPr>
                <w:rFonts w:ascii="Arial" w:hAnsi="Arial" w:cs="Arial"/>
                <w:szCs w:val="20"/>
              </w:rPr>
            </w:pPr>
          </w:p>
        </w:tc>
        <w:tc>
          <w:tcPr>
            <w:tcW w:w="2158" w:type="dxa"/>
          </w:tcPr>
          <w:p w14:paraId="524BD097" w14:textId="77777777" w:rsidR="00EF0A3F" w:rsidRDefault="00EF0A3F" w:rsidP="00AF76F9">
            <w:pPr>
              <w:jc w:val="both"/>
              <w:rPr>
                <w:rFonts w:ascii="Arial" w:hAnsi="Arial" w:cs="Arial"/>
                <w:szCs w:val="20"/>
              </w:rPr>
            </w:pPr>
          </w:p>
        </w:tc>
      </w:tr>
      <w:tr w:rsidR="00EF0A3F" w14:paraId="2E5F6025" w14:textId="77777777" w:rsidTr="005E44F6">
        <w:tc>
          <w:tcPr>
            <w:tcW w:w="2157" w:type="dxa"/>
          </w:tcPr>
          <w:p w14:paraId="4CDF1293" w14:textId="77777777" w:rsidR="00EF0A3F" w:rsidRDefault="00EF0A3F" w:rsidP="00AF76F9">
            <w:pPr>
              <w:jc w:val="both"/>
              <w:rPr>
                <w:rFonts w:ascii="Arial" w:hAnsi="Arial" w:cs="Arial"/>
                <w:szCs w:val="20"/>
              </w:rPr>
            </w:pPr>
          </w:p>
        </w:tc>
        <w:tc>
          <w:tcPr>
            <w:tcW w:w="2158" w:type="dxa"/>
          </w:tcPr>
          <w:p w14:paraId="24D863FA" w14:textId="77777777" w:rsidR="00EF0A3F" w:rsidRDefault="00EF0A3F" w:rsidP="00AF76F9">
            <w:pPr>
              <w:jc w:val="both"/>
              <w:rPr>
                <w:rFonts w:ascii="Arial" w:hAnsi="Arial" w:cs="Arial"/>
                <w:szCs w:val="20"/>
              </w:rPr>
            </w:pPr>
          </w:p>
        </w:tc>
        <w:tc>
          <w:tcPr>
            <w:tcW w:w="4315" w:type="dxa"/>
            <w:gridSpan w:val="2"/>
          </w:tcPr>
          <w:p w14:paraId="7B816728" w14:textId="0F7B66FF" w:rsidR="00EF0A3F" w:rsidRDefault="00EF0A3F" w:rsidP="00AF76F9">
            <w:pPr>
              <w:jc w:val="both"/>
              <w:rPr>
                <w:rFonts w:ascii="Arial" w:hAnsi="Arial" w:cs="Arial"/>
                <w:szCs w:val="20"/>
              </w:rPr>
            </w:pPr>
            <w:r>
              <w:rPr>
                <w:rFonts w:ascii="Arial" w:hAnsi="Arial" w:cs="Arial"/>
                <w:szCs w:val="20"/>
              </w:rPr>
              <w:t>STOCKHOLDERS’ EQUITY</w:t>
            </w:r>
          </w:p>
        </w:tc>
      </w:tr>
      <w:tr w:rsidR="00EF0A3F" w14:paraId="2B0B7F38" w14:textId="77777777" w:rsidTr="00FC6A4C">
        <w:tc>
          <w:tcPr>
            <w:tcW w:w="2157" w:type="dxa"/>
          </w:tcPr>
          <w:p w14:paraId="3B369137" w14:textId="77777777" w:rsidR="00EF0A3F" w:rsidRDefault="00EF0A3F" w:rsidP="00AF76F9">
            <w:pPr>
              <w:jc w:val="both"/>
              <w:rPr>
                <w:rFonts w:ascii="Arial" w:hAnsi="Arial" w:cs="Arial"/>
                <w:szCs w:val="20"/>
              </w:rPr>
            </w:pPr>
          </w:p>
        </w:tc>
        <w:tc>
          <w:tcPr>
            <w:tcW w:w="2158" w:type="dxa"/>
          </w:tcPr>
          <w:p w14:paraId="376DB77C" w14:textId="77777777" w:rsidR="00EF0A3F" w:rsidRDefault="00EF0A3F" w:rsidP="00AF76F9">
            <w:pPr>
              <w:jc w:val="both"/>
              <w:rPr>
                <w:rFonts w:ascii="Arial" w:hAnsi="Arial" w:cs="Arial"/>
                <w:szCs w:val="20"/>
              </w:rPr>
            </w:pPr>
          </w:p>
        </w:tc>
        <w:tc>
          <w:tcPr>
            <w:tcW w:w="2157" w:type="dxa"/>
          </w:tcPr>
          <w:p w14:paraId="55B27D1A" w14:textId="0EC71EDB" w:rsidR="00EF0A3F" w:rsidRDefault="00EF0A3F" w:rsidP="00AF76F9">
            <w:pPr>
              <w:jc w:val="both"/>
              <w:rPr>
                <w:rFonts w:ascii="Arial" w:hAnsi="Arial" w:cs="Arial"/>
                <w:szCs w:val="20"/>
              </w:rPr>
            </w:pPr>
            <w:r>
              <w:rPr>
                <w:rFonts w:ascii="Arial" w:hAnsi="Arial" w:cs="Arial"/>
                <w:szCs w:val="20"/>
              </w:rPr>
              <w:t>Total Shareholders’ equity</w:t>
            </w:r>
          </w:p>
        </w:tc>
        <w:tc>
          <w:tcPr>
            <w:tcW w:w="2158" w:type="dxa"/>
          </w:tcPr>
          <w:p w14:paraId="0724D4FC" w14:textId="269BE239" w:rsidR="00EF0A3F" w:rsidRDefault="00EF0A3F" w:rsidP="00AF76F9">
            <w:pPr>
              <w:jc w:val="both"/>
              <w:rPr>
                <w:rFonts w:ascii="Arial" w:hAnsi="Arial" w:cs="Arial"/>
                <w:szCs w:val="20"/>
              </w:rPr>
            </w:pPr>
            <w:r>
              <w:rPr>
                <w:rFonts w:ascii="Arial" w:hAnsi="Arial" w:cs="Arial"/>
                <w:szCs w:val="20"/>
              </w:rPr>
              <w:t>$5890.7</w:t>
            </w:r>
          </w:p>
        </w:tc>
      </w:tr>
      <w:tr w:rsidR="00EF0A3F" w14:paraId="42657CE5" w14:textId="77777777" w:rsidTr="00FC6A4C">
        <w:tc>
          <w:tcPr>
            <w:tcW w:w="2157" w:type="dxa"/>
          </w:tcPr>
          <w:p w14:paraId="75094C2A" w14:textId="77777777" w:rsidR="00EF0A3F" w:rsidRDefault="00EF0A3F" w:rsidP="00AF76F9">
            <w:pPr>
              <w:jc w:val="both"/>
              <w:rPr>
                <w:rFonts w:ascii="Arial" w:hAnsi="Arial" w:cs="Arial"/>
                <w:szCs w:val="20"/>
              </w:rPr>
            </w:pPr>
          </w:p>
        </w:tc>
        <w:tc>
          <w:tcPr>
            <w:tcW w:w="2158" w:type="dxa"/>
          </w:tcPr>
          <w:p w14:paraId="00BBD82E" w14:textId="77777777" w:rsidR="00EF0A3F" w:rsidRDefault="00EF0A3F" w:rsidP="00AF76F9">
            <w:pPr>
              <w:jc w:val="both"/>
              <w:rPr>
                <w:rFonts w:ascii="Arial" w:hAnsi="Arial" w:cs="Arial"/>
                <w:szCs w:val="20"/>
              </w:rPr>
            </w:pPr>
          </w:p>
        </w:tc>
        <w:tc>
          <w:tcPr>
            <w:tcW w:w="2157" w:type="dxa"/>
          </w:tcPr>
          <w:p w14:paraId="416105FF" w14:textId="77777777" w:rsidR="00EF0A3F" w:rsidRDefault="00EF0A3F" w:rsidP="00AF76F9">
            <w:pPr>
              <w:jc w:val="both"/>
              <w:rPr>
                <w:rFonts w:ascii="Arial" w:hAnsi="Arial" w:cs="Arial"/>
                <w:szCs w:val="20"/>
              </w:rPr>
            </w:pPr>
          </w:p>
        </w:tc>
        <w:tc>
          <w:tcPr>
            <w:tcW w:w="2158" w:type="dxa"/>
          </w:tcPr>
          <w:p w14:paraId="422FE4B3" w14:textId="77777777" w:rsidR="00EF0A3F" w:rsidRDefault="00EF0A3F" w:rsidP="00AF76F9">
            <w:pPr>
              <w:jc w:val="both"/>
              <w:rPr>
                <w:rFonts w:ascii="Arial" w:hAnsi="Arial" w:cs="Arial"/>
                <w:szCs w:val="20"/>
              </w:rPr>
            </w:pPr>
          </w:p>
        </w:tc>
      </w:tr>
      <w:tr w:rsidR="00EF0A3F" w14:paraId="3FD1D015" w14:textId="77777777" w:rsidTr="00FC6A4C">
        <w:tc>
          <w:tcPr>
            <w:tcW w:w="2157" w:type="dxa"/>
          </w:tcPr>
          <w:p w14:paraId="5FED50C9" w14:textId="77777777" w:rsidR="00EF0A3F" w:rsidRDefault="00EF0A3F" w:rsidP="00AF76F9">
            <w:pPr>
              <w:jc w:val="both"/>
              <w:rPr>
                <w:rFonts w:ascii="Arial" w:hAnsi="Arial" w:cs="Arial"/>
                <w:szCs w:val="20"/>
              </w:rPr>
            </w:pPr>
          </w:p>
        </w:tc>
        <w:tc>
          <w:tcPr>
            <w:tcW w:w="2158" w:type="dxa"/>
          </w:tcPr>
          <w:p w14:paraId="2E412389" w14:textId="77777777" w:rsidR="00EF0A3F" w:rsidRDefault="00EF0A3F" w:rsidP="00AF76F9">
            <w:pPr>
              <w:jc w:val="both"/>
              <w:rPr>
                <w:rFonts w:ascii="Arial" w:hAnsi="Arial" w:cs="Arial"/>
                <w:szCs w:val="20"/>
              </w:rPr>
            </w:pPr>
          </w:p>
        </w:tc>
        <w:tc>
          <w:tcPr>
            <w:tcW w:w="2157" w:type="dxa"/>
          </w:tcPr>
          <w:p w14:paraId="13FD038F" w14:textId="41441D43" w:rsidR="00EF0A3F" w:rsidRDefault="00EF0A3F" w:rsidP="00AF76F9">
            <w:pPr>
              <w:jc w:val="both"/>
              <w:rPr>
                <w:rFonts w:ascii="Arial" w:hAnsi="Arial" w:cs="Arial"/>
                <w:szCs w:val="20"/>
              </w:rPr>
            </w:pPr>
            <w:r>
              <w:rPr>
                <w:rFonts w:ascii="Arial" w:hAnsi="Arial" w:cs="Arial"/>
                <w:szCs w:val="20"/>
              </w:rPr>
              <w:t>Total liabilities &amp; stockholders‘ equity</w:t>
            </w:r>
          </w:p>
        </w:tc>
        <w:tc>
          <w:tcPr>
            <w:tcW w:w="2158" w:type="dxa"/>
          </w:tcPr>
          <w:p w14:paraId="6C7E2EAF" w14:textId="77777777" w:rsidR="00EF0A3F" w:rsidRDefault="00EF0A3F" w:rsidP="00AF76F9">
            <w:pPr>
              <w:jc w:val="both"/>
              <w:rPr>
                <w:rFonts w:ascii="Arial" w:hAnsi="Arial" w:cs="Arial"/>
                <w:szCs w:val="20"/>
              </w:rPr>
            </w:pPr>
          </w:p>
        </w:tc>
      </w:tr>
    </w:tbl>
    <w:p w14:paraId="7BF07C4F" w14:textId="3C61878E" w:rsidR="00EF0A3F" w:rsidRPr="00034956" w:rsidRDefault="00EF0A3F" w:rsidP="00AF76F9">
      <w:pPr>
        <w:ind w:left="720" w:hanging="360"/>
        <w:jc w:val="both"/>
        <w:rPr>
          <w:rFonts w:ascii="Arial" w:hAnsi="Arial" w:cs="Arial"/>
          <w:szCs w:val="20"/>
        </w:rPr>
      </w:pPr>
    </w:p>
    <w:p w14:paraId="67AF6E5A" w14:textId="55301D56" w:rsidR="00AF76F9" w:rsidRDefault="00AF76F9" w:rsidP="00AF76F9">
      <w:pPr>
        <w:ind w:left="720" w:hanging="360"/>
        <w:jc w:val="both"/>
        <w:rPr>
          <w:rFonts w:ascii="Arial" w:hAnsi="Arial" w:cs="Arial"/>
          <w:szCs w:val="20"/>
        </w:rPr>
      </w:pPr>
      <w:r w:rsidRPr="00034956">
        <w:rPr>
          <w:rFonts w:ascii="Arial" w:hAnsi="Arial" w:cs="Arial"/>
          <w:szCs w:val="20"/>
        </w:rPr>
        <w:t xml:space="preserve">b. </w:t>
      </w:r>
      <w:r w:rsidRPr="00034956">
        <w:rPr>
          <w:rFonts w:ascii="Arial" w:hAnsi="Arial" w:cs="Arial"/>
          <w:szCs w:val="20"/>
        </w:rPr>
        <w:tab/>
        <w:t>Prepare the income statement for Starbucks for the year ended October 2, 2016.</w:t>
      </w:r>
    </w:p>
    <w:tbl>
      <w:tblPr>
        <w:tblStyle w:val="TableGrid"/>
        <w:tblW w:w="0" w:type="auto"/>
        <w:tblInd w:w="720" w:type="dxa"/>
        <w:tblLook w:val="04A0" w:firstRow="1" w:lastRow="0" w:firstColumn="1" w:lastColumn="0" w:noHBand="0" w:noVBand="1"/>
      </w:tblPr>
      <w:tblGrid>
        <w:gridCol w:w="4365"/>
        <w:gridCol w:w="4265"/>
      </w:tblGrid>
      <w:tr w:rsidR="00755B5A" w14:paraId="28081D3D" w14:textId="77777777" w:rsidTr="00755B5A">
        <w:tc>
          <w:tcPr>
            <w:tcW w:w="4365" w:type="dxa"/>
          </w:tcPr>
          <w:p w14:paraId="655F8507" w14:textId="77777777" w:rsidR="00755B5A" w:rsidRDefault="00755B5A" w:rsidP="00AF76F9">
            <w:pPr>
              <w:jc w:val="both"/>
              <w:rPr>
                <w:rFonts w:ascii="Arial" w:hAnsi="Arial" w:cs="Arial"/>
                <w:szCs w:val="20"/>
              </w:rPr>
            </w:pPr>
            <w:r>
              <w:rPr>
                <w:rFonts w:ascii="Arial" w:hAnsi="Arial" w:cs="Arial"/>
                <w:szCs w:val="20"/>
              </w:rPr>
              <w:t>Income Statement</w:t>
            </w:r>
          </w:p>
          <w:p w14:paraId="7CBD7483" w14:textId="49DE0480" w:rsidR="00755B5A" w:rsidRDefault="00755B5A" w:rsidP="00AF76F9">
            <w:pPr>
              <w:jc w:val="both"/>
              <w:rPr>
                <w:rFonts w:ascii="Arial" w:hAnsi="Arial" w:cs="Arial"/>
                <w:szCs w:val="20"/>
              </w:rPr>
            </w:pPr>
          </w:p>
        </w:tc>
        <w:tc>
          <w:tcPr>
            <w:tcW w:w="4265" w:type="dxa"/>
          </w:tcPr>
          <w:p w14:paraId="0B2BBD41" w14:textId="77777777" w:rsidR="00755B5A" w:rsidRDefault="00755B5A" w:rsidP="00AF76F9">
            <w:pPr>
              <w:jc w:val="both"/>
              <w:rPr>
                <w:rFonts w:ascii="Arial" w:hAnsi="Arial" w:cs="Arial"/>
                <w:szCs w:val="20"/>
              </w:rPr>
            </w:pPr>
          </w:p>
        </w:tc>
      </w:tr>
      <w:tr w:rsidR="00755B5A" w14:paraId="1231DE92" w14:textId="77777777" w:rsidTr="00755B5A">
        <w:tc>
          <w:tcPr>
            <w:tcW w:w="4365" w:type="dxa"/>
            <w:vAlign w:val="bottom"/>
          </w:tcPr>
          <w:p w14:paraId="5A567098" w14:textId="4957B3C6" w:rsidR="00755B5A" w:rsidRDefault="00755B5A" w:rsidP="00755B5A">
            <w:pPr>
              <w:jc w:val="both"/>
              <w:rPr>
                <w:rFonts w:ascii="Arial" w:hAnsi="Arial" w:cs="Arial"/>
                <w:szCs w:val="20"/>
              </w:rPr>
            </w:pPr>
            <w:r w:rsidRPr="00034956">
              <w:rPr>
                <w:rFonts w:ascii="Arial" w:hAnsi="Arial" w:cs="Arial"/>
                <w:szCs w:val="20"/>
              </w:rPr>
              <w:t>Total revenues</w:t>
            </w:r>
          </w:p>
        </w:tc>
        <w:tc>
          <w:tcPr>
            <w:tcW w:w="4265" w:type="dxa"/>
            <w:vAlign w:val="bottom"/>
          </w:tcPr>
          <w:p w14:paraId="412A6357" w14:textId="449895AF" w:rsidR="00755B5A" w:rsidRDefault="00755B5A" w:rsidP="00755B5A">
            <w:pPr>
              <w:jc w:val="both"/>
              <w:rPr>
                <w:rFonts w:ascii="Arial" w:hAnsi="Arial" w:cs="Arial"/>
                <w:szCs w:val="20"/>
              </w:rPr>
            </w:pPr>
            <w:r w:rsidRPr="00034956">
              <w:rPr>
                <w:rFonts w:ascii="Arial" w:hAnsi="Arial" w:cs="Arial"/>
                <w:szCs w:val="20"/>
              </w:rPr>
              <w:t>21,315.9</w:t>
            </w:r>
          </w:p>
        </w:tc>
      </w:tr>
      <w:tr w:rsidR="00755B5A" w14:paraId="3D2ACAFB" w14:textId="77777777" w:rsidTr="00755B5A">
        <w:tc>
          <w:tcPr>
            <w:tcW w:w="4365" w:type="dxa"/>
          </w:tcPr>
          <w:p w14:paraId="1E3431FA" w14:textId="77777777" w:rsidR="00755B5A" w:rsidRDefault="00755B5A" w:rsidP="00755B5A">
            <w:pPr>
              <w:jc w:val="both"/>
              <w:rPr>
                <w:rFonts w:ascii="Arial" w:hAnsi="Arial" w:cs="Arial"/>
                <w:szCs w:val="20"/>
              </w:rPr>
            </w:pPr>
          </w:p>
        </w:tc>
        <w:tc>
          <w:tcPr>
            <w:tcW w:w="4265" w:type="dxa"/>
          </w:tcPr>
          <w:p w14:paraId="536DFA5E" w14:textId="77777777" w:rsidR="00755B5A" w:rsidRDefault="00755B5A" w:rsidP="00755B5A">
            <w:pPr>
              <w:jc w:val="both"/>
              <w:rPr>
                <w:rFonts w:ascii="Arial" w:hAnsi="Arial" w:cs="Arial"/>
                <w:szCs w:val="20"/>
              </w:rPr>
            </w:pPr>
          </w:p>
        </w:tc>
      </w:tr>
      <w:tr w:rsidR="00CC3CAF" w14:paraId="3ADD45E0" w14:textId="77777777" w:rsidTr="00B345D8">
        <w:tc>
          <w:tcPr>
            <w:tcW w:w="4365" w:type="dxa"/>
            <w:vAlign w:val="bottom"/>
          </w:tcPr>
          <w:p w14:paraId="2DB9C910" w14:textId="301AF18E" w:rsidR="00CC3CAF" w:rsidRDefault="00CC3CAF" w:rsidP="00CC3CAF">
            <w:pPr>
              <w:jc w:val="both"/>
              <w:rPr>
                <w:rFonts w:ascii="Arial" w:hAnsi="Arial" w:cs="Arial"/>
                <w:szCs w:val="20"/>
              </w:rPr>
            </w:pPr>
            <w:r w:rsidRPr="00034956">
              <w:rPr>
                <w:rFonts w:ascii="Arial" w:hAnsi="Arial" w:cs="Arial"/>
                <w:szCs w:val="20"/>
              </w:rPr>
              <w:t>Expenses</w:t>
            </w:r>
          </w:p>
        </w:tc>
        <w:tc>
          <w:tcPr>
            <w:tcW w:w="4265" w:type="dxa"/>
            <w:vAlign w:val="bottom"/>
          </w:tcPr>
          <w:p w14:paraId="4B634866" w14:textId="14B18EF5" w:rsidR="00CC3CAF" w:rsidRDefault="00CC3CAF" w:rsidP="00CC3CAF">
            <w:pPr>
              <w:jc w:val="both"/>
              <w:rPr>
                <w:rFonts w:ascii="Arial" w:hAnsi="Arial" w:cs="Arial"/>
                <w:szCs w:val="20"/>
              </w:rPr>
            </w:pPr>
            <w:r w:rsidRPr="00034956">
              <w:rPr>
                <w:rFonts w:ascii="Arial" w:hAnsi="Arial" w:cs="Arial"/>
                <w:szCs w:val="20"/>
              </w:rPr>
              <w:t>18,497.0</w:t>
            </w:r>
          </w:p>
        </w:tc>
      </w:tr>
      <w:tr w:rsidR="00CC3CAF" w14:paraId="78C89C7C" w14:textId="77777777" w:rsidTr="00755B5A">
        <w:tc>
          <w:tcPr>
            <w:tcW w:w="4365" w:type="dxa"/>
          </w:tcPr>
          <w:p w14:paraId="55CE6D87" w14:textId="77777777" w:rsidR="00CC3CAF" w:rsidRDefault="00CC3CAF" w:rsidP="00CC3CAF">
            <w:pPr>
              <w:jc w:val="both"/>
              <w:rPr>
                <w:rFonts w:ascii="Arial" w:hAnsi="Arial" w:cs="Arial"/>
                <w:szCs w:val="20"/>
              </w:rPr>
            </w:pPr>
          </w:p>
        </w:tc>
        <w:tc>
          <w:tcPr>
            <w:tcW w:w="4265" w:type="dxa"/>
          </w:tcPr>
          <w:p w14:paraId="6B4CB4FF" w14:textId="77777777" w:rsidR="00CC3CAF" w:rsidRDefault="00CC3CAF" w:rsidP="00CC3CAF">
            <w:pPr>
              <w:jc w:val="both"/>
              <w:rPr>
                <w:rFonts w:ascii="Arial" w:hAnsi="Arial" w:cs="Arial"/>
                <w:szCs w:val="20"/>
              </w:rPr>
            </w:pPr>
          </w:p>
        </w:tc>
      </w:tr>
      <w:tr w:rsidR="00CC3CAF" w14:paraId="551D6805" w14:textId="77777777" w:rsidTr="00755B5A">
        <w:tc>
          <w:tcPr>
            <w:tcW w:w="4365" w:type="dxa"/>
          </w:tcPr>
          <w:p w14:paraId="43283902" w14:textId="77777777" w:rsidR="00CC3CAF" w:rsidRDefault="00CC3CAF" w:rsidP="00CC3CAF">
            <w:pPr>
              <w:jc w:val="both"/>
              <w:rPr>
                <w:rFonts w:ascii="Arial" w:hAnsi="Arial" w:cs="Arial"/>
                <w:szCs w:val="20"/>
              </w:rPr>
            </w:pPr>
          </w:p>
        </w:tc>
        <w:tc>
          <w:tcPr>
            <w:tcW w:w="4265" w:type="dxa"/>
          </w:tcPr>
          <w:p w14:paraId="791FD438" w14:textId="77777777" w:rsidR="00CC3CAF" w:rsidRDefault="00CC3CAF" w:rsidP="00CC3CAF">
            <w:pPr>
              <w:jc w:val="both"/>
              <w:rPr>
                <w:rFonts w:ascii="Arial" w:hAnsi="Arial" w:cs="Arial"/>
                <w:szCs w:val="20"/>
              </w:rPr>
            </w:pPr>
          </w:p>
        </w:tc>
      </w:tr>
      <w:tr w:rsidR="00CC3CAF" w14:paraId="1DBB74EB" w14:textId="77777777" w:rsidTr="00755B5A">
        <w:tc>
          <w:tcPr>
            <w:tcW w:w="4365" w:type="dxa"/>
          </w:tcPr>
          <w:p w14:paraId="642C756F" w14:textId="77777777" w:rsidR="00CC3CAF" w:rsidRDefault="00CC3CAF" w:rsidP="00CC3CAF">
            <w:pPr>
              <w:jc w:val="both"/>
              <w:rPr>
                <w:rFonts w:ascii="Arial" w:hAnsi="Arial" w:cs="Arial"/>
                <w:szCs w:val="20"/>
              </w:rPr>
            </w:pPr>
          </w:p>
        </w:tc>
        <w:tc>
          <w:tcPr>
            <w:tcW w:w="4265" w:type="dxa"/>
          </w:tcPr>
          <w:p w14:paraId="18A21990" w14:textId="77777777" w:rsidR="00CC3CAF" w:rsidRDefault="00CC3CAF" w:rsidP="00CC3CAF">
            <w:pPr>
              <w:jc w:val="both"/>
              <w:rPr>
                <w:rFonts w:ascii="Arial" w:hAnsi="Arial" w:cs="Arial"/>
                <w:szCs w:val="20"/>
              </w:rPr>
            </w:pPr>
          </w:p>
        </w:tc>
      </w:tr>
      <w:tr w:rsidR="00CC3CAF" w14:paraId="63CEBCD6" w14:textId="77777777" w:rsidTr="00755B5A">
        <w:tc>
          <w:tcPr>
            <w:tcW w:w="4365" w:type="dxa"/>
          </w:tcPr>
          <w:p w14:paraId="3B81196A" w14:textId="77777777" w:rsidR="00CC3CAF" w:rsidRDefault="00CC3CAF" w:rsidP="00CC3CAF">
            <w:pPr>
              <w:jc w:val="both"/>
              <w:rPr>
                <w:rFonts w:ascii="Arial" w:hAnsi="Arial" w:cs="Arial"/>
                <w:szCs w:val="20"/>
              </w:rPr>
            </w:pPr>
          </w:p>
        </w:tc>
        <w:tc>
          <w:tcPr>
            <w:tcW w:w="4265" w:type="dxa"/>
          </w:tcPr>
          <w:p w14:paraId="62B8BA44" w14:textId="77777777" w:rsidR="00CC3CAF" w:rsidRDefault="00CC3CAF" w:rsidP="00CC3CAF">
            <w:pPr>
              <w:jc w:val="both"/>
              <w:rPr>
                <w:rFonts w:ascii="Arial" w:hAnsi="Arial" w:cs="Arial"/>
                <w:szCs w:val="20"/>
              </w:rPr>
            </w:pPr>
          </w:p>
        </w:tc>
      </w:tr>
    </w:tbl>
    <w:p w14:paraId="31E25EBC" w14:textId="77777777" w:rsidR="00755B5A" w:rsidRPr="00034956" w:rsidRDefault="00755B5A" w:rsidP="00AF76F9">
      <w:pPr>
        <w:ind w:left="720" w:hanging="360"/>
        <w:jc w:val="both"/>
        <w:rPr>
          <w:rFonts w:ascii="Arial" w:hAnsi="Arial" w:cs="Arial"/>
          <w:szCs w:val="20"/>
        </w:rPr>
      </w:pPr>
    </w:p>
    <w:p w14:paraId="50296602" w14:textId="77777777" w:rsidR="00AF76F9" w:rsidRPr="00034956" w:rsidRDefault="00AF76F9" w:rsidP="00AF76F9">
      <w:pPr>
        <w:ind w:left="720" w:hanging="360"/>
        <w:jc w:val="both"/>
        <w:rPr>
          <w:rFonts w:ascii="Arial" w:hAnsi="Arial" w:cs="Arial"/>
          <w:szCs w:val="20"/>
        </w:rPr>
      </w:pPr>
      <w:r w:rsidRPr="00034956">
        <w:rPr>
          <w:rFonts w:ascii="Arial" w:hAnsi="Arial" w:cs="Arial"/>
          <w:szCs w:val="20"/>
        </w:rPr>
        <w:t xml:space="preserve">c. </w:t>
      </w:r>
      <w:r w:rsidRPr="00034956">
        <w:rPr>
          <w:rFonts w:ascii="Arial" w:hAnsi="Arial" w:cs="Arial"/>
          <w:szCs w:val="20"/>
        </w:rPr>
        <w:tab/>
        <w:t>Prepare the statement of cash flows for Starbucks for the year ended October 2, 2016.</w:t>
      </w:r>
    </w:p>
    <w:p w14:paraId="5F3B4978" w14:textId="77777777" w:rsidR="00AF76F9" w:rsidRPr="00034956" w:rsidRDefault="00AF76F9" w:rsidP="00AF76F9">
      <w:pPr>
        <w:ind w:left="360"/>
        <w:jc w:val="both"/>
        <w:rPr>
          <w:rFonts w:ascii="Arial" w:hAnsi="Arial" w:cs="Arial"/>
          <w:szCs w:val="20"/>
        </w:rPr>
      </w:pPr>
    </w:p>
    <w:tbl>
      <w:tblPr>
        <w:tblStyle w:val="TableGrid"/>
        <w:tblW w:w="0" w:type="auto"/>
        <w:tblInd w:w="360" w:type="dxa"/>
        <w:tblLook w:val="04A0" w:firstRow="1" w:lastRow="0" w:firstColumn="1" w:lastColumn="0" w:noHBand="0" w:noVBand="1"/>
      </w:tblPr>
      <w:tblGrid>
        <w:gridCol w:w="4495"/>
        <w:gridCol w:w="4495"/>
      </w:tblGrid>
      <w:tr w:rsidR="00CC3CAF" w14:paraId="302BA2B4" w14:textId="77777777" w:rsidTr="00CC3CAF">
        <w:tc>
          <w:tcPr>
            <w:tcW w:w="4495" w:type="dxa"/>
          </w:tcPr>
          <w:p w14:paraId="1B434AF8" w14:textId="77777777" w:rsidR="00CC3CAF" w:rsidRDefault="00CC3CAF" w:rsidP="00AF76F9">
            <w:pPr>
              <w:jc w:val="both"/>
              <w:rPr>
                <w:rFonts w:ascii="Arial" w:hAnsi="Arial" w:cs="Arial"/>
                <w:szCs w:val="20"/>
              </w:rPr>
            </w:pPr>
          </w:p>
        </w:tc>
        <w:tc>
          <w:tcPr>
            <w:tcW w:w="4495" w:type="dxa"/>
          </w:tcPr>
          <w:p w14:paraId="7F9FCA95" w14:textId="77777777" w:rsidR="00CC3CAF" w:rsidRDefault="00CC3CAF" w:rsidP="00AF76F9">
            <w:pPr>
              <w:jc w:val="both"/>
              <w:rPr>
                <w:rFonts w:ascii="Arial" w:hAnsi="Arial" w:cs="Arial"/>
                <w:szCs w:val="20"/>
              </w:rPr>
            </w:pPr>
          </w:p>
        </w:tc>
      </w:tr>
      <w:tr w:rsidR="00CC3CAF" w14:paraId="3FB58807" w14:textId="77777777" w:rsidTr="00CC3CAF">
        <w:tc>
          <w:tcPr>
            <w:tcW w:w="4495" w:type="dxa"/>
          </w:tcPr>
          <w:p w14:paraId="150D8E83" w14:textId="77777777" w:rsidR="00CC3CAF" w:rsidRDefault="00CC3CAF" w:rsidP="00AF76F9">
            <w:pPr>
              <w:jc w:val="both"/>
              <w:rPr>
                <w:rFonts w:ascii="Arial" w:hAnsi="Arial" w:cs="Arial"/>
                <w:szCs w:val="20"/>
              </w:rPr>
            </w:pPr>
          </w:p>
        </w:tc>
        <w:tc>
          <w:tcPr>
            <w:tcW w:w="4495" w:type="dxa"/>
          </w:tcPr>
          <w:p w14:paraId="4420F721" w14:textId="77777777" w:rsidR="00CC3CAF" w:rsidRDefault="00CC3CAF" w:rsidP="00AF76F9">
            <w:pPr>
              <w:jc w:val="both"/>
              <w:rPr>
                <w:rFonts w:ascii="Arial" w:hAnsi="Arial" w:cs="Arial"/>
                <w:szCs w:val="20"/>
              </w:rPr>
            </w:pPr>
          </w:p>
        </w:tc>
      </w:tr>
      <w:tr w:rsidR="00CC3CAF" w14:paraId="2B8F80FD" w14:textId="77777777" w:rsidTr="00CC3CAF">
        <w:tc>
          <w:tcPr>
            <w:tcW w:w="4495" w:type="dxa"/>
            <w:vAlign w:val="bottom"/>
          </w:tcPr>
          <w:p w14:paraId="3230429F" w14:textId="72E911DA" w:rsidR="00CC3CAF" w:rsidRDefault="00CC3CAF" w:rsidP="00CC3CAF">
            <w:pPr>
              <w:jc w:val="both"/>
              <w:rPr>
                <w:rFonts w:ascii="Arial" w:hAnsi="Arial" w:cs="Arial"/>
                <w:szCs w:val="20"/>
              </w:rPr>
            </w:pPr>
            <w:r w:rsidRPr="00034956">
              <w:rPr>
                <w:rFonts w:ascii="Arial" w:hAnsi="Arial" w:cs="Arial"/>
                <w:szCs w:val="20"/>
              </w:rPr>
              <w:t>Cash flows from financing</w:t>
            </w:r>
          </w:p>
        </w:tc>
        <w:tc>
          <w:tcPr>
            <w:tcW w:w="4495" w:type="dxa"/>
            <w:vAlign w:val="bottom"/>
          </w:tcPr>
          <w:p w14:paraId="00788B95" w14:textId="725ECA02" w:rsidR="00CC3CAF" w:rsidRDefault="00CC3CAF" w:rsidP="00CC3CAF">
            <w:pPr>
              <w:jc w:val="both"/>
              <w:rPr>
                <w:rFonts w:ascii="Arial" w:hAnsi="Arial" w:cs="Arial"/>
                <w:szCs w:val="20"/>
              </w:rPr>
            </w:pPr>
            <w:r w:rsidRPr="00034956">
              <w:rPr>
                <w:rFonts w:ascii="Arial" w:hAnsi="Arial" w:cs="Arial"/>
                <w:szCs w:val="20"/>
              </w:rPr>
              <w:t>(1,753.5)</w:t>
            </w:r>
          </w:p>
        </w:tc>
      </w:tr>
      <w:tr w:rsidR="00CC3CAF" w14:paraId="1142B189" w14:textId="77777777" w:rsidTr="00CC3CAF">
        <w:tc>
          <w:tcPr>
            <w:tcW w:w="4495" w:type="dxa"/>
          </w:tcPr>
          <w:p w14:paraId="3B5423AF" w14:textId="77777777" w:rsidR="00CC3CAF" w:rsidRDefault="00CC3CAF" w:rsidP="00CC3CAF">
            <w:pPr>
              <w:jc w:val="both"/>
              <w:rPr>
                <w:rFonts w:ascii="Arial" w:hAnsi="Arial" w:cs="Arial"/>
                <w:szCs w:val="20"/>
              </w:rPr>
            </w:pPr>
          </w:p>
        </w:tc>
        <w:tc>
          <w:tcPr>
            <w:tcW w:w="4495" w:type="dxa"/>
          </w:tcPr>
          <w:p w14:paraId="25E9B147" w14:textId="77777777" w:rsidR="00CC3CAF" w:rsidRDefault="00CC3CAF" w:rsidP="00CC3CAF">
            <w:pPr>
              <w:jc w:val="both"/>
              <w:rPr>
                <w:rFonts w:ascii="Arial" w:hAnsi="Arial" w:cs="Arial"/>
                <w:szCs w:val="20"/>
              </w:rPr>
            </w:pPr>
          </w:p>
        </w:tc>
      </w:tr>
      <w:tr w:rsidR="00CC3CAF" w14:paraId="2572CCD7" w14:textId="77777777" w:rsidTr="00054507">
        <w:tc>
          <w:tcPr>
            <w:tcW w:w="4495" w:type="dxa"/>
            <w:vAlign w:val="bottom"/>
          </w:tcPr>
          <w:p w14:paraId="46A185D9" w14:textId="6E353977" w:rsidR="00CC3CAF" w:rsidRDefault="00CC3CAF" w:rsidP="00CC3CAF">
            <w:pPr>
              <w:jc w:val="both"/>
              <w:rPr>
                <w:rFonts w:ascii="Arial" w:hAnsi="Arial" w:cs="Arial"/>
                <w:szCs w:val="20"/>
              </w:rPr>
            </w:pPr>
            <w:r w:rsidRPr="00034956">
              <w:rPr>
                <w:rFonts w:ascii="Arial" w:hAnsi="Arial" w:cs="Arial"/>
                <w:szCs w:val="20"/>
              </w:rPr>
              <w:t>Cash flows from investing</w:t>
            </w:r>
          </w:p>
        </w:tc>
        <w:tc>
          <w:tcPr>
            <w:tcW w:w="4495" w:type="dxa"/>
            <w:vAlign w:val="bottom"/>
          </w:tcPr>
          <w:p w14:paraId="3D98AEB3" w14:textId="0AEA7096" w:rsidR="00CC3CAF" w:rsidRDefault="00CC3CAF" w:rsidP="00CC3CAF">
            <w:pPr>
              <w:jc w:val="both"/>
              <w:rPr>
                <w:rFonts w:ascii="Arial" w:hAnsi="Arial" w:cs="Arial"/>
                <w:szCs w:val="20"/>
              </w:rPr>
            </w:pPr>
            <w:r w:rsidRPr="00034956">
              <w:rPr>
                <w:rFonts w:ascii="Arial" w:hAnsi="Arial" w:cs="Arial"/>
                <w:szCs w:val="20"/>
              </w:rPr>
              <w:t>(2,222.9)</w:t>
            </w:r>
          </w:p>
        </w:tc>
      </w:tr>
      <w:tr w:rsidR="00CC3CAF" w14:paraId="6DFEFE52" w14:textId="77777777" w:rsidTr="00CC3CAF">
        <w:tc>
          <w:tcPr>
            <w:tcW w:w="4495" w:type="dxa"/>
          </w:tcPr>
          <w:p w14:paraId="40291658" w14:textId="77777777" w:rsidR="00CC3CAF" w:rsidRDefault="00CC3CAF" w:rsidP="00CC3CAF">
            <w:pPr>
              <w:jc w:val="both"/>
              <w:rPr>
                <w:rFonts w:ascii="Arial" w:hAnsi="Arial" w:cs="Arial"/>
                <w:szCs w:val="20"/>
              </w:rPr>
            </w:pPr>
          </w:p>
        </w:tc>
        <w:tc>
          <w:tcPr>
            <w:tcW w:w="4495" w:type="dxa"/>
          </w:tcPr>
          <w:p w14:paraId="034AF754" w14:textId="77777777" w:rsidR="00CC3CAF" w:rsidRDefault="00CC3CAF" w:rsidP="00CC3CAF">
            <w:pPr>
              <w:jc w:val="both"/>
              <w:rPr>
                <w:rFonts w:ascii="Arial" w:hAnsi="Arial" w:cs="Arial"/>
                <w:szCs w:val="20"/>
              </w:rPr>
            </w:pPr>
          </w:p>
        </w:tc>
      </w:tr>
      <w:tr w:rsidR="00CC3CAF" w14:paraId="1B535AD0" w14:textId="77777777" w:rsidTr="00362763">
        <w:tc>
          <w:tcPr>
            <w:tcW w:w="4495" w:type="dxa"/>
            <w:vAlign w:val="bottom"/>
          </w:tcPr>
          <w:p w14:paraId="6A6F8175" w14:textId="2F15067A" w:rsidR="00CC3CAF" w:rsidRDefault="00CC3CAF" w:rsidP="00CC3CAF">
            <w:pPr>
              <w:jc w:val="both"/>
              <w:rPr>
                <w:rFonts w:ascii="Arial" w:hAnsi="Arial" w:cs="Arial"/>
                <w:szCs w:val="20"/>
              </w:rPr>
            </w:pPr>
            <w:r w:rsidRPr="00034956">
              <w:rPr>
                <w:rFonts w:ascii="Arial" w:hAnsi="Arial" w:cs="Arial"/>
                <w:szCs w:val="20"/>
              </w:rPr>
              <w:t>Cash flows from financing</w:t>
            </w:r>
          </w:p>
        </w:tc>
        <w:tc>
          <w:tcPr>
            <w:tcW w:w="4495" w:type="dxa"/>
            <w:vAlign w:val="bottom"/>
          </w:tcPr>
          <w:p w14:paraId="52C64509" w14:textId="54A63C74" w:rsidR="00CC3CAF" w:rsidRDefault="00CC3CAF" w:rsidP="00CC3CAF">
            <w:pPr>
              <w:jc w:val="both"/>
              <w:rPr>
                <w:rFonts w:ascii="Arial" w:hAnsi="Arial" w:cs="Arial"/>
                <w:szCs w:val="20"/>
              </w:rPr>
            </w:pPr>
            <w:r w:rsidRPr="00034956">
              <w:rPr>
                <w:rFonts w:ascii="Arial" w:hAnsi="Arial" w:cs="Arial"/>
                <w:szCs w:val="20"/>
              </w:rPr>
              <w:t>(1,753.5)</w:t>
            </w:r>
          </w:p>
        </w:tc>
      </w:tr>
      <w:tr w:rsidR="00CC3CAF" w14:paraId="466A5D96" w14:textId="77777777" w:rsidTr="00CC3CAF">
        <w:tc>
          <w:tcPr>
            <w:tcW w:w="4495" w:type="dxa"/>
          </w:tcPr>
          <w:p w14:paraId="67CFB0A8" w14:textId="77777777" w:rsidR="00CC3CAF" w:rsidRDefault="00CC3CAF" w:rsidP="00CC3CAF">
            <w:pPr>
              <w:jc w:val="both"/>
              <w:rPr>
                <w:rFonts w:ascii="Arial" w:hAnsi="Arial" w:cs="Arial"/>
                <w:szCs w:val="20"/>
              </w:rPr>
            </w:pPr>
          </w:p>
        </w:tc>
        <w:tc>
          <w:tcPr>
            <w:tcW w:w="4495" w:type="dxa"/>
          </w:tcPr>
          <w:p w14:paraId="25B907BB" w14:textId="77777777" w:rsidR="00CC3CAF" w:rsidRDefault="00CC3CAF" w:rsidP="00CC3CAF">
            <w:pPr>
              <w:jc w:val="both"/>
              <w:rPr>
                <w:rFonts w:ascii="Arial" w:hAnsi="Arial" w:cs="Arial"/>
                <w:szCs w:val="20"/>
              </w:rPr>
            </w:pPr>
          </w:p>
        </w:tc>
      </w:tr>
    </w:tbl>
    <w:p w14:paraId="4D0426C6" w14:textId="77777777" w:rsidR="00AF76F9" w:rsidRPr="00034956" w:rsidRDefault="00AF76F9" w:rsidP="00AF76F9">
      <w:pPr>
        <w:ind w:left="360"/>
        <w:jc w:val="both"/>
        <w:rPr>
          <w:rFonts w:ascii="Arial" w:hAnsi="Arial" w:cs="Arial"/>
          <w:szCs w:val="20"/>
        </w:rPr>
      </w:pPr>
    </w:p>
    <w:p w14:paraId="5A9474A7" w14:textId="202168E9" w:rsidR="00AF76F9" w:rsidRPr="00034956" w:rsidRDefault="00AF76F9" w:rsidP="00AF76F9">
      <w:pPr>
        <w:jc w:val="both"/>
        <w:rPr>
          <w:rFonts w:ascii="Arial" w:hAnsi="Arial" w:cs="Arial"/>
          <w:szCs w:val="20"/>
        </w:rPr>
      </w:pPr>
    </w:p>
    <w:p w14:paraId="118CF4B2" w14:textId="3E5D4A57" w:rsidR="009F6A4E" w:rsidRDefault="009F6A4E" w:rsidP="009F6A4E">
      <w:pPr>
        <w:ind w:left="360" w:hanging="360"/>
        <w:jc w:val="both"/>
        <w:rPr>
          <w:rFonts w:ascii="Arial" w:hAnsi="Arial" w:cs="Arial"/>
          <w:szCs w:val="20"/>
        </w:rPr>
      </w:pPr>
      <w:r w:rsidRPr="00034956">
        <w:rPr>
          <w:rFonts w:ascii="Arial" w:hAnsi="Arial" w:cs="Arial"/>
          <w:b/>
          <w:szCs w:val="20"/>
        </w:rPr>
        <w:t xml:space="preserve">2.  </w:t>
      </w:r>
      <w:r w:rsidRPr="00034956">
        <w:rPr>
          <w:rFonts w:ascii="Arial" w:hAnsi="Arial" w:cs="Arial"/>
          <w:szCs w:val="20"/>
        </w:rPr>
        <w:t xml:space="preserve">Book value of stockholders’ equity usually differs from company market value.  Explain some reasons why a company’s book value of stockholders’ equity can differ from a company’s market value. </w:t>
      </w:r>
      <w:r w:rsidR="00B62FF8">
        <w:rPr>
          <w:rFonts w:ascii="Arial" w:hAnsi="Arial" w:cs="Arial"/>
          <w:szCs w:val="20"/>
        </w:rPr>
        <w:br/>
      </w:r>
      <w:r w:rsidR="00B62FF8">
        <w:rPr>
          <w:rFonts w:ascii="Arial" w:hAnsi="Arial" w:cs="Arial"/>
          <w:szCs w:val="20"/>
        </w:rPr>
        <w:lastRenderedPageBreak/>
        <w:br/>
        <w:t>Book value is the value of stock if company’s assets were immediately liquidated, minus all paid off liabilities. Market value of a company is determined by the financial market, the current stock price multiplied by its outstanding shares.</w:t>
      </w:r>
      <w:r w:rsidR="00B62FF8">
        <w:rPr>
          <w:rFonts w:ascii="Arial" w:hAnsi="Arial" w:cs="Arial"/>
          <w:szCs w:val="20"/>
        </w:rPr>
        <w:br/>
      </w:r>
      <w:r w:rsidR="00B62FF8">
        <w:rPr>
          <w:rFonts w:ascii="Arial" w:hAnsi="Arial" w:cs="Arial"/>
          <w:szCs w:val="20"/>
        </w:rPr>
        <w:br/>
        <w:t>Comparing the two helps determine the value of a company’s stock. When the book value is greater than the market value, the stock is perceived to be less valuable than its assets minus its liabilities and not considered to be confident to return adequate future earnings. A greater market value than book value assumes confidence in the stock to generate revenue where its earnings power is more valuable than its assets. An equal valuation suggests a company’s stock is on par with its assets.</w:t>
      </w:r>
    </w:p>
    <w:p w14:paraId="6CD1F305" w14:textId="77777777" w:rsidR="00B62FF8" w:rsidRPr="00034956" w:rsidRDefault="00B62FF8" w:rsidP="009F6A4E">
      <w:pPr>
        <w:ind w:left="360" w:hanging="360"/>
        <w:jc w:val="both"/>
        <w:rPr>
          <w:rFonts w:ascii="Arial" w:hAnsi="Arial" w:cs="Arial"/>
          <w:szCs w:val="20"/>
        </w:rPr>
      </w:pPr>
    </w:p>
    <w:p w14:paraId="67157219" w14:textId="2C3C3872" w:rsidR="009F6A4E" w:rsidRPr="00034956" w:rsidRDefault="009F6A4E" w:rsidP="009F6A4E">
      <w:pPr>
        <w:tabs>
          <w:tab w:val="right" w:pos="7200"/>
        </w:tabs>
        <w:ind w:left="360" w:hanging="360"/>
        <w:rPr>
          <w:rFonts w:ascii="Arial" w:hAnsi="Arial" w:cs="Arial"/>
          <w:szCs w:val="20"/>
        </w:rPr>
      </w:pPr>
      <w:r w:rsidRPr="00034956">
        <w:rPr>
          <w:rFonts w:ascii="Arial" w:hAnsi="Arial" w:cs="Arial"/>
          <w:szCs w:val="20"/>
        </w:rPr>
        <w:t xml:space="preserve">3.  Craft Corner began operations in March with cash and common stock of $36,000. </w:t>
      </w:r>
      <w:r w:rsidRPr="00B51DF9">
        <w:rPr>
          <w:rFonts w:ascii="Arial" w:hAnsi="Arial" w:cs="Arial"/>
          <w:szCs w:val="20"/>
          <w:highlight w:val="cyan"/>
        </w:rPr>
        <w:t>The company made $582,000 in net income its first month</w:t>
      </w:r>
      <w:r w:rsidRPr="00034956">
        <w:rPr>
          <w:rFonts w:ascii="Arial" w:hAnsi="Arial" w:cs="Arial"/>
          <w:szCs w:val="20"/>
        </w:rPr>
        <w:t xml:space="preserve">. </w:t>
      </w:r>
      <w:r w:rsidRPr="001031F4">
        <w:rPr>
          <w:rFonts w:ascii="Arial" w:hAnsi="Arial" w:cs="Arial"/>
          <w:szCs w:val="20"/>
          <w:highlight w:val="magenta"/>
        </w:rPr>
        <w:t>It performed print jobs for customers and billed these customers $900,000</w:t>
      </w:r>
      <w:r w:rsidRPr="001031F4">
        <w:rPr>
          <w:rFonts w:ascii="Arial" w:hAnsi="Arial" w:cs="Arial"/>
          <w:szCs w:val="20"/>
          <w:highlight w:val="green"/>
        </w:rPr>
        <w:t>. The company collected half of its receivables by the end of the month</w:t>
      </w:r>
      <w:r w:rsidRPr="00034956">
        <w:rPr>
          <w:rFonts w:ascii="Arial" w:hAnsi="Arial" w:cs="Arial"/>
          <w:szCs w:val="20"/>
        </w:rPr>
        <w:t xml:space="preserve">. </w:t>
      </w:r>
      <w:r w:rsidRPr="001031F4">
        <w:rPr>
          <w:rFonts w:ascii="Arial" w:hAnsi="Arial" w:cs="Arial"/>
          <w:szCs w:val="20"/>
          <w:highlight w:val="red"/>
        </w:rPr>
        <w:t>The company had cost of goods sold of $162,000 paid for in cash</w:t>
      </w:r>
      <w:r w:rsidRPr="00034956">
        <w:rPr>
          <w:rFonts w:ascii="Arial" w:hAnsi="Arial" w:cs="Arial"/>
          <w:szCs w:val="20"/>
        </w:rPr>
        <w:t xml:space="preserve"> and $6,000 inventory left over at the end of the month. Craft Corner employees earned wages but those are not paid until the first of April. This was the company’s only liability. </w:t>
      </w:r>
    </w:p>
    <w:p w14:paraId="3CC7234A" w14:textId="77777777" w:rsidR="009F6A4E" w:rsidRPr="00034956" w:rsidRDefault="009F6A4E" w:rsidP="009F6A4E">
      <w:pPr>
        <w:tabs>
          <w:tab w:val="right" w:pos="7200"/>
        </w:tabs>
        <w:ind w:left="360" w:hanging="360"/>
        <w:rPr>
          <w:rFonts w:ascii="Arial" w:hAnsi="Arial" w:cs="Arial"/>
          <w:szCs w:val="20"/>
        </w:rPr>
      </w:pPr>
    </w:p>
    <w:p w14:paraId="3EA1B18A" w14:textId="77777777" w:rsidR="009F6A4E" w:rsidRPr="00034956" w:rsidRDefault="009F6A4E" w:rsidP="009F6A4E">
      <w:pPr>
        <w:tabs>
          <w:tab w:val="right" w:pos="7200"/>
        </w:tabs>
        <w:ind w:left="360"/>
        <w:rPr>
          <w:rFonts w:ascii="Arial" w:hAnsi="Arial" w:cs="Arial"/>
          <w:szCs w:val="20"/>
        </w:rPr>
      </w:pPr>
      <w:r w:rsidRPr="00034956">
        <w:rPr>
          <w:rFonts w:ascii="Arial" w:hAnsi="Arial" w:cs="Arial"/>
          <w:szCs w:val="20"/>
        </w:rPr>
        <w:t>Complete the following statements for the end of March.</w:t>
      </w:r>
    </w:p>
    <w:p w14:paraId="5C24C4F0" w14:textId="77777777" w:rsidR="009F6A4E" w:rsidRPr="00034956" w:rsidRDefault="009F6A4E" w:rsidP="009F6A4E">
      <w:pPr>
        <w:tabs>
          <w:tab w:val="left" w:pos="1260"/>
          <w:tab w:val="right" w:pos="7200"/>
        </w:tabs>
        <w:rPr>
          <w:rFonts w:ascii="Arial" w:hAnsi="Arial" w:cs="Arial"/>
          <w:szCs w:val="20"/>
        </w:rPr>
      </w:pPr>
    </w:p>
    <w:tbl>
      <w:tblPr>
        <w:tblW w:w="9058" w:type="dxa"/>
        <w:tblInd w:w="459" w:type="dxa"/>
        <w:tblLayout w:type="fixed"/>
        <w:tblCellMar>
          <w:left w:w="99" w:type="dxa"/>
          <w:right w:w="99" w:type="dxa"/>
        </w:tblCellMar>
        <w:tblLook w:val="0000" w:firstRow="0" w:lastRow="0" w:firstColumn="0" w:lastColumn="0" w:noHBand="0" w:noVBand="0"/>
      </w:tblPr>
      <w:tblGrid>
        <w:gridCol w:w="2160"/>
        <w:gridCol w:w="360"/>
        <w:gridCol w:w="1260"/>
        <w:gridCol w:w="720"/>
        <w:gridCol w:w="2775"/>
        <w:gridCol w:w="360"/>
        <w:gridCol w:w="1423"/>
      </w:tblGrid>
      <w:tr w:rsidR="009F6A4E" w:rsidRPr="00034956" w14:paraId="1542542C" w14:textId="77777777" w:rsidTr="00F0701D">
        <w:trPr>
          <w:trHeight w:hRule="exact" w:val="312"/>
        </w:trPr>
        <w:tc>
          <w:tcPr>
            <w:tcW w:w="3780" w:type="dxa"/>
            <w:gridSpan w:val="3"/>
            <w:tcBorders>
              <w:top w:val="single" w:sz="4" w:space="0" w:color="auto"/>
              <w:left w:val="nil"/>
              <w:bottom w:val="single" w:sz="4" w:space="0" w:color="auto"/>
              <w:right w:val="nil"/>
            </w:tcBorders>
            <w:shd w:val="clear" w:color="auto" w:fill="D9D9D9" w:themeFill="background1" w:themeFillShade="D9"/>
            <w:noWrap/>
            <w:vAlign w:val="center"/>
          </w:tcPr>
          <w:p w14:paraId="09A401CF" w14:textId="77777777" w:rsidR="009F6A4E" w:rsidRPr="00034956" w:rsidRDefault="009F6A4E" w:rsidP="00F0701D">
            <w:pPr>
              <w:jc w:val="center"/>
              <w:rPr>
                <w:rFonts w:ascii="Arial" w:eastAsia="Dotum" w:hAnsi="Arial" w:cs="Arial"/>
                <w:bCs/>
                <w:szCs w:val="20"/>
              </w:rPr>
            </w:pPr>
            <w:r w:rsidRPr="00034956">
              <w:rPr>
                <w:rFonts w:ascii="Arial" w:eastAsia="Dotum" w:hAnsi="Arial" w:cs="Arial"/>
                <w:bCs/>
                <w:szCs w:val="20"/>
              </w:rPr>
              <w:t>Income Statement</w:t>
            </w:r>
          </w:p>
        </w:tc>
        <w:tc>
          <w:tcPr>
            <w:tcW w:w="720" w:type="dxa"/>
            <w:tcBorders>
              <w:top w:val="nil"/>
              <w:left w:val="nil"/>
              <w:bottom w:val="nil"/>
              <w:right w:val="nil"/>
            </w:tcBorders>
            <w:noWrap/>
            <w:vAlign w:val="center"/>
          </w:tcPr>
          <w:p w14:paraId="73E614C6" w14:textId="77777777" w:rsidR="009F6A4E" w:rsidRPr="00034956" w:rsidRDefault="009F6A4E" w:rsidP="00F0701D">
            <w:pPr>
              <w:rPr>
                <w:rFonts w:ascii="Arial" w:eastAsia="Dotum" w:hAnsi="Arial" w:cs="Arial"/>
                <w:szCs w:val="20"/>
              </w:rPr>
            </w:pPr>
          </w:p>
        </w:tc>
        <w:tc>
          <w:tcPr>
            <w:tcW w:w="4558" w:type="dxa"/>
            <w:gridSpan w:val="3"/>
            <w:tcBorders>
              <w:top w:val="single" w:sz="4" w:space="0" w:color="auto"/>
              <w:left w:val="nil"/>
              <w:bottom w:val="single" w:sz="4" w:space="0" w:color="auto"/>
              <w:right w:val="nil"/>
            </w:tcBorders>
            <w:shd w:val="clear" w:color="auto" w:fill="D9D9D9" w:themeFill="background1" w:themeFillShade="D9"/>
            <w:noWrap/>
            <w:vAlign w:val="center"/>
          </w:tcPr>
          <w:p w14:paraId="5CB7E112" w14:textId="77777777" w:rsidR="009F6A4E" w:rsidRPr="00034956" w:rsidRDefault="009F6A4E" w:rsidP="00F0701D">
            <w:pPr>
              <w:jc w:val="center"/>
              <w:rPr>
                <w:rFonts w:ascii="Arial" w:eastAsia="Dotum" w:hAnsi="Arial" w:cs="Arial"/>
                <w:bCs/>
                <w:szCs w:val="20"/>
              </w:rPr>
            </w:pPr>
            <w:r w:rsidRPr="00034956">
              <w:rPr>
                <w:rFonts w:ascii="Arial" w:eastAsia="Dotum" w:hAnsi="Arial" w:cs="Arial"/>
                <w:bCs/>
                <w:szCs w:val="20"/>
              </w:rPr>
              <w:t>Balance Sheet</w:t>
            </w:r>
          </w:p>
        </w:tc>
      </w:tr>
      <w:tr w:rsidR="009F6A4E" w:rsidRPr="00034956" w14:paraId="33F11543" w14:textId="77777777" w:rsidTr="00F0701D">
        <w:trPr>
          <w:trHeight w:hRule="exact" w:val="312"/>
        </w:trPr>
        <w:tc>
          <w:tcPr>
            <w:tcW w:w="2160" w:type="dxa"/>
            <w:tcBorders>
              <w:top w:val="single" w:sz="4" w:space="0" w:color="auto"/>
              <w:left w:val="nil"/>
              <w:bottom w:val="nil"/>
              <w:right w:val="nil"/>
            </w:tcBorders>
            <w:noWrap/>
            <w:vAlign w:val="bottom"/>
          </w:tcPr>
          <w:p w14:paraId="2CA3CD4A" w14:textId="77777777" w:rsidR="009F6A4E" w:rsidRPr="00034956" w:rsidRDefault="009F6A4E" w:rsidP="00F0701D">
            <w:pPr>
              <w:ind w:left="-9"/>
              <w:rPr>
                <w:rFonts w:ascii="Arial" w:eastAsia="Dotum" w:hAnsi="Arial" w:cs="Arial"/>
                <w:szCs w:val="20"/>
              </w:rPr>
            </w:pPr>
            <w:r w:rsidRPr="00034956">
              <w:rPr>
                <w:rFonts w:ascii="Arial" w:eastAsia="Dotum" w:hAnsi="Arial" w:cs="Arial"/>
                <w:szCs w:val="20"/>
              </w:rPr>
              <w:t>Sales</w:t>
            </w:r>
          </w:p>
        </w:tc>
        <w:tc>
          <w:tcPr>
            <w:tcW w:w="360" w:type="dxa"/>
            <w:tcBorders>
              <w:top w:val="single" w:sz="4" w:space="0" w:color="auto"/>
              <w:left w:val="nil"/>
              <w:bottom w:val="nil"/>
              <w:right w:val="nil"/>
            </w:tcBorders>
            <w:noWrap/>
            <w:vAlign w:val="bottom"/>
          </w:tcPr>
          <w:p w14:paraId="2307574B" w14:textId="77777777" w:rsidR="009F6A4E" w:rsidRPr="00034956" w:rsidRDefault="009F6A4E" w:rsidP="00F0701D">
            <w:pPr>
              <w:rPr>
                <w:rFonts w:ascii="Arial" w:eastAsia="Dotum" w:hAnsi="Arial" w:cs="Arial"/>
                <w:szCs w:val="20"/>
              </w:rPr>
            </w:pPr>
          </w:p>
        </w:tc>
        <w:tc>
          <w:tcPr>
            <w:tcW w:w="1260" w:type="dxa"/>
            <w:tcBorders>
              <w:top w:val="single" w:sz="4" w:space="0" w:color="auto"/>
              <w:left w:val="nil"/>
              <w:bottom w:val="nil"/>
              <w:right w:val="nil"/>
            </w:tcBorders>
            <w:noWrap/>
            <w:vAlign w:val="bottom"/>
          </w:tcPr>
          <w:p w14:paraId="6BAC8FB1" w14:textId="13BDD2D3" w:rsidR="009F6A4E" w:rsidRPr="00034956" w:rsidRDefault="009F6A4E" w:rsidP="00F0701D">
            <w:pPr>
              <w:rPr>
                <w:rFonts w:ascii="Arial" w:eastAsia="Dotum" w:hAnsi="Arial" w:cs="Arial"/>
                <w:szCs w:val="20"/>
              </w:rPr>
            </w:pPr>
            <w:r w:rsidRPr="00034956">
              <w:rPr>
                <w:rFonts w:ascii="Arial" w:eastAsia="Dotum" w:hAnsi="Arial" w:cs="Arial"/>
                <w:szCs w:val="20"/>
              </w:rPr>
              <w:t>$</w:t>
            </w:r>
            <w:r w:rsidR="001031F4" w:rsidRPr="001031F4">
              <w:rPr>
                <w:rFonts w:ascii="Arial" w:eastAsia="Dotum" w:hAnsi="Arial" w:cs="Arial"/>
                <w:szCs w:val="20"/>
                <w:highlight w:val="green"/>
              </w:rPr>
              <w:t>450000</w:t>
            </w:r>
          </w:p>
        </w:tc>
        <w:tc>
          <w:tcPr>
            <w:tcW w:w="720" w:type="dxa"/>
            <w:tcBorders>
              <w:top w:val="nil"/>
              <w:left w:val="nil"/>
              <w:bottom w:val="nil"/>
              <w:right w:val="nil"/>
            </w:tcBorders>
            <w:noWrap/>
            <w:vAlign w:val="bottom"/>
          </w:tcPr>
          <w:p w14:paraId="56116306" w14:textId="77777777" w:rsidR="009F6A4E" w:rsidRPr="00034956" w:rsidRDefault="009F6A4E" w:rsidP="00F0701D">
            <w:pPr>
              <w:rPr>
                <w:rFonts w:ascii="Arial" w:eastAsia="Dotum" w:hAnsi="Arial" w:cs="Arial"/>
                <w:szCs w:val="20"/>
              </w:rPr>
            </w:pPr>
          </w:p>
        </w:tc>
        <w:tc>
          <w:tcPr>
            <w:tcW w:w="2775" w:type="dxa"/>
            <w:tcBorders>
              <w:top w:val="single" w:sz="4" w:space="0" w:color="auto"/>
              <w:left w:val="nil"/>
              <w:bottom w:val="nil"/>
              <w:right w:val="nil"/>
            </w:tcBorders>
            <w:noWrap/>
            <w:vAlign w:val="bottom"/>
          </w:tcPr>
          <w:p w14:paraId="7410C268" w14:textId="77777777" w:rsidR="009F6A4E" w:rsidRPr="00034956" w:rsidRDefault="009F6A4E" w:rsidP="00F0701D">
            <w:pPr>
              <w:rPr>
                <w:rFonts w:ascii="Arial" w:eastAsia="Dotum" w:hAnsi="Arial" w:cs="Arial"/>
                <w:szCs w:val="20"/>
              </w:rPr>
            </w:pPr>
            <w:r w:rsidRPr="00034956">
              <w:rPr>
                <w:rFonts w:ascii="Arial" w:eastAsia="Dotum" w:hAnsi="Arial" w:cs="Arial"/>
                <w:szCs w:val="20"/>
              </w:rPr>
              <w:t>Cash</w:t>
            </w:r>
          </w:p>
        </w:tc>
        <w:tc>
          <w:tcPr>
            <w:tcW w:w="360" w:type="dxa"/>
            <w:tcBorders>
              <w:top w:val="single" w:sz="4" w:space="0" w:color="auto"/>
              <w:left w:val="nil"/>
              <w:bottom w:val="nil"/>
              <w:right w:val="nil"/>
            </w:tcBorders>
            <w:noWrap/>
            <w:vAlign w:val="bottom"/>
          </w:tcPr>
          <w:p w14:paraId="41FEF8D5" w14:textId="77777777" w:rsidR="009F6A4E" w:rsidRPr="00034956" w:rsidRDefault="009F6A4E" w:rsidP="00F0701D">
            <w:pPr>
              <w:rPr>
                <w:rFonts w:ascii="Arial" w:eastAsia="Dotum" w:hAnsi="Arial" w:cs="Arial"/>
                <w:szCs w:val="20"/>
              </w:rPr>
            </w:pPr>
          </w:p>
        </w:tc>
        <w:tc>
          <w:tcPr>
            <w:tcW w:w="1423" w:type="dxa"/>
            <w:tcBorders>
              <w:top w:val="single" w:sz="4" w:space="0" w:color="auto"/>
              <w:left w:val="nil"/>
              <w:bottom w:val="nil"/>
              <w:right w:val="nil"/>
            </w:tcBorders>
            <w:noWrap/>
            <w:vAlign w:val="bottom"/>
          </w:tcPr>
          <w:p w14:paraId="6D9CD054" w14:textId="70941345" w:rsidR="009F6A4E" w:rsidRPr="00034956" w:rsidRDefault="009F6A4E" w:rsidP="001031F4">
            <w:pPr>
              <w:rPr>
                <w:rFonts w:ascii="Arial" w:eastAsia="Dotum" w:hAnsi="Arial" w:cs="Arial"/>
                <w:szCs w:val="20"/>
              </w:rPr>
            </w:pPr>
            <w:r w:rsidRPr="00034956">
              <w:rPr>
                <w:rFonts w:ascii="Arial" w:eastAsia="Dotum" w:hAnsi="Arial" w:cs="Arial"/>
                <w:szCs w:val="20"/>
              </w:rPr>
              <w:t>$</w:t>
            </w:r>
            <w:r w:rsidR="001031F4">
              <w:rPr>
                <w:rFonts w:ascii="Arial" w:eastAsia="Dotum" w:hAnsi="Arial" w:cs="Arial"/>
                <w:szCs w:val="20"/>
              </w:rPr>
              <w:t>3</w:t>
            </w:r>
            <w:r w:rsidR="001031F4" w:rsidRPr="001031F4">
              <w:rPr>
                <w:rFonts w:ascii="Arial" w:eastAsia="Dotum" w:hAnsi="Arial" w:cs="Arial"/>
                <w:szCs w:val="20"/>
                <w:highlight w:val="green"/>
              </w:rPr>
              <w:t>24</w:t>
            </w:r>
            <w:r w:rsidR="001031F4">
              <w:rPr>
                <w:rFonts w:ascii="Arial" w:eastAsia="Dotum" w:hAnsi="Arial" w:cs="Arial"/>
                <w:szCs w:val="20"/>
              </w:rPr>
              <w:t>0</w:t>
            </w:r>
            <w:r w:rsidR="001031F4" w:rsidRPr="001031F4">
              <w:rPr>
                <w:rFonts w:ascii="Arial" w:eastAsia="Dotum" w:hAnsi="Arial" w:cs="Arial"/>
                <w:szCs w:val="20"/>
                <w:highlight w:val="red"/>
              </w:rPr>
              <w:t>00</w:t>
            </w:r>
          </w:p>
        </w:tc>
      </w:tr>
      <w:tr w:rsidR="009F6A4E" w:rsidRPr="00034956" w14:paraId="272FFB23" w14:textId="77777777" w:rsidTr="00F0701D">
        <w:trPr>
          <w:trHeight w:hRule="exact" w:val="312"/>
        </w:trPr>
        <w:tc>
          <w:tcPr>
            <w:tcW w:w="2160" w:type="dxa"/>
            <w:tcBorders>
              <w:top w:val="nil"/>
              <w:left w:val="nil"/>
              <w:bottom w:val="nil"/>
              <w:right w:val="nil"/>
            </w:tcBorders>
            <w:noWrap/>
            <w:vAlign w:val="bottom"/>
          </w:tcPr>
          <w:p w14:paraId="42C970CC" w14:textId="77777777" w:rsidR="009F6A4E" w:rsidRPr="00034956" w:rsidRDefault="009F6A4E" w:rsidP="00F0701D">
            <w:pPr>
              <w:ind w:left="-9"/>
              <w:rPr>
                <w:rFonts w:ascii="Arial" w:eastAsia="Dotum" w:hAnsi="Arial" w:cs="Arial"/>
                <w:szCs w:val="20"/>
              </w:rPr>
            </w:pPr>
            <w:r w:rsidRPr="00034956">
              <w:rPr>
                <w:rFonts w:ascii="Arial" w:eastAsia="Dotum" w:hAnsi="Arial" w:cs="Arial"/>
                <w:szCs w:val="20"/>
              </w:rPr>
              <w:t>Cost of sales</w:t>
            </w:r>
          </w:p>
        </w:tc>
        <w:tc>
          <w:tcPr>
            <w:tcW w:w="360" w:type="dxa"/>
            <w:tcBorders>
              <w:top w:val="nil"/>
              <w:left w:val="nil"/>
              <w:bottom w:val="nil"/>
              <w:right w:val="nil"/>
            </w:tcBorders>
            <w:noWrap/>
            <w:vAlign w:val="bottom"/>
          </w:tcPr>
          <w:p w14:paraId="44F92A8F" w14:textId="77777777" w:rsidR="009F6A4E" w:rsidRPr="00034956" w:rsidRDefault="009F6A4E" w:rsidP="00F0701D">
            <w:pPr>
              <w:rPr>
                <w:rFonts w:ascii="Arial" w:eastAsia="Dotum" w:hAnsi="Arial" w:cs="Arial"/>
                <w:szCs w:val="20"/>
              </w:rPr>
            </w:pPr>
          </w:p>
        </w:tc>
        <w:tc>
          <w:tcPr>
            <w:tcW w:w="1260" w:type="dxa"/>
            <w:tcBorders>
              <w:top w:val="nil"/>
              <w:left w:val="nil"/>
              <w:bottom w:val="nil"/>
              <w:right w:val="nil"/>
            </w:tcBorders>
            <w:noWrap/>
            <w:vAlign w:val="bottom"/>
          </w:tcPr>
          <w:p w14:paraId="25E291BC" w14:textId="610A5ACB" w:rsidR="009F6A4E" w:rsidRPr="00034956" w:rsidRDefault="001031F4" w:rsidP="00F0701D">
            <w:pPr>
              <w:ind w:right="29"/>
              <w:rPr>
                <w:rFonts w:ascii="Arial" w:eastAsia="Dotum" w:hAnsi="Arial" w:cs="Arial"/>
                <w:szCs w:val="20"/>
              </w:rPr>
            </w:pPr>
            <w:r w:rsidRPr="001031F4">
              <w:rPr>
                <w:rFonts w:ascii="Arial" w:eastAsia="Dotum" w:hAnsi="Arial" w:cs="Arial"/>
                <w:szCs w:val="20"/>
                <w:highlight w:val="red"/>
              </w:rPr>
              <w:t>162000</w:t>
            </w:r>
          </w:p>
        </w:tc>
        <w:tc>
          <w:tcPr>
            <w:tcW w:w="720" w:type="dxa"/>
            <w:tcBorders>
              <w:top w:val="nil"/>
              <w:left w:val="nil"/>
              <w:bottom w:val="nil"/>
              <w:right w:val="nil"/>
            </w:tcBorders>
            <w:noWrap/>
            <w:vAlign w:val="bottom"/>
          </w:tcPr>
          <w:p w14:paraId="7FFD8E58" w14:textId="77777777" w:rsidR="009F6A4E" w:rsidRPr="00034956" w:rsidRDefault="009F6A4E" w:rsidP="00F0701D">
            <w:pPr>
              <w:rPr>
                <w:rFonts w:ascii="Arial" w:eastAsia="Dotum" w:hAnsi="Arial" w:cs="Arial"/>
                <w:szCs w:val="20"/>
              </w:rPr>
            </w:pPr>
          </w:p>
        </w:tc>
        <w:tc>
          <w:tcPr>
            <w:tcW w:w="2775" w:type="dxa"/>
            <w:tcBorders>
              <w:top w:val="nil"/>
              <w:left w:val="nil"/>
              <w:bottom w:val="nil"/>
              <w:right w:val="nil"/>
            </w:tcBorders>
            <w:noWrap/>
            <w:vAlign w:val="bottom"/>
          </w:tcPr>
          <w:p w14:paraId="3D4AB6E3" w14:textId="77777777" w:rsidR="009F6A4E" w:rsidRPr="00034956" w:rsidRDefault="009F6A4E" w:rsidP="00F0701D">
            <w:pPr>
              <w:rPr>
                <w:rFonts w:ascii="Arial" w:eastAsia="Dotum" w:hAnsi="Arial" w:cs="Arial"/>
                <w:szCs w:val="20"/>
              </w:rPr>
            </w:pPr>
            <w:r w:rsidRPr="00034956">
              <w:rPr>
                <w:rFonts w:ascii="Arial" w:eastAsia="Dotum" w:hAnsi="Arial" w:cs="Arial"/>
                <w:szCs w:val="20"/>
              </w:rPr>
              <w:t>Accounts receivable</w:t>
            </w:r>
          </w:p>
        </w:tc>
        <w:tc>
          <w:tcPr>
            <w:tcW w:w="360" w:type="dxa"/>
            <w:tcBorders>
              <w:top w:val="nil"/>
              <w:left w:val="nil"/>
              <w:bottom w:val="nil"/>
              <w:right w:val="nil"/>
            </w:tcBorders>
            <w:noWrap/>
            <w:vAlign w:val="bottom"/>
          </w:tcPr>
          <w:p w14:paraId="7656F21C" w14:textId="77777777" w:rsidR="009F6A4E" w:rsidRPr="00034956" w:rsidRDefault="009F6A4E" w:rsidP="00F0701D">
            <w:pPr>
              <w:rPr>
                <w:rFonts w:ascii="Arial" w:eastAsia="Dotum" w:hAnsi="Arial" w:cs="Arial"/>
                <w:szCs w:val="20"/>
              </w:rPr>
            </w:pPr>
          </w:p>
        </w:tc>
        <w:tc>
          <w:tcPr>
            <w:tcW w:w="1423" w:type="dxa"/>
            <w:tcBorders>
              <w:top w:val="nil"/>
              <w:left w:val="nil"/>
              <w:bottom w:val="nil"/>
              <w:right w:val="nil"/>
            </w:tcBorders>
            <w:noWrap/>
            <w:vAlign w:val="bottom"/>
          </w:tcPr>
          <w:p w14:paraId="00931F9A" w14:textId="7F69CE95" w:rsidR="009F6A4E" w:rsidRPr="00034956" w:rsidRDefault="001031F4" w:rsidP="00F0701D">
            <w:pPr>
              <w:ind w:right="192"/>
              <w:rPr>
                <w:rFonts w:ascii="Arial" w:eastAsia="Dotum" w:hAnsi="Arial" w:cs="Arial"/>
                <w:szCs w:val="20"/>
              </w:rPr>
            </w:pPr>
            <w:r w:rsidRPr="001031F4">
              <w:rPr>
                <w:rFonts w:ascii="Arial" w:eastAsia="Dotum" w:hAnsi="Arial" w:cs="Arial"/>
                <w:szCs w:val="20"/>
                <w:highlight w:val="magenta"/>
              </w:rPr>
              <w:t>450</w:t>
            </w:r>
            <w:r w:rsidRPr="001031F4">
              <w:rPr>
                <w:rFonts w:ascii="Arial" w:eastAsia="Dotum" w:hAnsi="Arial" w:cs="Arial"/>
                <w:szCs w:val="20"/>
                <w:highlight w:val="green"/>
              </w:rPr>
              <w:t>000</w:t>
            </w:r>
          </w:p>
        </w:tc>
      </w:tr>
      <w:tr w:rsidR="009F6A4E" w:rsidRPr="00034956" w14:paraId="0D62598D" w14:textId="77777777" w:rsidTr="00F0701D">
        <w:trPr>
          <w:trHeight w:hRule="exact" w:val="312"/>
        </w:trPr>
        <w:tc>
          <w:tcPr>
            <w:tcW w:w="2160" w:type="dxa"/>
            <w:tcBorders>
              <w:top w:val="nil"/>
              <w:left w:val="nil"/>
              <w:bottom w:val="nil"/>
              <w:right w:val="nil"/>
            </w:tcBorders>
            <w:noWrap/>
            <w:vAlign w:val="bottom"/>
          </w:tcPr>
          <w:p w14:paraId="76C23D49" w14:textId="77777777" w:rsidR="009F6A4E" w:rsidRPr="00034956" w:rsidRDefault="009F6A4E" w:rsidP="00F0701D">
            <w:pPr>
              <w:ind w:left="-9"/>
              <w:rPr>
                <w:rFonts w:ascii="Arial" w:eastAsia="Dotum" w:hAnsi="Arial" w:cs="Arial"/>
                <w:szCs w:val="20"/>
              </w:rPr>
            </w:pPr>
            <w:r w:rsidRPr="00034956">
              <w:rPr>
                <w:rFonts w:ascii="Arial" w:eastAsia="Dotum" w:hAnsi="Arial" w:cs="Arial"/>
                <w:szCs w:val="20"/>
              </w:rPr>
              <w:t>Wages expense</w:t>
            </w:r>
          </w:p>
        </w:tc>
        <w:tc>
          <w:tcPr>
            <w:tcW w:w="360" w:type="dxa"/>
            <w:tcBorders>
              <w:top w:val="nil"/>
              <w:left w:val="nil"/>
              <w:bottom w:val="nil"/>
              <w:right w:val="nil"/>
            </w:tcBorders>
            <w:noWrap/>
            <w:vAlign w:val="bottom"/>
          </w:tcPr>
          <w:p w14:paraId="14B6217B" w14:textId="77777777" w:rsidR="009F6A4E" w:rsidRPr="00034956" w:rsidRDefault="009F6A4E" w:rsidP="00F0701D">
            <w:pPr>
              <w:rPr>
                <w:rFonts w:ascii="Arial" w:eastAsia="Dotum" w:hAnsi="Arial" w:cs="Arial"/>
                <w:szCs w:val="20"/>
              </w:rPr>
            </w:pPr>
          </w:p>
        </w:tc>
        <w:tc>
          <w:tcPr>
            <w:tcW w:w="1260" w:type="dxa"/>
            <w:tcBorders>
              <w:top w:val="nil"/>
              <w:left w:val="nil"/>
              <w:bottom w:val="nil"/>
              <w:right w:val="nil"/>
            </w:tcBorders>
            <w:noWrap/>
            <w:vAlign w:val="bottom"/>
          </w:tcPr>
          <w:p w14:paraId="2A2F229C" w14:textId="77777777" w:rsidR="009F6A4E" w:rsidRPr="00034956" w:rsidRDefault="009F6A4E" w:rsidP="00F0701D">
            <w:pPr>
              <w:ind w:right="29"/>
              <w:rPr>
                <w:rFonts w:ascii="Arial" w:eastAsia="Dotum" w:hAnsi="Arial" w:cs="Arial"/>
                <w:szCs w:val="20"/>
              </w:rPr>
            </w:pPr>
          </w:p>
        </w:tc>
        <w:tc>
          <w:tcPr>
            <w:tcW w:w="720" w:type="dxa"/>
            <w:tcBorders>
              <w:top w:val="nil"/>
              <w:left w:val="nil"/>
              <w:bottom w:val="nil"/>
              <w:right w:val="nil"/>
            </w:tcBorders>
            <w:noWrap/>
            <w:vAlign w:val="bottom"/>
          </w:tcPr>
          <w:p w14:paraId="6D4F739D" w14:textId="77777777" w:rsidR="009F6A4E" w:rsidRPr="00034956" w:rsidRDefault="009F6A4E" w:rsidP="00F0701D">
            <w:pPr>
              <w:rPr>
                <w:rFonts w:ascii="Arial" w:eastAsia="Dotum" w:hAnsi="Arial" w:cs="Arial"/>
                <w:szCs w:val="20"/>
              </w:rPr>
            </w:pPr>
          </w:p>
        </w:tc>
        <w:tc>
          <w:tcPr>
            <w:tcW w:w="2775" w:type="dxa"/>
            <w:tcBorders>
              <w:top w:val="nil"/>
              <w:left w:val="nil"/>
              <w:bottom w:val="nil"/>
              <w:right w:val="nil"/>
            </w:tcBorders>
            <w:noWrap/>
            <w:vAlign w:val="bottom"/>
          </w:tcPr>
          <w:p w14:paraId="1C13500A" w14:textId="77777777" w:rsidR="009F6A4E" w:rsidRPr="00034956" w:rsidRDefault="009F6A4E" w:rsidP="00F0701D">
            <w:pPr>
              <w:rPr>
                <w:rFonts w:ascii="Arial" w:eastAsia="Dotum" w:hAnsi="Arial" w:cs="Arial"/>
                <w:szCs w:val="20"/>
              </w:rPr>
            </w:pPr>
            <w:r w:rsidRPr="00034956">
              <w:rPr>
                <w:rFonts w:ascii="Arial" w:eastAsia="Dotum" w:hAnsi="Arial" w:cs="Arial"/>
                <w:szCs w:val="20"/>
              </w:rPr>
              <w:t xml:space="preserve">Inventory </w:t>
            </w:r>
          </w:p>
        </w:tc>
        <w:tc>
          <w:tcPr>
            <w:tcW w:w="360" w:type="dxa"/>
            <w:tcBorders>
              <w:top w:val="nil"/>
              <w:left w:val="nil"/>
              <w:bottom w:val="nil"/>
              <w:right w:val="nil"/>
            </w:tcBorders>
            <w:noWrap/>
            <w:vAlign w:val="bottom"/>
          </w:tcPr>
          <w:p w14:paraId="2BF248CE" w14:textId="77777777" w:rsidR="009F6A4E" w:rsidRPr="00034956" w:rsidRDefault="009F6A4E" w:rsidP="00F0701D">
            <w:pPr>
              <w:rPr>
                <w:rFonts w:ascii="Arial" w:eastAsia="Dotum" w:hAnsi="Arial" w:cs="Arial"/>
                <w:szCs w:val="20"/>
              </w:rPr>
            </w:pPr>
          </w:p>
        </w:tc>
        <w:tc>
          <w:tcPr>
            <w:tcW w:w="1423" w:type="dxa"/>
            <w:tcBorders>
              <w:top w:val="nil"/>
              <w:left w:val="nil"/>
              <w:bottom w:val="nil"/>
              <w:right w:val="nil"/>
            </w:tcBorders>
            <w:noWrap/>
            <w:vAlign w:val="bottom"/>
          </w:tcPr>
          <w:p w14:paraId="08DFD105" w14:textId="6F228859" w:rsidR="009F6A4E" w:rsidRPr="00034956" w:rsidRDefault="001031F4" w:rsidP="00F0701D">
            <w:pPr>
              <w:ind w:right="192"/>
              <w:rPr>
                <w:rFonts w:ascii="Arial" w:eastAsia="Dotum" w:hAnsi="Arial" w:cs="Arial"/>
                <w:szCs w:val="20"/>
              </w:rPr>
            </w:pPr>
            <w:r>
              <w:rPr>
                <w:rFonts w:ascii="Arial" w:eastAsia="Dotum" w:hAnsi="Arial" w:cs="Arial"/>
                <w:szCs w:val="20"/>
              </w:rPr>
              <w:t>6000</w:t>
            </w:r>
          </w:p>
        </w:tc>
      </w:tr>
      <w:tr w:rsidR="009F6A4E" w:rsidRPr="00034956" w14:paraId="5892D1F0" w14:textId="77777777" w:rsidTr="00F0701D">
        <w:trPr>
          <w:trHeight w:hRule="exact" w:val="312"/>
        </w:trPr>
        <w:tc>
          <w:tcPr>
            <w:tcW w:w="2160" w:type="dxa"/>
            <w:tcBorders>
              <w:top w:val="nil"/>
              <w:left w:val="nil"/>
              <w:bottom w:val="nil"/>
              <w:right w:val="nil"/>
            </w:tcBorders>
            <w:noWrap/>
            <w:vAlign w:val="bottom"/>
          </w:tcPr>
          <w:p w14:paraId="11123A8F" w14:textId="77777777" w:rsidR="009F6A4E" w:rsidRPr="00034956" w:rsidRDefault="009F6A4E" w:rsidP="00F0701D">
            <w:pPr>
              <w:ind w:left="-9"/>
              <w:rPr>
                <w:rFonts w:ascii="Arial" w:eastAsia="Dotum" w:hAnsi="Arial" w:cs="Arial"/>
                <w:szCs w:val="20"/>
              </w:rPr>
            </w:pPr>
            <w:r w:rsidRPr="00034956">
              <w:rPr>
                <w:rFonts w:ascii="Arial" w:eastAsia="Dotum" w:hAnsi="Arial" w:cs="Arial"/>
                <w:szCs w:val="20"/>
              </w:rPr>
              <w:t>Net income</w:t>
            </w:r>
          </w:p>
        </w:tc>
        <w:tc>
          <w:tcPr>
            <w:tcW w:w="360" w:type="dxa"/>
            <w:tcBorders>
              <w:top w:val="nil"/>
              <w:left w:val="nil"/>
              <w:bottom w:val="nil"/>
              <w:right w:val="nil"/>
            </w:tcBorders>
            <w:noWrap/>
            <w:vAlign w:val="bottom"/>
          </w:tcPr>
          <w:p w14:paraId="035D4C9B" w14:textId="77777777" w:rsidR="009F6A4E" w:rsidRPr="00034956" w:rsidRDefault="009F6A4E" w:rsidP="00F0701D">
            <w:pPr>
              <w:rPr>
                <w:rFonts w:ascii="Arial" w:eastAsia="Dotum" w:hAnsi="Arial" w:cs="Arial"/>
                <w:szCs w:val="20"/>
              </w:rPr>
            </w:pPr>
          </w:p>
        </w:tc>
        <w:tc>
          <w:tcPr>
            <w:tcW w:w="1260" w:type="dxa"/>
            <w:tcBorders>
              <w:top w:val="single" w:sz="4" w:space="0" w:color="auto"/>
              <w:left w:val="nil"/>
              <w:bottom w:val="double" w:sz="6" w:space="0" w:color="auto"/>
              <w:right w:val="nil"/>
            </w:tcBorders>
            <w:noWrap/>
            <w:vAlign w:val="bottom"/>
          </w:tcPr>
          <w:p w14:paraId="2D5082D1" w14:textId="2BAD0331" w:rsidR="009F6A4E" w:rsidRPr="00034956" w:rsidRDefault="009F6A4E" w:rsidP="00F0701D">
            <w:pPr>
              <w:rPr>
                <w:rFonts w:ascii="Arial" w:eastAsia="Dotum" w:hAnsi="Arial" w:cs="Arial"/>
                <w:szCs w:val="20"/>
              </w:rPr>
            </w:pPr>
            <w:r w:rsidRPr="00034956">
              <w:rPr>
                <w:rFonts w:ascii="Arial" w:eastAsia="Dotum" w:hAnsi="Arial" w:cs="Arial"/>
                <w:szCs w:val="20"/>
              </w:rPr>
              <w:t>$</w:t>
            </w:r>
            <w:r w:rsidR="00B51DF9" w:rsidRPr="00B51DF9">
              <w:rPr>
                <w:rFonts w:ascii="Arial" w:eastAsia="Dotum" w:hAnsi="Arial" w:cs="Arial"/>
                <w:szCs w:val="20"/>
                <w:highlight w:val="cyan"/>
              </w:rPr>
              <w:t>582000</w:t>
            </w:r>
          </w:p>
        </w:tc>
        <w:tc>
          <w:tcPr>
            <w:tcW w:w="720" w:type="dxa"/>
            <w:tcBorders>
              <w:top w:val="nil"/>
              <w:left w:val="nil"/>
              <w:bottom w:val="nil"/>
              <w:right w:val="nil"/>
            </w:tcBorders>
            <w:noWrap/>
            <w:vAlign w:val="bottom"/>
          </w:tcPr>
          <w:p w14:paraId="04B761B9" w14:textId="77777777" w:rsidR="009F6A4E" w:rsidRPr="00034956" w:rsidRDefault="009F6A4E" w:rsidP="00F0701D">
            <w:pPr>
              <w:rPr>
                <w:rFonts w:ascii="Arial" w:eastAsia="Dotum" w:hAnsi="Arial" w:cs="Arial"/>
                <w:szCs w:val="20"/>
              </w:rPr>
            </w:pPr>
          </w:p>
        </w:tc>
        <w:tc>
          <w:tcPr>
            <w:tcW w:w="2775" w:type="dxa"/>
            <w:tcBorders>
              <w:top w:val="nil"/>
              <w:left w:val="nil"/>
              <w:bottom w:val="nil"/>
              <w:right w:val="nil"/>
            </w:tcBorders>
            <w:noWrap/>
            <w:vAlign w:val="bottom"/>
          </w:tcPr>
          <w:p w14:paraId="0A2CA8DD" w14:textId="77777777" w:rsidR="009F6A4E" w:rsidRPr="00034956" w:rsidRDefault="009F6A4E" w:rsidP="00F0701D">
            <w:pPr>
              <w:rPr>
                <w:rFonts w:ascii="Arial" w:eastAsia="Dotum" w:hAnsi="Arial" w:cs="Arial"/>
                <w:szCs w:val="20"/>
              </w:rPr>
            </w:pPr>
            <w:r w:rsidRPr="00034956">
              <w:rPr>
                <w:rFonts w:ascii="Arial" w:eastAsia="Dotum" w:hAnsi="Arial" w:cs="Arial"/>
                <w:szCs w:val="20"/>
              </w:rPr>
              <w:t>Total assets</w:t>
            </w:r>
          </w:p>
        </w:tc>
        <w:tc>
          <w:tcPr>
            <w:tcW w:w="360" w:type="dxa"/>
            <w:tcBorders>
              <w:top w:val="nil"/>
              <w:left w:val="nil"/>
              <w:bottom w:val="nil"/>
              <w:right w:val="nil"/>
            </w:tcBorders>
            <w:noWrap/>
            <w:vAlign w:val="bottom"/>
          </w:tcPr>
          <w:p w14:paraId="6E56D1AB" w14:textId="77777777" w:rsidR="009F6A4E" w:rsidRPr="00034956" w:rsidRDefault="009F6A4E" w:rsidP="00F0701D">
            <w:pPr>
              <w:rPr>
                <w:rFonts w:ascii="Arial" w:eastAsia="Dotum" w:hAnsi="Arial" w:cs="Arial"/>
                <w:szCs w:val="20"/>
              </w:rPr>
            </w:pPr>
          </w:p>
        </w:tc>
        <w:tc>
          <w:tcPr>
            <w:tcW w:w="1423" w:type="dxa"/>
            <w:tcBorders>
              <w:top w:val="single" w:sz="4" w:space="0" w:color="auto"/>
              <w:left w:val="nil"/>
              <w:bottom w:val="double" w:sz="6" w:space="0" w:color="auto"/>
              <w:right w:val="nil"/>
            </w:tcBorders>
            <w:noWrap/>
            <w:vAlign w:val="bottom"/>
          </w:tcPr>
          <w:p w14:paraId="13B66D7B" w14:textId="77777777" w:rsidR="009F6A4E" w:rsidRPr="00034956" w:rsidRDefault="009F6A4E" w:rsidP="00F0701D">
            <w:pPr>
              <w:rPr>
                <w:rFonts w:ascii="Arial" w:eastAsia="Dotum" w:hAnsi="Arial" w:cs="Arial"/>
                <w:szCs w:val="20"/>
              </w:rPr>
            </w:pPr>
            <w:r w:rsidRPr="00034956">
              <w:rPr>
                <w:rFonts w:ascii="Arial" w:eastAsia="Dotum" w:hAnsi="Arial" w:cs="Arial"/>
                <w:szCs w:val="20"/>
              </w:rPr>
              <w:t>$</w:t>
            </w:r>
          </w:p>
        </w:tc>
      </w:tr>
      <w:tr w:rsidR="009F6A4E" w:rsidRPr="00034956" w14:paraId="66CEF3BF" w14:textId="77777777" w:rsidTr="00F0701D">
        <w:trPr>
          <w:trHeight w:hRule="exact" w:val="450"/>
        </w:trPr>
        <w:tc>
          <w:tcPr>
            <w:tcW w:w="2160" w:type="dxa"/>
            <w:tcBorders>
              <w:top w:val="nil"/>
              <w:left w:val="nil"/>
              <w:bottom w:val="nil"/>
              <w:right w:val="nil"/>
            </w:tcBorders>
            <w:noWrap/>
            <w:vAlign w:val="bottom"/>
          </w:tcPr>
          <w:p w14:paraId="138CBE41" w14:textId="77777777" w:rsidR="009F6A4E" w:rsidRPr="00034956" w:rsidRDefault="009F6A4E" w:rsidP="00F0701D">
            <w:pPr>
              <w:ind w:left="-9"/>
              <w:rPr>
                <w:rFonts w:ascii="Arial" w:eastAsia="Dotum" w:hAnsi="Arial" w:cs="Arial"/>
                <w:szCs w:val="20"/>
              </w:rPr>
            </w:pPr>
          </w:p>
        </w:tc>
        <w:tc>
          <w:tcPr>
            <w:tcW w:w="360" w:type="dxa"/>
            <w:tcBorders>
              <w:top w:val="nil"/>
              <w:left w:val="nil"/>
              <w:bottom w:val="nil"/>
              <w:right w:val="nil"/>
            </w:tcBorders>
            <w:noWrap/>
            <w:vAlign w:val="bottom"/>
          </w:tcPr>
          <w:p w14:paraId="196B83D4" w14:textId="77777777" w:rsidR="009F6A4E" w:rsidRPr="00034956" w:rsidRDefault="009F6A4E" w:rsidP="00F0701D">
            <w:pPr>
              <w:rPr>
                <w:rFonts w:ascii="Arial" w:eastAsia="Dotum" w:hAnsi="Arial" w:cs="Arial"/>
                <w:szCs w:val="20"/>
              </w:rPr>
            </w:pPr>
          </w:p>
        </w:tc>
        <w:tc>
          <w:tcPr>
            <w:tcW w:w="1260" w:type="dxa"/>
            <w:tcBorders>
              <w:top w:val="nil"/>
              <w:left w:val="nil"/>
              <w:bottom w:val="nil"/>
              <w:right w:val="nil"/>
            </w:tcBorders>
            <w:noWrap/>
            <w:vAlign w:val="bottom"/>
          </w:tcPr>
          <w:p w14:paraId="4CAD290B" w14:textId="77777777" w:rsidR="009F6A4E" w:rsidRPr="00034956" w:rsidRDefault="009F6A4E" w:rsidP="00F0701D">
            <w:pPr>
              <w:rPr>
                <w:rFonts w:ascii="Arial" w:eastAsia="Dotum" w:hAnsi="Arial" w:cs="Arial"/>
                <w:szCs w:val="20"/>
              </w:rPr>
            </w:pPr>
          </w:p>
        </w:tc>
        <w:tc>
          <w:tcPr>
            <w:tcW w:w="720" w:type="dxa"/>
            <w:tcBorders>
              <w:top w:val="nil"/>
              <w:left w:val="nil"/>
              <w:bottom w:val="nil"/>
              <w:right w:val="nil"/>
            </w:tcBorders>
            <w:noWrap/>
            <w:vAlign w:val="bottom"/>
          </w:tcPr>
          <w:p w14:paraId="2A0C5A59" w14:textId="77777777" w:rsidR="009F6A4E" w:rsidRPr="00034956" w:rsidRDefault="009F6A4E" w:rsidP="00F0701D">
            <w:pPr>
              <w:rPr>
                <w:rFonts w:ascii="Arial" w:eastAsia="Dotum" w:hAnsi="Arial" w:cs="Arial"/>
                <w:szCs w:val="20"/>
              </w:rPr>
            </w:pPr>
          </w:p>
        </w:tc>
        <w:tc>
          <w:tcPr>
            <w:tcW w:w="2775" w:type="dxa"/>
            <w:tcBorders>
              <w:top w:val="nil"/>
              <w:left w:val="nil"/>
              <w:bottom w:val="nil"/>
              <w:right w:val="nil"/>
            </w:tcBorders>
            <w:noWrap/>
            <w:vAlign w:val="bottom"/>
          </w:tcPr>
          <w:p w14:paraId="36F2C985" w14:textId="77777777" w:rsidR="009F6A4E" w:rsidRPr="00034956" w:rsidRDefault="009F6A4E" w:rsidP="00F0701D">
            <w:pPr>
              <w:rPr>
                <w:rFonts w:ascii="Arial" w:eastAsia="Dotum" w:hAnsi="Arial" w:cs="Arial"/>
                <w:szCs w:val="20"/>
              </w:rPr>
            </w:pPr>
          </w:p>
        </w:tc>
        <w:tc>
          <w:tcPr>
            <w:tcW w:w="360" w:type="dxa"/>
            <w:tcBorders>
              <w:top w:val="nil"/>
              <w:left w:val="nil"/>
              <w:bottom w:val="nil"/>
              <w:right w:val="nil"/>
            </w:tcBorders>
            <w:noWrap/>
            <w:vAlign w:val="bottom"/>
          </w:tcPr>
          <w:p w14:paraId="1B29CE35" w14:textId="77777777" w:rsidR="009F6A4E" w:rsidRPr="00034956" w:rsidRDefault="009F6A4E" w:rsidP="00F0701D">
            <w:pPr>
              <w:rPr>
                <w:rFonts w:ascii="Arial" w:eastAsia="Dotum" w:hAnsi="Arial" w:cs="Arial"/>
                <w:szCs w:val="20"/>
              </w:rPr>
            </w:pPr>
          </w:p>
        </w:tc>
        <w:tc>
          <w:tcPr>
            <w:tcW w:w="1423" w:type="dxa"/>
            <w:tcBorders>
              <w:top w:val="nil"/>
              <w:left w:val="nil"/>
              <w:bottom w:val="nil"/>
              <w:right w:val="nil"/>
            </w:tcBorders>
            <w:noWrap/>
            <w:vAlign w:val="bottom"/>
          </w:tcPr>
          <w:p w14:paraId="2DD88765" w14:textId="77777777" w:rsidR="009F6A4E" w:rsidRPr="00034956" w:rsidRDefault="009F6A4E" w:rsidP="00F0701D">
            <w:pPr>
              <w:ind w:right="192"/>
              <w:rPr>
                <w:rFonts w:ascii="Arial" w:eastAsia="Dotum" w:hAnsi="Arial" w:cs="Arial"/>
                <w:szCs w:val="20"/>
              </w:rPr>
            </w:pPr>
          </w:p>
        </w:tc>
      </w:tr>
      <w:tr w:rsidR="009F6A4E" w:rsidRPr="00034956" w14:paraId="17A11A1D" w14:textId="77777777" w:rsidTr="00F0701D">
        <w:trPr>
          <w:trHeight w:hRule="exact" w:val="315"/>
        </w:trPr>
        <w:tc>
          <w:tcPr>
            <w:tcW w:w="2160" w:type="dxa"/>
            <w:tcBorders>
              <w:top w:val="nil"/>
              <w:left w:val="nil"/>
              <w:bottom w:val="nil"/>
              <w:right w:val="nil"/>
            </w:tcBorders>
            <w:noWrap/>
            <w:vAlign w:val="bottom"/>
          </w:tcPr>
          <w:p w14:paraId="2C69E039" w14:textId="77777777" w:rsidR="009F6A4E" w:rsidRPr="00034956" w:rsidRDefault="009F6A4E" w:rsidP="00F0701D">
            <w:pPr>
              <w:ind w:left="-9"/>
              <w:rPr>
                <w:rFonts w:ascii="Arial" w:eastAsia="Dotum" w:hAnsi="Arial" w:cs="Arial"/>
                <w:szCs w:val="20"/>
              </w:rPr>
            </w:pPr>
          </w:p>
        </w:tc>
        <w:tc>
          <w:tcPr>
            <w:tcW w:w="360" w:type="dxa"/>
            <w:tcBorders>
              <w:top w:val="nil"/>
              <w:left w:val="nil"/>
              <w:bottom w:val="nil"/>
              <w:right w:val="nil"/>
            </w:tcBorders>
            <w:noWrap/>
            <w:vAlign w:val="bottom"/>
          </w:tcPr>
          <w:p w14:paraId="74CBAB84" w14:textId="77777777" w:rsidR="009F6A4E" w:rsidRPr="00034956" w:rsidRDefault="009F6A4E" w:rsidP="00F0701D">
            <w:pPr>
              <w:rPr>
                <w:rFonts w:ascii="Arial" w:eastAsia="Dotum" w:hAnsi="Arial" w:cs="Arial"/>
                <w:szCs w:val="20"/>
              </w:rPr>
            </w:pPr>
          </w:p>
        </w:tc>
        <w:tc>
          <w:tcPr>
            <w:tcW w:w="1260" w:type="dxa"/>
            <w:tcBorders>
              <w:top w:val="nil"/>
              <w:left w:val="nil"/>
              <w:bottom w:val="nil"/>
              <w:right w:val="nil"/>
            </w:tcBorders>
            <w:noWrap/>
            <w:vAlign w:val="bottom"/>
          </w:tcPr>
          <w:p w14:paraId="447FEBBA" w14:textId="77777777" w:rsidR="009F6A4E" w:rsidRPr="00034956" w:rsidRDefault="009F6A4E" w:rsidP="00F0701D">
            <w:pPr>
              <w:rPr>
                <w:rFonts w:ascii="Arial" w:eastAsia="Dotum" w:hAnsi="Arial" w:cs="Arial"/>
                <w:szCs w:val="20"/>
              </w:rPr>
            </w:pPr>
          </w:p>
        </w:tc>
        <w:tc>
          <w:tcPr>
            <w:tcW w:w="720" w:type="dxa"/>
            <w:tcBorders>
              <w:top w:val="nil"/>
              <w:left w:val="nil"/>
              <w:bottom w:val="nil"/>
              <w:right w:val="nil"/>
            </w:tcBorders>
            <w:noWrap/>
            <w:vAlign w:val="bottom"/>
          </w:tcPr>
          <w:p w14:paraId="7A831350" w14:textId="77777777" w:rsidR="009F6A4E" w:rsidRPr="00034956" w:rsidRDefault="009F6A4E" w:rsidP="00F0701D">
            <w:pPr>
              <w:rPr>
                <w:rFonts w:ascii="Arial" w:eastAsia="Dotum" w:hAnsi="Arial" w:cs="Arial"/>
                <w:szCs w:val="20"/>
              </w:rPr>
            </w:pPr>
          </w:p>
        </w:tc>
        <w:tc>
          <w:tcPr>
            <w:tcW w:w="2775" w:type="dxa"/>
            <w:tcBorders>
              <w:top w:val="nil"/>
              <w:left w:val="nil"/>
              <w:bottom w:val="nil"/>
              <w:right w:val="nil"/>
            </w:tcBorders>
            <w:noWrap/>
            <w:vAlign w:val="bottom"/>
          </w:tcPr>
          <w:p w14:paraId="1188CE9D" w14:textId="77777777" w:rsidR="009F6A4E" w:rsidRPr="00034956" w:rsidRDefault="009F6A4E" w:rsidP="00F0701D">
            <w:pPr>
              <w:rPr>
                <w:rFonts w:ascii="Arial" w:eastAsia="Dotum" w:hAnsi="Arial" w:cs="Arial"/>
                <w:szCs w:val="20"/>
              </w:rPr>
            </w:pPr>
            <w:r w:rsidRPr="00034956">
              <w:rPr>
                <w:rFonts w:ascii="Arial" w:eastAsia="Dotum" w:hAnsi="Arial" w:cs="Arial"/>
                <w:szCs w:val="20"/>
              </w:rPr>
              <w:t>Wages payable</w:t>
            </w:r>
          </w:p>
        </w:tc>
        <w:tc>
          <w:tcPr>
            <w:tcW w:w="360" w:type="dxa"/>
            <w:tcBorders>
              <w:top w:val="nil"/>
              <w:left w:val="nil"/>
              <w:bottom w:val="nil"/>
              <w:right w:val="nil"/>
            </w:tcBorders>
            <w:noWrap/>
            <w:vAlign w:val="bottom"/>
          </w:tcPr>
          <w:p w14:paraId="486B1BE6" w14:textId="77777777" w:rsidR="009F6A4E" w:rsidRPr="00034956" w:rsidRDefault="009F6A4E" w:rsidP="00F0701D">
            <w:pPr>
              <w:rPr>
                <w:rFonts w:ascii="Arial" w:eastAsia="Dotum" w:hAnsi="Arial" w:cs="Arial"/>
                <w:szCs w:val="20"/>
              </w:rPr>
            </w:pPr>
          </w:p>
        </w:tc>
        <w:tc>
          <w:tcPr>
            <w:tcW w:w="1423" w:type="dxa"/>
            <w:tcBorders>
              <w:top w:val="nil"/>
              <w:left w:val="nil"/>
              <w:bottom w:val="nil"/>
              <w:right w:val="nil"/>
            </w:tcBorders>
            <w:noWrap/>
            <w:vAlign w:val="bottom"/>
          </w:tcPr>
          <w:p w14:paraId="501A2F9A" w14:textId="77777777" w:rsidR="009F6A4E" w:rsidRPr="00034956" w:rsidRDefault="009F6A4E" w:rsidP="00F0701D">
            <w:pPr>
              <w:rPr>
                <w:rFonts w:ascii="Arial" w:eastAsia="Dotum" w:hAnsi="Arial" w:cs="Arial"/>
                <w:szCs w:val="20"/>
              </w:rPr>
            </w:pPr>
            <w:r w:rsidRPr="00034956">
              <w:rPr>
                <w:rFonts w:ascii="Arial" w:eastAsia="Dotum" w:hAnsi="Arial" w:cs="Arial"/>
                <w:szCs w:val="20"/>
              </w:rPr>
              <w:t>$</w:t>
            </w:r>
          </w:p>
        </w:tc>
      </w:tr>
      <w:tr w:rsidR="009F6A4E" w:rsidRPr="00034956" w14:paraId="52938BC5" w14:textId="77777777" w:rsidTr="00F0701D">
        <w:trPr>
          <w:trHeight w:hRule="exact" w:val="342"/>
        </w:trPr>
        <w:tc>
          <w:tcPr>
            <w:tcW w:w="2160" w:type="dxa"/>
            <w:tcBorders>
              <w:top w:val="nil"/>
              <w:left w:val="nil"/>
              <w:bottom w:val="nil"/>
              <w:right w:val="nil"/>
            </w:tcBorders>
            <w:noWrap/>
            <w:vAlign w:val="bottom"/>
          </w:tcPr>
          <w:p w14:paraId="1A7384FB" w14:textId="77777777" w:rsidR="009F6A4E" w:rsidRPr="00034956" w:rsidRDefault="009F6A4E" w:rsidP="00F0701D">
            <w:pPr>
              <w:ind w:left="-9"/>
              <w:rPr>
                <w:rFonts w:ascii="Arial" w:eastAsia="Dotum" w:hAnsi="Arial" w:cs="Arial"/>
                <w:szCs w:val="20"/>
              </w:rPr>
            </w:pPr>
          </w:p>
        </w:tc>
        <w:tc>
          <w:tcPr>
            <w:tcW w:w="360" w:type="dxa"/>
            <w:tcBorders>
              <w:top w:val="nil"/>
              <w:left w:val="nil"/>
              <w:bottom w:val="nil"/>
              <w:right w:val="nil"/>
            </w:tcBorders>
            <w:noWrap/>
            <w:vAlign w:val="bottom"/>
          </w:tcPr>
          <w:p w14:paraId="5CC15EBC" w14:textId="77777777" w:rsidR="009F6A4E" w:rsidRPr="00034956" w:rsidRDefault="009F6A4E" w:rsidP="00F0701D">
            <w:pPr>
              <w:rPr>
                <w:rFonts w:ascii="Arial" w:eastAsia="Dotum" w:hAnsi="Arial" w:cs="Arial"/>
                <w:szCs w:val="20"/>
              </w:rPr>
            </w:pPr>
          </w:p>
        </w:tc>
        <w:tc>
          <w:tcPr>
            <w:tcW w:w="1260" w:type="dxa"/>
            <w:tcBorders>
              <w:top w:val="nil"/>
              <w:left w:val="nil"/>
              <w:bottom w:val="nil"/>
              <w:right w:val="nil"/>
            </w:tcBorders>
            <w:noWrap/>
            <w:vAlign w:val="bottom"/>
          </w:tcPr>
          <w:p w14:paraId="015C2C11" w14:textId="77777777" w:rsidR="009F6A4E" w:rsidRPr="00034956" w:rsidRDefault="009F6A4E" w:rsidP="00F0701D">
            <w:pPr>
              <w:rPr>
                <w:rFonts w:ascii="Arial" w:eastAsia="Dotum" w:hAnsi="Arial" w:cs="Arial"/>
                <w:szCs w:val="20"/>
              </w:rPr>
            </w:pPr>
          </w:p>
        </w:tc>
        <w:tc>
          <w:tcPr>
            <w:tcW w:w="720" w:type="dxa"/>
            <w:tcBorders>
              <w:top w:val="nil"/>
              <w:left w:val="nil"/>
              <w:bottom w:val="nil"/>
              <w:right w:val="nil"/>
            </w:tcBorders>
            <w:noWrap/>
            <w:vAlign w:val="bottom"/>
          </w:tcPr>
          <w:p w14:paraId="48132C84" w14:textId="77777777" w:rsidR="009F6A4E" w:rsidRPr="00034956" w:rsidRDefault="009F6A4E" w:rsidP="00F0701D">
            <w:pPr>
              <w:rPr>
                <w:rFonts w:ascii="Arial" w:eastAsia="Dotum" w:hAnsi="Arial" w:cs="Arial"/>
                <w:szCs w:val="20"/>
              </w:rPr>
            </w:pPr>
          </w:p>
        </w:tc>
        <w:tc>
          <w:tcPr>
            <w:tcW w:w="2775" w:type="dxa"/>
            <w:tcBorders>
              <w:top w:val="nil"/>
              <w:left w:val="nil"/>
              <w:bottom w:val="nil"/>
              <w:right w:val="nil"/>
            </w:tcBorders>
            <w:noWrap/>
            <w:vAlign w:val="bottom"/>
          </w:tcPr>
          <w:p w14:paraId="229FA178" w14:textId="77777777" w:rsidR="009F6A4E" w:rsidRPr="00034956" w:rsidRDefault="009F6A4E" w:rsidP="00F0701D">
            <w:pPr>
              <w:rPr>
                <w:rFonts w:ascii="Arial" w:eastAsia="Dotum" w:hAnsi="Arial" w:cs="Arial"/>
                <w:szCs w:val="20"/>
              </w:rPr>
            </w:pPr>
            <w:r w:rsidRPr="00034956">
              <w:rPr>
                <w:rFonts w:ascii="Arial" w:eastAsia="Dotum" w:hAnsi="Arial" w:cs="Arial"/>
                <w:szCs w:val="20"/>
              </w:rPr>
              <w:t>Common Stock</w:t>
            </w:r>
          </w:p>
        </w:tc>
        <w:tc>
          <w:tcPr>
            <w:tcW w:w="360" w:type="dxa"/>
            <w:tcBorders>
              <w:top w:val="nil"/>
              <w:left w:val="nil"/>
              <w:bottom w:val="nil"/>
              <w:right w:val="nil"/>
            </w:tcBorders>
            <w:noWrap/>
            <w:vAlign w:val="bottom"/>
          </w:tcPr>
          <w:p w14:paraId="61022B8B" w14:textId="77777777" w:rsidR="009F6A4E" w:rsidRPr="00034956" w:rsidRDefault="009F6A4E" w:rsidP="00F0701D">
            <w:pPr>
              <w:rPr>
                <w:rFonts w:ascii="Arial" w:eastAsia="Dotum" w:hAnsi="Arial" w:cs="Arial"/>
                <w:szCs w:val="20"/>
              </w:rPr>
            </w:pPr>
          </w:p>
        </w:tc>
        <w:tc>
          <w:tcPr>
            <w:tcW w:w="1423" w:type="dxa"/>
            <w:tcBorders>
              <w:top w:val="nil"/>
              <w:left w:val="nil"/>
              <w:bottom w:val="nil"/>
              <w:right w:val="nil"/>
            </w:tcBorders>
            <w:noWrap/>
            <w:vAlign w:val="bottom"/>
          </w:tcPr>
          <w:p w14:paraId="2B4D611E" w14:textId="77777777" w:rsidR="009F6A4E" w:rsidRPr="00034956" w:rsidRDefault="009F6A4E" w:rsidP="00F0701D">
            <w:pPr>
              <w:rPr>
                <w:rFonts w:ascii="Arial" w:eastAsia="Dotum" w:hAnsi="Arial" w:cs="Arial"/>
                <w:szCs w:val="20"/>
              </w:rPr>
            </w:pPr>
          </w:p>
        </w:tc>
      </w:tr>
      <w:tr w:rsidR="009F6A4E" w:rsidRPr="00034956" w14:paraId="22C5BCA3" w14:textId="77777777" w:rsidTr="00F0701D">
        <w:trPr>
          <w:trHeight w:hRule="exact" w:val="312"/>
        </w:trPr>
        <w:tc>
          <w:tcPr>
            <w:tcW w:w="2160" w:type="dxa"/>
            <w:tcBorders>
              <w:top w:val="nil"/>
              <w:left w:val="nil"/>
              <w:bottom w:val="nil"/>
              <w:right w:val="nil"/>
            </w:tcBorders>
            <w:noWrap/>
            <w:vAlign w:val="bottom"/>
          </w:tcPr>
          <w:p w14:paraId="0165F689" w14:textId="77777777" w:rsidR="009F6A4E" w:rsidRPr="00034956" w:rsidRDefault="009F6A4E" w:rsidP="00F0701D">
            <w:pPr>
              <w:ind w:left="-9"/>
              <w:rPr>
                <w:rFonts w:ascii="Arial" w:eastAsia="Dotum" w:hAnsi="Arial" w:cs="Arial"/>
                <w:szCs w:val="20"/>
              </w:rPr>
            </w:pPr>
          </w:p>
        </w:tc>
        <w:tc>
          <w:tcPr>
            <w:tcW w:w="360" w:type="dxa"/>
            <w:tcBorders>
              <w:top w:val="nil"/>
              <w:left w:val="nil"/>
              <w:bottom w:val="nil"/>
              <w:right w:val="nil"/>
            </w:tcBorders>
            <w:noWrap/>
            <w:vAlign w:val="bottom"/>
          </w:tcPr>
          <w:p w14:paraId="3FAFA3CF" w14:textId="77777777" w:rsidR="009F6A4E" w:rsidRPr="00034956" w:rsidRDefault="009F6A4E" w:rsidP="00F0701D">
            <w:pPr>
              <w:rPr>
                <w:rFonts w:ascii="Arial" w:eastAsia="Dotum" w:hAnsi="Arial" w:cs="Arial"/>
                <w:szCs w:val="20"/>
              </w:rPr>
            </w:pPr>
          </w:p>
        </w:tc>
        <w:tc>
          <w:tcPr>
            <w:tcW w:w="1260" w:type="dxa"/>
            <w:tcBorders>
              <w:top w:val="nil"/>
              <w:left w:val="nil"/>
              <w:bottom w:val="nil"/>
              <w:right w:val="nil"/>
            </w:tcBorders>
            <w:noWrap/>
            <w:vAlign w:val="bottom"/>
          </w:tcPr>
          <w:p w14:paraId="502C2553" w14:textId="77777777" w:rsidR="009F6A4E" w:rsidRPr="00034956" w:rsidRDefault="009F6A4E" w:rsidP="00F0701D">
            <w:pPr>
              <w:rPr>
                <w:rFonts w:ascii="Arial" w:eastAsia="Dotum" w:hAnsi="Arial" w:cs="Arial"/>
                <w:szCs w:val="20"/>
              </w:rPr>
            </w:pPr>
          </w:p>
        </w:tc>
        <w:tc>
          <w:tcPr>
            <w:tcW w:w="720" w:type="dxa"/>
            <w:tcBorders>
              <w:top w:val="nil"/>
              <w:left w:val="nil"/>
              <w:bottom w:val="nil"/>
              <w:right w:val="nil"/>
            </w:tcBorders>
            <w:noWrap/>
            <w:vAlign w:val="bottom"/>
          </w:tcPr>
          <w:p w14:paraId="48A0C063" w14:textId="77777777" w:rsidR="009F6A4E" w:rsidRPr="00034956" w:rsidRDefault="009F6A4E" w:rsidP="00F0701D">
            <w:pPr>
              <w:rPr>
                <w:rFonts w:ascii="Arial" w:eastAsia="Dotum" w:hAnsi="Arial" w:cs="Arial"/>
                <w:szCs w:val="20"/>
              </w:rPr>
            </w:pPr>
          </w:p>
        </w:tc>
        <w:tc>
          <w:tcPr>
            <w:tcW w:w="2775" w:type="dxa"/>
            <w:tcBorders>
              <w:top w:val="nil"/>
              <w:left w:val="nil"/>
              <w:bottom w:val="nil"/>
              <w:right w:val="nil"/>
            </w:tcBorders>
            <w:noWrap/>
            <w:vAlign w:val="bottom"/>
          </w:tcPr>
          <w:p w14:paraId="5A016AA2" w14:textId="77777777" w:rsidR="009F6A4E" w:rsidRPr="00034956" w:rsidRDefault="009F6A4E" w:rsidP="00F0701D">
            <w:pPr>
              <w:rPr>
                <w:rFonts w:ascii="Arial" w:eastAsia="Dotum" w:hAnsi="Arial" w:cs="Arial"/>
                <w:szCs w:val="20"/>
              </w:rPr>
            </w:pPr>
            <w:r w:rsidRPr="00034956">
              <w:rPr>
                <w:rFonts w:ascii="Arial" w:eastAsia="Dotum" w:hAnsi="Arial" w:cs="Arial"/>
                <w:szCs w:val="20"/>
              </w:rPr>
              <w:t>Retained earnings</w:t>
            </w:r>
          </w:p>
        </w:tc>
        <w:tc>
          <w:tcPr>
            <w:tcW w:w="360" w:type="dxa"/>
            <w:tcBorders>
              <w:top w:val="nil"/>
              <w:left w:val="nil"/>
              <w:bottom w:val="nil"/>
              <w:right w:val="nil"/>
            </w:tcBorders>
            <w:noWrap/>
            <w:vAlign w:val="bottom"/>
          </w:tcPr>
          <w:p w14:paraId="0364AC6F" w14:textId="77777777" w:rsidR="009F6A4E" w:rsidRPr="00034956" w:rsidRDefault="009F6A4E" w:rsidP="00F0701D">
            <w:pPr>
              <w:rPr>
                <w:rFonts w:ascii="Arial" w:eastAsia="Dotum" w:hAnsi="Arial" w:cs="Arial"/>
                <w:szCs w:val="20"/>
              </w:rPr>
            </w:pPr>
          </w:p>
        </w:tc>
        <w:tc>
          <w:tcPr>
            <w:tcW w:w="1423" w:type="dxa"/>
            <w:tcBorders>
              <w:top w:val="nil"/>
              <w:left w:val="nil"/>
              <w:bottom w:val="nil"/>
              <w:right w:val="nil"/>
            </w:tcBorders>
            <w:noWrap/>
            <w:vAlign w:val="bottom"/>
          </w:tcPr>
          <w:p w14:paraId="4837E129" w14:textId="77777777" w:rsidR="009F6A4E" w:rsidRPr="00034956" w:rsidRDefault="009F6A4E" w:rsidP="00F0701D">
            <w:pPr>
              <w:ind w:right="192"/>
              <w:rPr>
                <w:rFonts w:ascii="Arial" w:eastAsia="Dotum" w:hAnsi="Arial" w:cs="Arial"/>
                <w:szCs w:val="20"/>
              </w:rPr>
            </w:pPr>
          </w:p>
        </w:tc>
      </w:tr>
      <w:tr w:rsidR="009F6A4E" w:rsidRPr="00B51DF9" w14:paraId="4F861B1A" w14:textId="77777777" w:rsidTr="00F0701D">
        <w:trPr>
          <w:trHeight w:hRule="exact" w:val="406"/>
        </w:trPr>
        <w:tc>
          <w:tcPr>
            <w:tcW w:w="2160" w:type="dxa"/>
            <w:tcBorders>
              <w:top w:val="nil"/>
              <w:left w:val="nil"/>
              <w:bottom w:val="nil"/>
              <w:right w:val="nil"/>
            </w:tcBorders>
            <w:noWrap/>
            <w:vAlign w:val="bottom"/>
          </w:tcPr>
          <w:p w14:paraId="16E26B6B" w14:textId="77777777" w:rsidR="009F6A4E" w:rsidRPr="00B51DF9" w:rsidRDefault="009F6A4E" w:rsidP="00F0701D">
            <w:pPr>
              <w:ind w:left="-9"/>
              <w:rPr>
                <w:rFonts w:ascii="Arial" w:eastAsia="Dotum" w:hAnsi="Arial" w:cs="Arial"/>
                <w:szCs w:val="20"/>
              </w:rPr>
            </w:pPr>
          </w:p>
        </w:tc>
        <w:tc>
          <w:tcPr>
            <w:tcW w:w="360" w:type="dxa"/>
            <w:tcBorders>
              <w:top w:val="nil"/>
              <w:left w:val="nil"/>
              <w:bottom w:val="nil"/>
              <w:right w:val="nil"/>
            </w:tcBorders>
            <w:noWrap/>
            <w:vAlign w:val="bottom"/>
          </w:tcPr>
          <w:p w14:paraId="073FB62D" w14:textId="77777777" w:rsidR="009F6A4E" w:rsidRPr="00B51DF9" w:rsidRDefault="009F6A4E" w:rsidP="00F0701D">
            <w:pPr>
              <w:rPr>
                <w:rFonts w:ascii="Arial" w:eastAsia="Dotum" w:hAnsi="Arial" w:cs="Arial"/>
                <w:szCs w:val="20"/>
              </w:rPr>
            </w:pPr>
          </w:p>
        </w:tc>
        <w:tc>
          <w:tcPr>
            <w:tcW w:w="1260" w:type="dxa"/>
            <w:tcBorders>
              <w:top w:val="nil"/>
              <w:left w:val="nil"/>
              <w:bottom w:val="nil"/>
              <w:right w:val="nil"/>
            </w:tcBorders>
            <w:noWrap/>
            <w:vAlign w:val="bottom"/>
          </w:tcPr>
          <w:p w14:paraId="323C88B5" w14:textId="77777777" w:rsidR="009F6A4E" w:rsidRPr="00B51DF9" w:rsidRDefault="009F6A4E" w:rsidP="00F0701D">
            <w:pPr>
              <w:rPr>
                <w:rFonts w:ascii="Arial" w:eastAsia="Dotum" w:hAnsi="Arial" w:cs="Arial"/>
                <w:szCs w:val="20"/>
              </w:rPr>
            </w:pPr>
          </w:p>
        </w:tc>
        <w:tc>
          <w:tcPr>
            <w:tcW w:w="720" w:type="dxa"/>
            <w:tcBorders>
              <w:top w:val="nil"/>
              <w:left w:val="nil"/>
              <w:bottom w:val="nil"/>
              <w:right w:val="nil"/>
            </w:tcBorders>
            <w:noWrap/>
            <w:vAlign w:val="bottom"/>
          </w:tcPr>
          <w:p w14:paraId="57554F9C" w14:textId="77777777" w:rsidR="009F6A4E" w:rsidRPr="00B51DF9" w:rsidRDefault="009F6A4E" w:rsidP="00F0701D">
            <w:pPr>
              <w:rPr>
                <w:rFonts w:ascii="Arial" w:eastAsia="Dotum" w:hAnsi="Arial" w:cs="Arial"/>
                <w:szCs w:val="20"/>
              </w:rPr>
            </w:pPr>
          </w:p>
        </w:tc>
        <w:tc>
          <w:tcPr>
            <w:tcW w:w="2775" w:type="dxa"/>
            <w:tcBorders>
              <w:top w:val="nil"/>
              <w:left w:val="nil"/>
              <w:bottom w:val="nil"/>
              <w:right w:val="nil"/>
            </w:tcBorders>
            <w:noWrap/>
            <w:vAlign w:val="bottom"/>
          </w:tcPr>
          <w:p w14:paraId="7EDBF4ED" w14:textId="77777777" w:rsidR="009F6A4E" w:rsidRPr="00B51DF9" w:rsidRDefault="009F6A4E" w:rsidP="00F0701D">
            <w:pPr>
              <w:rPr>
                <w:rFonts w:ascii="Arial" w:eastAsia="Dotum" w:hAnsi="Arial" w:cs="Arial"/>
                <w:szCs w:val="20"/>
              </w:rPr>
            </w:pPr>
            <w:r w:rsidRPr="00B51DF9">
              <w:rPr>
                <w:rFonts w:ascii="Arial" w:eastAsia="Dotum" w:hAnsi="Arial" w:cs="Arial"/>
                <w:szCs w:val="20"/>
              </w:rPr>
              <w:t>Total liabilities and equity</w:t>
            </w:r>
          </w:p>
        </w:tc>
        <w:tc>
          <w:tcPr>
            <w:tcW w:w="360" w:type="dxa"/>
            <w:tcBorders>
              <w:top w:val="nil"/>
              <w:left w:val="nil"/>
              <w:bottom w:val="nil"/>
              <w:right w:val="nil"/>
            </w:tcBorders>
            <w:noWrap/>
            <w:vAlign w:val="bottom"/>
          </w:tcPr>
          <w:p w14:paraId="57501F75" w14:textId="77777777" w:rsidR="009F6A4E" w:rsidRPr="00B51DF9" w:rsidRDefault="009F6A4E" w:rsidP="00F0701D">
            <w:pPr>
              <w:rPr>
                <w:rFonts w:ascii="Arial" w:eastAsia="Dotum" w:hAnsi="Arial" w:cs="Arial"/>
                <w:szCs w:val="20"/>
              </w:rPr>
            </w:pPr>
          </w:p>
        </w:tc>
        <w:tc>
          <w:tcPr>
            <w:tcW w:w="1423" w:type="dxa"/>
            <w:tcBorders>
              <w:top w:val="single" w:sz="4" w:space="0" w:color="auto"/>
              <w:left w:val="nil"/>
              <w:bottom w:val="double" w:sz="6" w:space="0" w:color="auto"/>
              <w:right w:val="nil"/>
            </w:tcBorders>
            <w:noWrap/>
            <w:vAlign w:val="bottom"/>
          </w:tcPr>
          <w:p w14:paraId="37D3B2FB" w14:textId="77777777" w:rsidR="009F6A4E" w:rsidRPr="00B51DF9" w:rsidRDefault="009F6A4E" w:rsidP="00F0701D">
            <w:pPr>
              <w:rPr>
                <w:rFonts w:ascii="Arial" w:eastAsia="Dotum" w:hAnsi="Arial" w:cs="Arial"/>
                <w:szCs w:val="20"/>
              </w:rPr>
            </w:pPr>
            <w:r w:rsidRPr="00B51DF9">
              <w:rPr>
                <w:rFonts w:ascii="Arial" w:eastAsia="Dotum" w:hAnsi="Arial" w:cs="Arial"/>
                <w:szCs w:val="20"/>
              </w:rPr>
              <w:t>$</w:t>
            </w:r>
          </w:p>
        </w:tc>
      </w:tr>
    </w:tbl>
    <w:p w14:paraId="70FAF853" w14:textId="1D4C0630" w:rsidR="009F6A4E" w:rsidRPr="00B51DF9" w:rsidRDefault="009F6A4E" w:rsidP="009F6A4E">
      <w:pPr>
        <w:ind w:left="360" w:hanging="360"/>
        <w:jc w:val="both"/>
        <w:rPr>
          <w:rFonts w:ascii="Arial" w:hAnsi="Arial" w:cs="Arial"/>
          <w:szCs w:val="20"/>
        </w:rPr>
      </w:pPr>
    </w:p>
    <w:p w14:paraId="04F537EB" w14:textId="4718252C" w:rsidR="00F0701D" w:rsidRPr="00034956" w:rsidRDefault="00F0701D" w:rsidP="00F0701D">
      <w:pPr>
        <w:ind w:left="360" w:hanging="360"/>
        <w:jc w:val="both"/>
        <w:rPr>
          <w:rFonts w:ascii="Arial" w:hAnsi="Arial" w:cs="Arial"/>
          <w:szCs w:val="20"/>
        </w:rPr>
      </w:pPr>
      <w:r w:rsidRPr="00034956">
        <w:rPr>
          <w:rFonts w:ascii="Arial" w:hAnsi="Arial" w:cs="Arial"/>
          <w:b/>
          <w:szCs w:val="20"/>
        </w:rPr>
        <w:t xml:space="preserve">4.  </w:t>
      </w:r>
      <w:r w:rsidRPr="00034956">
        <w:rPr>
          <w:rFonts w:ascii="Arial" w:hAnsi="Arial" w:cs="Arial"/>
          <w:szCs w:val="20"/>
        </w:rPr>
        <w:t xml:space="preserve">Use the following selected balance sheet and income statement data for Mattel Inc. (in $ thousands) to compute a) return on equity, b) profit margin (PM), c) asset turnover (AT), and d) financial leverage (FL) for fiscal 2016.  Show that ROE = PM × AT × FL. </w:t>
      </w:r>
    </w:p>
    <w:p w14:paraId="4E6EEBFE" w14:textId="77777777" w:rsidR="00F0701D" w:rsidRPr="00034956" w:rsidRDefault="00F0701D" w:rsidP="00F0701D">
      <w:pPr>
        <w:rPr>
          <w:rFonts w:ascii="Arial" w:hAnsi="Arial" w:cs="Arial"/>
          <w:sz w:val="20"/>
          <w:szCs w:val="14"/>
        </w:rPr>
      </w:pPr>
    </w:p>
    <w:tbl>
      <w:tblPr>
        <w:tblW w:w="0" w:type="auto"/>
        <w:jc w:val="center"/>
        <w:tblLayout w:type="fixed"/>
        <w:tblLook w:val="00A0" w:firstRow="1" w:lastRow="0" w:firstColumn="1" w:lastColumn="0" w:noHBand="0" w:noVBand="0"/>
      </w:tblPr>
      <w:tblGrid>
        <w:gridCol w:w="3255"/>
        <w:gridCol w:w="1440"/>
        <w:gridCol w:w="1440"/>
      </w:tblGrid>
      <w:tr w:rsidR="00F0701D" w:rsidRPr="00034956" w14:paraId="667D401D" w14:textId="77777777" w:rsidTr="00F0701D">
        <w:trPr>
          <w:trHeight w:val="259"/>
          <w:jc w:val="center"/>
        </w:trPr>
        <w:tc>
          <w:tcPr>
            <w:tcW w:w="3255" w:type="dxa"/>
            <w:tcBorders>
              <w:top w:val="nil"/>
              <w:left w:val="nil"/>
              <w:bottom w:val="nil"/>
              <w:right w:val="nil"/>
            </w:tcBorders>
            <w:vAlign w:val="bottom"/>
          </w:tcPr>
          <w:p w14:paraId="10603CE7" w14:textId="77777777" w:rsidR="00F0701D" w:rsidRPr="00034956" w:rsidRDefault="00F0701D" w:rsidP="00F0701D">
            <w:pPr>
              <w:rPr>
                <w:rFonts w:ascii="Arial" w:hAnsi="Arial" w:cs="Arial"/>
                <w:bCs/>
                <w:i/>
                <w:color w:val="000000"/>
                <w:szCs w:val="20"/>
              </w:rPr>
            </w:pPr>
            <w:r w:rsidRPr="00034956">
              <w:rPr>
                <w:rFonts w:ascii="Arial" w:hAnsi="Arial" w:cs="Arial"/>
                <w:bCs/>
                <w:i/>
                <w:color w:val="000000"/>
                <w:szCs w:val="20"/>
              </w:rPr>
              <w:t>(in thousands)</w:t>
            </w:r>
          </w:p>
        </w:tc>
        <w:tc>
          <w:tcPr>
            <w:tcW w:w="1440" w:type="dxa"/>
            <w:tcBorders>
              <w:top w:val="nil"/>
              <w:left w:val="nil"/>
              <w:bottom w:val="single" w:sz="4" w:space="0" w:color="auto"/>
              <w:right w:val="nil"/>
            </w:tcBorders>
            <w:shd w:val="clear" w:color="auto" w:fill="D9D9D9" w:themeFill="background1" w:themeFillShade="D9"/>
            <w:vAlign w:val="bottom"/>
          </w:tcPr>
          <w:p w14:paraId="570D2449"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2016</w:t>
            </w:r>
          </w:p>
        </w:tc>
        <w:tc>
          <w:tcPr>
            <w:tcW w:w="1440" w:type="dxa"/>
            <w:tcBorders>
              <w:top w:val="nil"/>
              <w:left w:val="nil"/>
              <w:bottom w:val="single" w:sz="4" w:space="0" w:color="auto"/>
              <w:right w:val="nil"/>
            </w:tcBorders>
            <w:shd w:val="clear" w:color="auto" w:fill="D9D9D9" w:themeFill="background1" w:themeFillShade="D9"/>
            <w:vAlign w:val="bottom"/>
          </w:tcPr>
          <w:p w14:paraId="2E35F177"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2015</w:t>
            </w:r>
          </w:p>
        </w:tc>
      </w:tr>
      <w:tr w:rsidR="00F0701D" w:rsidRPr="00034956" w14:paraId="50EDE530" w14:textId="77777777" w:rsidTr="00F0701D">
        <w:trPr>
          <w:trHeight w:val="259"/>
          <w:jc w:val="center"/>
        </w:trPr>
        <w:tc>
          <w:tcPr>
            <w:tcW w:w="3255" w:type="dxa"/>
            <w:tcBorders>
              <w:top w:val="nil"/>
              <w:left w:val="nil"/>
              <w:bottom w:val="nil"/>
              <w:right w:val="nil"/>
            </w:tcBorders>
            <w:vAlign w:val="bottom"/>
          </w:tcPr>
          <w:p w14:paraId="6E11893A"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Net sales</w:t>
            </w:r>
          </w:p>
        </w:tc>
        <w:tc>
          <w:tcPr>
            <w:tcW w:w="1440" w:type="dxa"/>
            <w:tcBorders>
              <w:top w:val="single" w:sz="4" w:space="0" w:color="auto"/>
              <w:left w:val="nil"/>
              <w:bottom w:val="nil"/>
              <w:right w:val="nil"/>
            </w:tcBorders>
            <w:vAlign w:val="bottom"/>
          </w:tcPr>
          <w:p w14:paraId="31CA571B"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$5,456,650</w:t>
            </w:r>
          </w:p>
        </w:tc>
        <w:tc>
          <w:tcPr>
            <w:tcW w:w="1440" w:type="dxa"/>
            <w:tcBorders>
              <w:top w:val="single" w:sz="4" w:space="0" w:color="auto"/>
              <w:left w:val="nil"/>
              <w:bottom w:val="nil"/>
              <w:right w:val="nil"/>
            </w:tcBorders>
            <w:vAlign w:val="bottom"/>
          </w:tcPr>
          <w:p w14:paraId="3A7C62FA"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$5,702,613</w:t>
            </w:r>
          </w:p>
        </w:tc>
      </w:tr>
      <w:tr w:rsidR="00F0701D" w:rsidRPr="00034956" w14:paraId="09BD77D0" w14:textId="77777777" w:rsidTr="00F0701D">
        <w:trPr>
          <w:trHeight w:val="259"/>
          <w:jc w:val="center"/>
        </w:trPr>
        <w:tc>
          <w:tcPr>
            <w:tcW w:w="3255" w:type="dxa"/>
            <w:tcBorders>
              <w:top w:val="nil"/>
              <w:left w:val="nil"/>
              <w:bottom w:val="nil"/>
              <w:right w:val="nil"/>
            </w:tcBorders>
            <w:vAlign w:val="bottom"/>
          </w:tcPr>
          <w:p w14:paraId="517E5082"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Operating income</w:t>
            </w:r>
          </w:p>
        </w:tc>
        <w:tc>
          <w:tcPr>
            <w:tcW w:w="1440" w:type="dxa"/>
            <w:tcBorders>
              <w:top w:val="nil"/>
              <w:left w:val="nil"/>
              <w:bottom w:val="nil"/>
              <w:right w:val="nil"/>
            </w:tcBorders>
            <w:vAlign w:val="bottom"/>
          </w:tcPr>
          <w:p w14:paraId="75E35E8B"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519,233</w:t>
            </w:r>
          </w:p>
        </w:tc>
        <w:tc>
          <w:tcPr>
            <w:tcW w:w="1440" w:type="dxa"/>
            <w:tcBorders>
              <w:top w:val="nil"/>
              <w:left w:val="nil"/>
              <w:bottom w:val="nil"/>
              <w:right w:val="nil"/>
            </w:tcBorders>
            <w:vAlign w:val="bottom"/>
          </w:tcPr>
          <w:p w14:paraId="2EAEFA1A"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540,922</w:t>
            </w:r>
          </w:p>
        </w:tc>
      </w:tr>
      <w:tr w:rsidR="00F0701D" w:rsidRPr="00034956" w14:paraId="318E40D7" w14:textId="77777777" w:rsidTr="00F0701D">
        <w:trPr>
          <w:trHeight w:val="259"/>
          <w:jc w:val="center"/>
        </w:trPr>
        <w:tc>
          <w:tcPr>
            <w:tcW w:w="3255" w:type="dxa"/>
            <w:tcBorders>
              <w:top w:val="nil"/>
              <w:left w:val="nil"/>
              <w:bottom w:val="nil"/>
              <w:right w:val="nil"/>
            </w:tcBorders>
            <w:vAlign w:val="bottom"/>
          </w:tcPr>
          <w:p w14:paraId="44AA1B2A"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Interest expense</w:t>
            </w:r>
          </w:p>
        </w:tc>
        <w:tc>
          <w:tcPr>
            <w:tcW w:w="1440" w:type="dxa"/>
            <w:tcBorders>
              <w:top w:val="nil"/>
              <w:left w:val="nil"/>
              <w:bottom w:val="nil"/>
              <w:right w:val="nil"/>
            </w:tcBorders>
            <w:vAlign w:val="bottom"/>
          </w:tcPr>
          <w:p w14:paraId="4CE0E15D"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95,118</w:t>
            </w:r>
          </w:p>
        </w:tc>
        <w:tc>
          <w:tcPr>
            <w:tcW w:w="1440" w:type="dxa"/>
            <w:tcBorders>
              <w:top w:val="nil"/>
              <w:left w:val="nil"/>
              <w:bottom w:val="nil"/>
              <w:right w:val="nil"/>
            </w:tcBorders>
            <w:vAlign w:val="bottom"/>
          </w:tcPr>
          <w:p w14:paraId="6A329515"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85,270</w:t>
            </w:r>
          </w:p>
        </w:tc>
      </w:tr>
      <w:tr w:rsidR="00F0701D" w:rsidRPr="00034956" w14:paraId="7ED88812" w14:textId="77777777" w:rsidTr="00F0701D">
        <w:trPr>
          <w:trHeight w:val="259"/>
          <w:jc w:val="center"/>
        </w:trPr>
        <w:tc>
          <w:tcPr>
            <w:tcW w:w="3255" w:type="dxa"/>
            <w:tcBorders>
              <w:top w:val="nil"/>
              <w:left w:val="nil"/>
              <w:bottom w:val="nil"/>
              <w:right w:val="nil"/>
            </w:tcBorders>
            <w:vAlign w:val="bottom"/>
          </w:tcPr>
          <w:p w14:paraId="395A3566"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Net income</w:t>
            </w:r>
          </w:p>
        </w:tc>
        <w:tc>
          <w:tcPr>
            <w:tcW w:w="1440" w:type="dxa"/>
            <w:tcBorders>
              <w:top w:val="nil"/>
              <w:left w:val="nil"/>
              <w:bottom w:val="nil"/>
              <w:right w:val="nil"/>
            </w:tcBorders>
            <w:vAlign w:val="bottom"/>
          </w:tcPr>
          <w:p w14:paraId="54BF53DC"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318,022</w:t>
            </w:r>
          </w:p>
        </w:tc>
        <w:tc>
          <w:tcPr>
            <w:tcW w:w="1440" w:type="dxa"/>
            <w:tcBorders>
              <w:top w:val="nil"/>
              <w:left w:val="nil"/>
              <w:bottom w:val="nil"/>
              <w:right w:val="nil"/>
            </w:tcBorders>
            <w:vAlign w:val="bottom"/>
          </w:tcPr>
          <w:p w14:paraId="4B00F58A"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369,416</w:t>
            </w:r>
          </w:p>
        </w:tc>
      </w:tr>
      <w:tr w:rsidR="00F0701D" w:rsidRPr="00034956" w14:paraId="4EDB0C56" w14:textId="77777777" w:rsidTr="00F0701D">
        <w:trPr>
          <w:trHeight w:val="259"/>
          <w:jc w:val="center"/>
        </w:trPr>
        <w:tc>
          <w:tcPr>
            <w:tcW w:w="3255" w:type="dxa"/>
            <w:tcBorders>
              <w:top w:val="nil"/>
              <w:left w:val="nil"/>
              <w:bottom w:val="nil"/>
              <w:right w:val="nil"/>
            </w:tcBorders>
            <w:vAlign w:val="bottom"/>
          </w:tcPr>
          <w:p w14:paraId="53E90BAE"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Total assets</w:t>
            </w:r>
          </w:p>
        </w:tc>
        <w:tc>
          <w:tcPr>
            <w:tcW w:w="1440" w:type="dxa"/>
            <w:tcBorders>
              <w:top w:val="nil"/>
              <w:left w:val="nil"/>
              <w:bottom w:val="nil"/>
              <w:right w:val="nil"/>
            </w:tcBorders>
            <w:vAlign w:val="bottom"/>
          </w:tcPr>
          <w:p w14:paraId="2E71F6D7"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6,493,794</w:t>
            </w:r>
          </w:p>
        </w:tc>
        <w:tc>
          <w:tcPr>
            <w:tcW w:w="1440" w:type="dxa"/>
            <w:tcBorders>
              <w:top w:val="nil"/>
              <w:left w:val="nil"/>
              <w:bottom w:val="nil"/>
              <w:right w:val="nil"/>
            </w:tcBorders>
            <w:vAlign w:val="bottom"/>
          </w:tcPr>
          <w:p w14:paraId="65176DC5"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6,535,143</w:t>
            </w:r>
          </w:p>
        </w:tc>
      </w:tr>
      <w:tr w:rsidR="00F0701D" w:rsidRPr="00034956" w14:paraId="7F2ABBC1" w14:textId="77777777" w:rsidTr="00F0701D">
        <w:trPr>
          <w:trHeight w:val="259"/>
          <w:jc w:val="center"/>
        </w:trPr>
        <w:tc>
          <w:tcPr>
            <w:tcW w:w="3255" w:type="dxa"/>
            <w:tcBorders>
              <w:top w:val="nil"/>
              <w:left w:val="nil"/>
              <w:bottom w:val="nil"/>
              <w:right w:val="nil"/>
            </w:tcBorders>
            <w:vAlign w:val="bottom"/>
          </w:tcPr>
          <w:p w14:paraId="44751D0D"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Total liabilities</w:t>
            </w:r>
          </w:p>
        </w:tc>
        <w:tc>
          <w:tcPr>
            <w:tcW w:w="1440" w:type="dxa"/>
            <w:tcBorders>
              <w:top w:val="nil"/>
              <w:left w:val="nil"/>
              <w:bottom w:val="nil"/>
              <w:right w:val="nil"/>
            </w:tcBorders>
            <w:vAlign w:val="bottom"/>
          </w:tcPr>
          <w:p w14:paraId="5BE86572"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4,086,012</w:t>
            </w:r>
          </w:p>
        </w:tc>
        <w:tc>
          <w:tcPr>
            <w:tcW w:w="1440" w:type="dxa"/>
            <w:tcBorders>
              <w:top w:val="nil"/>
              <w:left w:val="nil"/>
              <w:bottom w:val="nil"/>
              <w:right w:val="nil"/>
            </w:tcBorders>
            <w:vAlign w:val="bottom"/>
          </w:tcPr>
          <w:p w14:paraId="7D88AB90"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3,901,889</w:t>
            </w:r>
          </w:p>
        </w:tc>
      </w:tr>
    </w:tbl>
    <w:p w14:paraId="4DDC7146" w14:textId="5606EDEA" w:rsidR="00F0701D" w:rsidRDefault="00F274F2" w:rsidP="00F274F2">
      <w:pPr>
        <w:pStyle w:val="ListParagraph"/>
        <w:numPr>
          <w:ilvl w:val="2"/>
          <w:numId w:val="3"/>
        </w:numPr>
        <w:rPr>
          <w:rFonts w:ascii="Arial" w:hAnsi="Arial" w:cs="Arial"/>
          <w:szCs w:val="20"/>
        </w:rPr>
      </w:pPr>
      <w:r w:rsidRPr="00F274F2">
        <w:rPr>
          <w:rFonts w:ascii="Arial" w:hAnsi="Arial" w:cs="Arial"/>
          <w:szCs w:val="20"/>
        </w:rPr>
        <w:lastRenderedPageBreak/>
        <w:t>Return on Equity = Net Income/Shareholder’s Equity</w:t>
      </w:r>
      <w:r w:rsidR="002D7CD4">
        <w:rPr>
          <w:rFonts w:ascii="Arial" w:hAnsi="Arial" w:cs="Arial"/>
          <w:szCs w:val="20"/>
        </w:rPr>
        <w:t xml:space="preserve"> = 318022</w:t>
      </w:r>
      <w:proofErr w:type="gramStart"/>
      <w:r w:rsidR="002D7CD4">
        <w:rPr>
          <w:rFonts w:ascii="Arial" w:hAnsi="Arial" w:cs="Arial"/>
          <w:szCs w:val="20"/>
        </w:rPr>
        <w:t>/</w:t>
      </w:r>
      <w:r w:rsidR="008202D8">
        <w:rPr>
          <w:rFonts w:ascii="Arial" w:hAnsi="Arial" w:cs="Arial"/>
          <w:szCs w:val="20"/>
        </w:rPr>
        <w:t>(</w:t>
      </w:r>
      <w:proofErr w:type="gramEnd"/>
      <w:r w:rsidR="008202D8">
        <w:rPr>
          <w:rFonts w:ascii="Arial" w:hAnsi="Arial" w:cs="Arial"/>
          <w:szCs w:val="20"/>
        </w:rPr>
        <w:t>6493794</w:t>
      </w:r>
      <w:r w:rsidR="008202D8">
        <w:rPr>
          <w:rFonts w:ascii="Arial" w:hAnsi="Arial" w:cs="Arial"/>
          <w:szCs w:val="20"/>
        </w:rPr>
        <w:t>-4086012</w:t>
      </w:r>
      <w:r w:rsidR="008202D8">
        <w:rPr>
          <w:rFonts w:ascii="Arial" w:hAnsi="Arial" w:cs="Arial"/>
          <w:szCs w:val="20"/>
        </w:rPr>
        <w:t>) = 0.132</w:t>
      </w:r>
    </w:p>
    <w:p w14:paraId="46E60FDF" w14:textId="5947021D" w:rsidR="00F274F2" w:rsidRDefault="00F274F2" w:rsidP="00F274F2">
      <w:pPr>
        <w:pStyle w:val="ListParagraph"/>
        <w:numPr>
          <w:ilvl w:val="2"/>
          <w:numId w:val="3"/>
        </w:numPr>
        <w:rPr>
          <w:rFonts w:ascii="Arial" w:hAnsi="Arial" w:cs="Arial"/>
          <w:szCs w:val="20"/>
        </w:rPr>
      </w:pPr>
      <w:r>
        <w:rPr>
          <w:rFonts w:ascii="Arial" w:hAnsi="Arial" w:cs="Arial"/>
          <w:szCs w:val="20"/>
        </w:rPr>
        <w:t>Profit Margin = Net Income/Net Sales (revenue)</w:t>
      </w:r>
      <w:r w:rsidR="002D7CD4">
        <w:rPr>
          <w:rFonts w:ascii="Arial" w:hAnsi="Arial" w:cs="Arial"/>
          <w:szCs w:val="20"/>
        </w:rPr>
        <w:t xml:space="preserve"> = 5456650/318022 = 17.16 (Rounded)</w:t>
      </w:r>
    </w:p>
    <w:p w14:paraId="33DD9BAD" w14:textId="631AE5F6" w:rsidR="00F274F2" w:rsidRDefault="00F274F2" w:rsidP="00F274F2">
      <w:pPr>
        <w:pStyle w:val="ListParagraph"/>
        <w:numPr>
          <w:ilvl w:val="2"/>
          <w:numId w:val="3"/>
        </w:numPr>
        <w:rPr>
          <w:rFonts w:ascii="Arial" w:hAnsi="Arial" w:cs="Arial"/>
          <w:szCs w:val="20"/>
        </w:rPr>
      </w:pPr>
      <w:r>
        <w:rPr>
          <w:rFonts w:ascii="Arial" w:hAnsi="Arial" w:cs="Arial"/>
          <w:szCs w:val="20"/>
        </w:rPr>
        <w:t>Asset Turnover = Net Sales Revenue/</w:t>
      </w:r>
      <w:proofErr w:type="spellStart"/>
      <w:r>
        <w:rPr>
          <w:rFonts w:ascii="Arial" w:hAnsi="Arial" w:cs="Arial"/>
          <w:szCs w:val="20"/>
        </w:rPr>
        <w:t>Avg</w:t>
      </w:r>
      <w:proofErr w:type="spellEnd"/>
      <w:r>
        <w:rPr>
          <w:rFonts w:ascii="Arial" w:hAnsi="Arial" w:cs="Arial"/>
          <w:szCs w:val="20"/>
        </w:rPr>
        <w:t xml:space="preserve"> Total Assets</w:t>
      </w:r>
      <w:r w:rsidR="002D7CD4">
        <w:rPr>
          <w:rFonts w:ascii="Arial" w:hAnsi="Arial" w:cs="Arial"/>
          <w:szCs w:val="20"/>
        </w:rPr>
        <w:t xml:space="preserve"> = 5456650</w:t>
      </w:r>
      <w:proofErr w:type="gramStart"/>
      <w:r w:rsidR="002D7CD4">
        <w:rPr>
          <w:rFonts w:ascii="Arial" w:hAnsi="Arial" w:cs="Arial"/>
          <w:szCs w:val="20"/>
        </w:rPr>
        <w:t>/(</w:t>
      </w:r>
      <w:proofErr w:type="gramEnd"/>
      <w:r w:rsidR="002D7CD4">
        <w:rPr>
          <w:rFonts w:ascii="Arial" w:hAnsi="Arial" w:cs="Arial"/>
          <w:szCs w:val="20"/>
        </w:rPr>
        <w:t>(6493794+6535143)/2) = 0.838 (Rounded)</w:t>
      </w:r>
    </w:p>
    <w:p w14:paraId="32EA4502" w14:textId="039FF40A" w:rsidR="00F274F2" w:rsidRPr="00F274F2" w:rsidRDefault="00F274F2" w:rsidP="00F274F2">
      <w:pPr>
        <w:pStyle w:val="ListParagraph"/>
        <w:numPr>
          <w:ilvl w:val="2"/>
          <w:numId w:val="3"/>
        </w:numPr>
        <w:rPr>
          <w:rFonts w:ascii="Arial" w:hAnsi="Arial" w:cs="Arial"/>
          <w:szCs w:val="20"/>
        </w:rPr>
      </w:pPr>
      <w:r>
        <w:rPr>
          <w:rFonts w:ascii="Arial" w:hAnsi="Arial" w:cs="Arial"/>
          <w:szCs w:val="20"/>
        </w:rPr>
        <w:t>Fin</w:t>
      </w:r>
      <w:r w:rsidR="002D7CD4">
        <w:rPr>
          <w:rFonts w:ascii="Arial" w:hAnsi="Arial" w:cs="Arial"/>
          <w:szCs w:val="20"/>
        </w:rPr>
        <w:t>ancial Leverage = Total Assets / Total Equity</w:t>
      </w:r>
      <w:r w:rsidR="008202D8">
        <w:rPr>
          <w:rFonts w:ascii="Arial" w:hAnsi="Arial" w:cs="Arial"/>
          <w:szCs w:val="20"/>
        </w:rPr>
        <w:t xml:space="preserve"> = Total Assets (Total Assets – Total Liabilities) = 6493794</w:t>
      </w:r>
      <w:proofErr w:type="gramStart"/>
      <w:r w:rsidR="008202D8">
        <w:rPr>
          <w:rFonts w:ascii="Arial" w:hAnsi="Arial" w:cs="Arial"/>
          <w:szCs w:val="20"/>
        </w:rPr>
        <w:t>/(</w:t>
      </w:r>
      <w:proofErr w:type="gramEnd"/>
      <w:r w:rsidR="008202D8">
        <w:rPr>
          <w:rFonts w:ascii="Arial" w:hAnsi="Arial" w:cs="Arial"/>
          <w:szCs w:val="20"/>
        </w:rPr>
        <w:t>6493794-4086012) = 2.7</w:t>
      </w:r>
    </w:p>
    <w:p w14:paraId="45E919FF" w14:textId="77777777" w:rsidR="00F274F2" w:rsidRPr="00034956" w:rsidRDefault="00F274F2" w:rsidP="00F0701D">
      <w:pPr>
        <w:rPr>
          <w:rFonts w:ascii="Arial" w:hAnsi="Arial" w:cs="Arial"/>
          <w:szCs w:val="20"/>
        </w:rPr>
      </w:pPr>
    </w:p>
    <w:p w14:paraId="19178716" w14:textId="36A620CC" w:rsidR="00F0701D" w:rsidRPr="00034956" w:rsidRDefault="00F0701D" w:rsidP="00F0701D">
      <w:pPr>
        <w:rPr>
          <w:rFonts w:ascii="Arial" w:hAnsi="Arial" w:cs="Arial"/>
          <w:szCs w:val="20"/>
        </w:rPr>
      </w:pPr>
    </w:p>
    <w:p w14:paraId="1E4508BB" w14:textId="596CA082" w:rsidR="00F0701D" w:rsidRPr="00034956" w:rsidRDefault="00F0701D" w:rsidP="00F0701D">
      <w:pPr>
        <w:rPr>
          <w:rFonts w:ascii="Arial" w:hAnsi="Arial" w:cs="Arial"/>
          <w:szCs w:val="20"/>
        </w:rPr>
      </w:pPr>
    </w:p>
    <w:p w14:paraId="6C016978" w14:textId="7DEA8D06" w:rsidR="00F0701D" w:rsidRPr="00034956" w:rsidRDefault="00F0701D" w:rsidP="00F0701D">
      <w:pPr>
        <w:ind w:left="360" w:hanging="360"/>
        <w:jc w:val="both"/>
        <w:rPr>
          <w:rFonts w:ascii="Arial" w:hAnsi="Arial" w:cs="Arial"/>
          <w:szCs w:val="20"/>
        </w:rPr>
      </w:pPr>
      <w:r w:rsidRPr="00034956">
        <w:rPr>
          <w:rFonts w:ascii="Arial" w:hAnsi="Arial" w:cs="Arial"/>
          <w:szCs w:val="20"/>
        </w:rPr>
        <w:t>5.  The asset side of the 2017 balance sheet for Oracle Corporation is below. The company reported total revenues of $37,728 million in 2017 and $37,047 million in 2016. Use this information to answer the required.</w:t>
      </w:r>
    </w:p>
    <w:p w14:paraId="0D3804A0" w14:textId="77777777" w:rsidR="00F0701D" w:rsidRPr="00034956" w:rsidRDefault="00F0701D" w:rsidP="00F0701D">
      <w:pPr>
        <w:ind w:left="360" w:hanging="360"/>
        <w:rPr>
          <w:rFonts w:ascii="Arial" w:hAnsi="Arial" w:cs="Arial"/>
          <w:szCs w:val="20"/>
        </w:rPr>
      </w:pPr>
    </w:p>
    <w:tbl>
      <w:tblPr>
        <w:tblW w:w="0" w:type="auto"/>
        <w:jc w:val="center"/>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65"/>
        <w:gridCol w:w="1710"/>
        <w:gridCol w:w="1980"/>
      </w:tblGrid>
      <w:tr w:rsidR="00F0701D" w:rsidRPr="00034956" w14:paraId="2039DD3D" w14:textId="77777777" w:rsidTr="00F0701D">
        <w:trPr>
          <w:trHeight w:val="270"/>
          <w:tblCellSpacing w:w="15" w:type="dxa"/>
          <w:jc w:val="center"/>
        </w:trPr>
        <w:tc>
          <w:tcPr>
            <w:tcW w:w="8295" w:type="dxa"/>
            <w:gridSpan w:val="3"/>
            <w:shd w:val="clear" w:color="auto" w:fill="D9D9D9" w:themeFill="background1" w:themeFillShade="D9"/>
            <w:vAlign w:val="center"/>
            <w:hideMark/>
          </w:tcPr>
          <w:p w14:paraId="3916347C" w14:textId="77777777" w:rsidR="00F0701D" w:rsidRPr="00034956" w:rsidRDefault="00F0701D" w:rsidP="00F0701D">
            <w:pPr>
              <w:jc w:val="center"/>
              <w:rPr>
                <w:rFonts w:ascii="Arial" w:hAnsi="Arial" w:cs="Arial"/>
                <w:szCs w:val="20"/>
              </w:rPr>
            </w:pPr>
            <w:r w:rsidRPr="00034956">
              <w:rPr>
                <w:rFonts w:ascii="Arial" w:hAnsi="Arial" w:cs="Arial"/>
                <w:szCs w:val="20"/>
              </w:rPr>
              <w:t xml:space="preserve">Oracle Corporation </w:t>
            </w:r>
          </w:p>
          <w:p w14:paraId="23E84207" w14:textId="77777777" w:rsidR="00F0701D" w:rsidRPr="00034956" w:rsidRDefault="00F0701D" w:rsidP="00F0701D">
            <w:pPr>
              <w:jc w:val="center"/>
              <w:rPr>
                <w:rFonts w:ascii="Arial" w:hAnsi="Arial" w:cs="Arial"/>
                <w:bCs/>
                <w:color w:val="000000"/>
                <w:szCs w:val="20"/>
              </w:rPr>
            </w:pPr>
            <w:r w:rsidRPr="00034956">
              <w:rPr>
                <w:rFonts w:ascii="Arial" w:hAnsi="Arial" w:cs="Arial"/>
                <w:bCs/>
                <w:color w:val="000000"/>
                <w:szCs w:val="20"/>
              </w:rPr>
              <w:t xml:space="preserve">CONSOLIDATED BALANCE SHEETS </w:t>
            </w:r>
            <w:r w:rsidRPr="00034956">
              <w:rPr>
                <w:rFonts w:ascii="Arial" w:hAnsi="Arial" w:cs="Arial"/>
                <w:color w:val="000000"/>
                <w:szCs w:val="20"/>
              </w:rPr>
              <w:t>(excerpts)</w:t>
            </w:r>
            <w:r w:rsidRPr="00034956">
              <w:rPr>
                <w:rFonts w:ascii="Arial" w:hAnsi="Arial" w:cs="Arial"/>
                <w:bCs/>
                <w:color w:val="000000"/>
                <w:szCs w:val="20"/>
              </w:rPr>
              <w:t xml:space="preserve"> </w:t>
            </w:r>
          </w:p>
        </w:tc>
      </w:tr>
      <w:tr w:rsidR="00F0701D" w:rsidRPr="00034956" w14:paraId="0FB89736" w14:textId="77777777" w:rsidTr="00F0701D">
        <w:trPr>
          <w:trHeight w:val="269"/>
          <w:tblCellSpacing w:w="15" w:type="dxa"/>
          <w:jc w:val="center"/>
        </w:trPr>
        <w:tc>
          <w:tcPr>
            <w:tcW w:w="4620" w:type="dxa"/>
            <w:tcBorders>
              <w:bottom w:val="single" w:sz="4" w:space="0" w:color="auto"/>
            </w:tcBorders>
            <w:shd w:val="clear" w:color="auto" w:fill="D9D9D9" w:themeFill="background1" w:themeFillShade="D9"/>
            <w:vAlign w:val="bottom"/>
          </w:tcPr>
          <w:p w14:paraId="66E926B4" w14:textId="77777777" w:rsidR="00F0701D" w:rsidRPr="00034956" w:rsidRDefault="00F0701D" w:rsidP="00F0701D">
            <w:pPr>
              <w:rPr>
                <w:rFonts w:ascii="Arial" w:hAnsi="Arial" w:cs="Arial"/>
                <w:szCs w:val="20"/>
              </w:rPr>
            </w:pPr>
            <w:r w:rsidRPr="00034956">
              <w:rPr>
                <w:rFonts w:ascii="Arial" w:hAnsi="Arial" w:cs="Arial"/>
                <w:bCs/>
                <w:color w:val="000000"/>
                <w:szCs w:val="20"/>
              </w:rPr>
              <w:t>in millions</w:t>
            </w:r>
          </w:p>
        </w:tc>
        <w:tc>
          <w:tcPr>
            <w:tcW w:w="1680" w:type="dxa"/>
            <w:tcBorders>
              <w:bottom w:val="single" w:sz="4" w:space="0" w:color="auto"/>
            </w:tcBorders>
            <w:shd w:val="clear" w:color="auto" w:fill="D9D9D9" w:themeFill="background1" w:themeFillShade="D9"/>
            <w:vAlign w:val="bottom"/>
          </w:tcPr>
          <w:p w14:paraId="197EB46A" w14:textId="77777777" w:rsidR="00F0701D" w:rsidRPr="00034956" w:rsidRDefault="00F0701D" w:rsidP="00F0701D">
            <w:pPr>
              <w:jc w:val="center"/>
              <w:rPr>
                <w:rFonts w:ascii="Arial" w:hAnsi="Arial" w:cs="Arial"/>
                <w:bCs/>
                <w:color w:val="000000"/>
                <w:szCs w:val="20"/>
              </w:rPr>
            </w:pPr>
            <w:r w:rsidRPr="00034956">
              <w:rPr>
                <w:rFonts w:ascii="Arial" w:hAnsi="Arial" w:cs="Arial"/>
                <w:bCs/>
                <w:color w:val="000000"/>
                <w:szCs w:val="20"/>
              </w:rPr>
              <w:t>May 31, 2017</w:t>
            </w:r>
          </w:p>
        </w:tc>
        <w:tc>
          <w:tcPr>
            <w:tcW w:w="1935" w:type="dxa"/>
            <w:tcBorders>
              <w:bottom w:val="single" w:sz="4" w:space="0" w:color="auto"/>
            </w:tcBorders>
            <w:shd w:val="clear" w:color="auto" w:fill="D9D9D9" w:themeFill="background1" w:themeFillShade="D9"/>
            <w:vAlign w:val="bottom"/>
          </w:tcPr>
          <w:p w14:paraId="2CDC0500" w14:textId="77777777" w:rsidR="00F0701D" w:rsidRPr="00034956" w:rsidRDefault="00F0701D" w:rsidP="00F0701D">
            <w:pPr>
              <w:jc w:val="center"/>
              <w:rPr>
                <w:rFonts w:ascii="Arial" w:hAnsi="Arial" w:cs="Arial"/>
                <w:bCs/>
                <w:color w:val="000000"/>
                <w:szCs w:val="20"/>
              </w:rPr>
            </w:pPr>
            <w:r w:rsidRPr="00034956">
              <w:rPr>
                <w:rFonts w:ascii="Arial" w:hAnsi="Arial" w:cs="Arial"/>
                <w:bCs/>
                <w:color w:val="000000"/>
                <w:szCs w:val="20"/>
              </w:rPr>
              <w:t>May 31, 2016</w:t>
            </w:r>
          </w:p>
        </w:tc>
      </w:tr>
      <w:tr w:rsidR="00F0701D" w:rsidRPr="00034956" w14:paraId="6897DE8C" w14:textId="77777777" w:rsidTr="00F0701D">
        <w:trPr>
          <w:tblCellSpacing w:w="15" w:type="dxa"/>
          <w:jc w:val="center"/>
        </w:trPr>
        <w:tc>
          <w:tcPr>
            <w:tcW w:w="4620" w:type="dxa"/>
            <w:shd w:val="clear" w:color="auto" w:fill="auto"/>
            <w:hideMark/>
          </w:tcPr>
          <w:p w14:paraId="378DADA9" w14:textId="77777777" w:rsidR="00F0701D" w:rsidRPr="00034956" w:rsidRDefault="00034956" w:rsidP="00F0701D">
            <w:pPr>
              <w:rPr>
                <w:rFonts w:ascii="Arial" w:hAnsi="Arial" w:cs="Arial"/>
                <w:szCs w:val="20"/>
              </w:rPr>
            </w:pPr>
            <w:hyperlink r:id="rId9" w:history="1">
              <w:r w:rsidR="00F0701D" w:rsidRPr="00034956">
                <w:rPr>
                  <w:rFonts w:ascii="Arial" w:hAnsi="Arial" w:cs="Arial"/>
                  <w:bCs/>
                  <w:szCs w:val="20"/>
                </w:rPr>
                <w:t>Current assets:</w:t>
              </w:r>
            </w:hyperlink>
          </w:p>
        </w:tc>
        <w:tc>
          <w:tcPr>
            <w:tcW w:w="1680" w:type="dxa"/>
            <w:shd w:val="clear" w:color="auto" w:fill="auto"/>
            <w:vAlign w:val="center"/>
            <w:hideMark/>
          </w:tcPr>
          <w:p w14:paraId="514C0B54" w14:textId="77777777" w:rsidR="00F0701D" w:rsidRPr="00034956" w:rsidRDefault="00F0701D" w:rsidP="00F0701D">
            <w:pPr>
              <w:rPr>
                <w:rFonts w:ascii="Arial" w:hAnsi="Arial" w:cs="Arial"/>
                <w:szCs w:val="20"/>
              </w:rPr>
            </w:pPr>
            <w:r w:rsidRPr="00034956">
              <w:rPr>
                <w:rFonts w:ascii="Arial" w:hAnsi="Arial" w:cs="Arial"/>
                <w:szCs w:val="20"/>
              </w:rPr>
              <w:t xml:space="preserve">  </w:t>
            </w:r>
          </w:p>
        </w:tc>
        <w:tc>
          <w:tcPr>
            <w:tcW w:w="1935" w:type="dxa"/>
            <w:shd w:val="clear" w:color="auto" w:fill="auto"/>
            <w:vAlign w:val="center"/>
            <w:hideMark/>
          </w:tcPr>
          <w:p w14:paraId="6D5B74AC" w14:textId="77777777" w:rsidR="00F0701D" w:rsidRPr="00034956" w:rsidRDefault="00F0701D" w:rsidP="00F0701D">
            <w:pPr>
              <w:rPr>
                <w:rFonts w:ascii="Arial" w:hAnsi="Arial" w:cs="Arial"/>
                <w:szCs w:val="20"/>
              </w:rPr>
            </w:pPr>
            <w:r w:rsidRPr="00034956">
              <w:rPr>
                <w:rFonts w:ascii="Arial" w:hAnsi="Arial" w:cs="Arial"/>
                <w:szCs w:val="20"/>
              </w:rPr>
              <w:t xml:space="preserve">  </w:t>
            </w:r>
          </w:p>
        </w:tc>
      </w:tr>
      <w:tr w:rsidR="00F0701D" w:rsidRPr="00034956" w14:paraId="234BBED0" w14:textId="77777777" w:rsidTr="00F0701D">
        <w:trPr>
          <w:tblCellSpacing w:w="15" w:type="dxa"/>
          <w:jc w:val="center"/>
        </w:trPr>
        <w:tc>
          <w:tcPr>
            <w:tcW w:w="4620" w:type="dxa"/>
            <w:shd w:val="clear" w:color="auto" w:fill="auto"/>
            <w:hideMark/>
          </w:tcPr>
          <w:p w14:paraId="254188A3" w14:textId="77777777" w:rsidR="00F0701D" w:rsidRPr="00034956" w:rsidRDefault="00034956" w:rsidP="00F0701D">
            <w:pPr>
              <w:rPr>
                <w:rFonts w:ascii="Arial" w:hAnsi="Arial" w:cs="Arial"/>
                <w:szCs w:val="20"/>
              </w:rPr>
            </w:pPr>
            <w:hyperlink r:id="rId10" w:history="1">
              <w:r w:rsidR="00F0701D" w:rsidRPr="00034956">
                <w:rPr>
                  <w:rFonts w:ascii="Arial" w:hAnsi="Arial" w:cs="Arial"/>
                  <w:szCs w:val="20"/>
                </w:rPr>
                <w:t>Cash and cash equivalents</w:t>
              </w:r>
            </w:hyperlink>
          </w:p>
        </w:tc>
        <w:tc>
          <w:tcPr>
            <w:tcW w:w="1680" w:type="dxa"/>
            <w:shd w:val="clear" w:color="auto" w:fill="auto"/>
            <w:noWrap/>
            <w:tcMar>
              <w:top w:w="0" w:type="dxa"/>
              <w:left w:w="480" w:type="dxa"/>
              <w:bottom w:w="0" w:type="dxa"/>
              <w:right w:w="96" w:type="dxa"/>
            </w:tcMar>
            <w:vAlign w:val="center"/>
            <w:hideMark/>
          </w:tcPr>
          <w:p w14:paraId="5E239EA5" w14:textId="77777777" w:rsidR="00F0701D" w:rsidRPr="00034956" w:rsidRDefault="00F0701D" w:rsidP="00F0701D">
            <w:pPr>
              <w:jc w:val="right"/>
              <w:rPr>
                <w:rFonts w:ascii="Arial" w:hAnsi="Arial" w:cs="Arial"/>
                <w:szCs w:val="20"/>
              </w:rPr>
            </w:pPr>
            <w:r w:rsidRPr="00034956">
              <w:rPr>
                <w:rFonts w:ascii="Arial" w:hAnsi="Arial" w:cs="Arial"/>
                <w:szCs w:val="20"/>
              </w:rPr>
              <w:t xml:space="preserve">$ 21,784 </w:t>
            </w:r>
          </w:p>
        </w:tc>
        <w:tc>
          <w:tcPr>
            <w:tcW w:w="1935" w:type="dxa"/>
            <w:shd w:val="clear" w:color="auto" w:fill="auto"/>
            <w:noWrap/>
            <w:tcMar>
              <w:top w:w="0" w:type="dxa"/>
              <w:left w:w="480" w:type="dxa"/>
              <w:bottom w:w="0" w:type="dxa"/>
              <w:right w:w="96" w:type="dxa"/>
            </w:tcMar>
            <w:vAlign w:val="center"/>
            <w:hideMark/>
          </w:tcPr>
          <w:p w14:paraId="1789FA15" w14:textId="77777777" w:rsidR="00F0701D" w:rsidRPr="00034956" w:rsidRDefault="00F0701D" w:rsidP="00F0701D">
            <w:pPr>
              <w:jc w:val="right"/>
              <w:rPr>
                <w:rFonts w:ascii="Arial" w:hAnsi="Arial" w:cs="Arial"/>
                <w:szCs w:val="20"/>
              </w:rPr>
            </w:pPr>
            <w:r w:rsidRPr="00034956">
              <w:rPr>
                <w:rFonts w:ascii="Arial" w:hAnsi="Arial" w:cs="Arial"/>
                <w:szCs w:val="20"/>
              </w:rPr>
              <w:t xml:space="preserve">$ 20,152 </w:t>
            </w:r>
          </w:p>
        </w:tc>
      </w:tr>
      <w:tr w:rsidR="00F0701D" w:rsidRPr="00034956" w14:paraId="2B101ECA" w14:textId="77777777" w:rsidTr="00F0701D">
        <w:trPr>
          <w:tblCellSpacing w:w="15" w:type="dxa"/>
          <w:jc w:val="center"/>
        </w:trPr>
        <w:tc>
          <w:tcPr>
            <w:tcW w:w="4620" w:type="dxa"/>
            <w:shd w:val="clear" w:color="auto" w:fill="auto"/>
            <w:hideMark/>
          </w:tcPr>
          <w:p w14:paraId="2BE3FA78" w14:textId="77777777" w:rsidR="00F0701D" w:rsidRPr="00034956" w:rsidRDefault="00034956" w:rsidP="00F0701D">
            <w:pPr>
              <w:rPr>
                <w:rFonts w:ascii="Arial" w:hAnsi="Arial" w:cs="Arial"/>
                <w:szCs w:val="20"/>
              </w:rPr>
            </w:pPr>
            <w:hyperlink r:id="rId11" w:history="1">
              <w:r w:rsidR="00F0701D" w:rsidRPr="00034956">
                <w:rPr>
                  <w:rFonts w:ascii="Arial" w:hAnsi="Arial" w:cs="Arial"/>
                  <w:szCs w:val="20"/>
                </w:rPr>
                <w:t>Marketable securities</w:t>
              </w:r>
            </w:hyperlink>
          </w:p>
        </w:tc>
        <w:tc>
          <w:tcPr>
            <w:tcW w:w="1680" w:type="dxa"/>
            <w:shd w:val="clear" w:color="auto" w:fill="auto"/>
            <w:noWrap/>
            <w:tcMar>
              <w:top w:w="0" w:type="dxa"/>
              <w:left w:w="480" w:type="dxa"/>
              <w:bottom w:w="0" w:type="dxa"/>
              <w:right w:w="96" w:type="dxa"/>
            </w:tcMar>
            <w:vAlign w:val="center"/>
            <w:hideMark/>
          </w:tcPr>
          <w:p w14:paraId="640C9D51" w14:textId="77777777" w:rsidR="00F0701D" w:rsidRPr="00034956" w:rsidRDefault="00F0701D" w:rsidP="00F0701D">
            <w:pPr>
              <w:jc w:val="right"/>
              <w:rPr>
                <w:rFonts w:ascii="Arial" w:hAnsi="Arial" w:cs="Arial"/>
                <w:szCs w:val="20"/>
              </w:rPr>
            </w:pPr>
            <w:r w:rsidRPr="00034956">
              <w:rPr>
                <w:rFonts w:ascii="Arial" w:hAnsi="Arial" w:cs="Arial"/>
                <w:szCs w:val="20"/>
              </w:rPr>
              <w:t xml:space="preserve">44,294 </w:t>
            </w:r>
          </w:p>
        </w:tc>
        <w:tc>
          <w:tcPr>
            <w:tcW w:w="1935" w:type="dxa"/>
            <w:shd w:val="clear" w:color="auto" w:fill="auto"/>
            <w:noWrap/>
            <w:tcMar>
              <w:top w:w="0" w:type="dxa"/>
              <w:left w:w="480" w:type="dxa"/>
              <w:bottom w:w="0" w:type="dxa"/>
              <w:right w:w="96" w:type="dxa"/>
            </w:tcMar>
            <w:vAlign w:val="center"/>
            <w:hideMark/>
          </w:tcPr>
          <w:p w14:paraId="52FC1074" w14:textId="77777777" w:rsidR="00F0701D" w:rsidRPr="00034956" w:rsidRDefault="00F0701D" w:rsidP="00F0701D">
            <w:pPr>
              <w:jc w:val="right"/>
              <w:rPr>
                <w:rFonts w:ascii="Arial" w:hAnsi="Arial" w:cs="Arial"/>
                <w:szCs w:val="20"/>
              </w:rPr>
            </w:pPr>
            <w:r w:rsidRPr="00034956">
              <w:rPr>
                <w:rFonts w:ascii="Arial" w:hAnsi="Arial" w:cs="Arial"/>
                <w:szCs w:val="20"/>
              </w:rPr>
              <w:t xml:space="preserve">35,973 </w:t>
            </w:r>
          </w:p>
        </w:tc>
      </w:tr>
      <w:tr w:rsidR="00F0701D" w:rsidRPr="00034956" w14:paraId="41D33D4F" w14:textId="77777777" w:rsidTr="00F0701D">
        <w:trPr>
          <w:tblCellSpacing w:w="15" w:type="dxa"/>
          <w:jc w:val="center"/>
        </w:trPr>
        <w:tc>
          <w:tcPr>
            <w:tcW w:w="4620" w:type="dxa"/>
            <w:shd w:val="clear" w:color="auto" w:fill="auto"/>
            <w:hideMark/>
          </w:tcPr>
          <w:p w14:paraId="2479ED66" w14:textId="77777777" w:rsidR="00F0701D" w:rsidRPr="00034956" w:rsidRDefault="00034956" w:rsidP="00F0701D">
            <w:pPr>
              <w:rPr>
                <w:rFonts w:ascii="Arial" w:hAnsi="Arial" w:cs="Arial"/>
                <w:szCs w:val="20"/>
              </w:rPr>
            </w:pPr>
            <w:hyperlink r:id="rId12" w:history="1">
              <w:r w:rsidR="00F0701D" w:rsidRPr="00034956">
                <w:rPr>
                  <w:rFonts w:ascii="Arial" w:hAnsi="Arial" w:cs="Arial"/>
                  <w:szCs w:val="20"/>
                </w:rPr>
                <w:t>Trade receivables, net of allowances for doubtful accounts of $319 and $327 as of May 31, 2017 and May 31, 2016, respectively</w:t>
              </w:r>
            </w:hyperlink>
          </w:p>
        </w:tc>
        <w:tc>
          <w:tcPr>
            <w:tcW w:w="1680" w:type="dxa"/>
            <w:shd w:val="clear" w:color="auto" w:fill="auto"/>
            <w:noWrap/>
            <w:tcMar>
              <w:top w:w="0" w:type="dxa"/>
              <w:left w:w="480" w:type="dxa"/>
              <w:bottom w:w="0" w:type="dxa"/>
              <w:right w:w="96" w:type="dxa"/>
            </w:tcMar>
            <w:vAlign w:val="center"/>
            <w:hideMark/>
          </w:tcPr>
          <w:p w14:paraId="74951680" w14:textId="77777777" w:rsidR="00F0701D" w:rsidRPr="00034956" w:rsidRDefault="00F0701D" w:rsidP="00F0701D">
            <w:pPr>
              <w:jc w:val="right"/>
              <w:rPr>
                <w:rFonts w:ascii="Arial" w:hAnsi="Arial" w:cs="Arial"/>
                <w:szCs w:val="20"/>
              </w:rPr>
            </w:pPr>
            <w:r w:rsidRPr="00034956">
              <w:rPr>
                <w:rFonts w:ascii="Arial" w:hAnsi="Arial" w:cs="Arial"/>
                <w:szCs w:val="20"/>
              </w:rPr>
              <w:t xml:space="preserve">5,300 </w:t>
            </w:r>
          </w:p>
        </w:tc>
        <w:tc>
          <w:tcPr>
            <w:tcW w:w="1935" w:type="dxa"/>
            <w:shd w:val="clear" w:color="auto" w:fill="auto"/>
            <w:noWrap/>
            <w:tcMar>
              <w:top w:w="0" w:type="dxa"/>
              <w:left w:w="480" w:type="dxa"/>
              <w:bottom w:w="0" w:type="dxa"/>
              <w:right w:w="96" w:type="dxa"/>
            </w:tcMar>
            <w:vAlign w:val="center"/>
            <w:hideMark/>
          </w:tcPr>
          <w:p w14:paraId="168D3266" w14:textId="77777777" w:rsidR="00F0701D" w:rsidRPr="00034956" w:rsidRDefault="00F0701D" w:rsidP="00F0701D">
            <w:pPr>
              <w:jc w:val="right"/>
              <w:rPr>
                <w:rFonts w:ascii="Arial" w:hAnsi="Arial" w:cs="Arial"/>
                <w:szCs w:val="20"/>
              </w:rPr>
            </w:pPr>
            <w:r w:rsidRPr="00034956">
              <w:rPr>
                <w:rFonts w:ascii="Arial" w:hAnsi="Arial" w:cs="Arial"/>
                <w:szCs w:val="20"/>
              </w:rPr>
              <w:t xml:space="preserve">5,385 </w:t>
            </w:r>
          </w:p>
        </w:tc>
      </w:tr>
      <w:tr w:rsidR="00F0701D" w:rsidRPr="00034956" w14:paraId="06373BE8" w14:textId="77777777" w:rsidTr="00F0701D">
        <w:trPr>
          <w:tblCellSpacing w:w="15" w:type="dxa"/>
          <w:jc w:val="center"/>
        </w:trPr>
        <w:tc>
          <w:tcPr>
            <w:tcW w:w="4620" w:type="dxa"/>
            <w:shd w:val="clear" w:color="auto" w:fill="auto"/>
            <w:hideMark/>
          </w:tcPr>
          <w:p w14:paraId="5FE3D9C3" w14:textId="77777777" w:rsidR="00F0701D" w:rsidRPr="00034956" w:rsidRDefault="00034956" w:rsidP="00F0701D">
            <w:pPr>
              <w:rPr>
                <w:rFonts w:ascii="Arial" w:hAnsi="Arial" w:cs="Arial"/>
                <w:szCs w:val="20"/>
              </w:rPr>
            </w:pPr>
            <w:hyperlink r:id="rId13" w:history="1">
              <w:r w:rsidR="00F0701D" w:rsidRPr="00034956">
                <w:rPr>
                  <w:rFonts w:ascii="Arial" w:hAnsi="Arial" w:cs="Arial"/>
                  <w:szCs w:val="20"/>
                </w:rPr>
                <w:t>Inventories</w:t>
              </w:r>
            </w:hyperlink>
          </w:p>
        </w:tc>
        <w:tc>
          <w:tcPr>
            <w:tcW w:w="1680" w:type="dxa"/>
            <w:shd w:val="clear" w:color="auto" w:fill="auto"/>
            <w:noWrap/>
            <w:tcMar>
              <w:top w:w="0" w:type="dxa"/>
              <w:left w:w="480" w:type="dxa"/>
              <w:bottom w:w="0" w:type="dxa"/>
              <w:right w:w="96" w:type="dxa"/>
            </w:tcMar>
            <w:vAlign w:val="center"/>
            <w:hideMark/>
          </w:tcPr>
          <w:p w14:paraId="4325F46B" w14:textId="77777777" w:rsidR="00F0701D" w:rsidRPr="00034956" w:rsidRDefault="00F0701D" w:rsidP="00F0701D">
            <w:pPr>
              <w:jc w:val="right"/>
              <w:rPr>
                <w:rFonts w:ascii="Arial" w:hAnsi="Arial" w:cs="Arial"/>
                <w:szCs w:val="20"/>
              </w:rPr>
            </w:pPr>
            <w:r w:rsidRPr="00034956">
              <w:rPr>
                <w:rFonts w:ascii="Arial" w:hAnsi="Arial" w:cs="Arial"/>
                <w:szCs w:val="20"/>
              </w:rPr>
              <w:t xml:space="preserve">300 </w:t>
            </w:r>
          </w:p>
        </w:tc>
        <w:tc>
          <w:tcPr>
            <w:tcW w:w="1935" w:type="dxa"/>
            <w:shd w:val="clear" w:color="auto" w:fill="auto"/>
            <w:noWrap/>
            <w:tcMar>
              <w:top w:w="0" w:type="dxa"/>
              <w:left w:w="480" w:type="dxa"/>
              <w:bottom w:w="0" w:type="dxa"/>
              <w:right w:w="96" w:type="dxa"/>
            </w:tcMar>
            <w:vAlign w:val="center"/>
            <w:hideMark/>
          </w:tcPr>
          <w:p w14:paraId="221E79E6" w14:textId="77777777" w:rsidR="00F0701D" w:rsidRPr="00034956" w:rsidRDefault="00F0701D" w:rsidP="00F0701D">
            <w:pPr>
              <w:jc w:val="right"/>
              <w:rPr>
                <w:rFonts w:ascii="Arial" w:hAnsi="Arial" w:cs="Arial"/>
                <w:szCs w:val="20"/>
              </w:rPr>
            </w:pPr>
            <w:r w:rsidRPr="00034956">
              <w:rPr>
                <w:rFonts w:ascii="Arial" w:hAnsi="Arial" w:cs="Arial"/>
                <w:szCs w:val="20"/>
              </w:rPr>
              <w:t xml:space="preserve">212 </w:t>
            </w:r>
          </w:p>
        </w:tc>
      </w:tr>
      <w:tr w:rsidR="00F0701D" w:rsidRPr="00034956" w14:paraId="47F1A27F" w14:textId="77777777" w:rsidTr="00F0701D">
        <w:trPr>
          <w:tblCellSpacing w:w="15" w:type="dxa"/>
          <w:jc w:val="center"/>
        </w:trPr>
        <w:tc>
          <w:tcPr>
            <w:tcW w:w="4620" w:type="dxa"/>
            <w:shd w:val="clear" w:color="auto" w:fill="auto"/>
            <w:hideMark/>
          </w:tcPr>
          <w:p w14:paraId="1001F479" w14:textId="77777777" w:rsidR="00F0701D" w:rsidRPr="00034956" w:rsidRDefault="00034956" w:rsidP="00F0701D">
            <w:pPr>
              <w:rPr>
                <w:rFonts w:ascii="Arial" w:hAnsi="Arial" w:cs="Arial"/>
                <w:szCs w:val="20"/>
              </w:rPr>
            </w:pPr>
            <w:hyperlink r:id="rId14" w:history="1">
              <w:r w:rsidR="00F0701D" w:rsidRPr="00034956">
                <w:rPr>
                  <w:rFonts w:ascii="Arial" w:hAnsi="Arial" w:cs="Arial"/>
                  <w:szCs w:val="20"/>
                </w:rPr>
                <w:t>Prepaid expenses and other current assets</w:t>
              </w:r>
            </w:hyperlink>
          </w:p>
        </w:tc>
        <w:tc>
          <w:tcPr>
            <w:tcW w:w="1680" w:type="dxa"/>
            <w:tcBorders>
              <w:bottom w:val="single" w:sz="4" w:space="0" w:color="auto"/>
            </w:tcBorders>
            <w:shd w:val="clear" w:color="auto" w:fill="auto"/>
            <w:noWrap/>
            <w:tcMar>
              <w:top w:w="0" w:type="dxa"/>
              <w:left w:w="480" w:type="dxa"/>
              <w:bottom w:w="0" w:type="dxa"/>
              <w:right w:w="96" w:type="dxa"/>
            </w:tcMar>
            <w:vAlign w:val="center"/>
            <w:hideMark/>
          </w:tcPr>
          <w:p w14:paraId="360C7A7C" w14:textId="77777777" w:rsidR="00F0701D" w:rsidRPr="00034956" w:rsidRDefault="00F0701D" w:rsidP="00F0701D">
            <w:pPr>
              <w:jc w:val="right"/>
              <w:rPr>
                <w:rFonts w:ascii="Arial" w:hAnsi="Arial" w:cs="Arial"/>
                <w:szCs w:val="20"/>
              </w:rPr>
            </w:pPr>
            <w:r w:rsidRPr="00034956">
              <w:rPr>
                <w:rFonts w:ascii="Arial" w:hAnsi="Arial" w:cs="Arial"/>
                <w:szCs w:val="20"/>
              </w:rPr>
              <w:t xml:space="preserve">2,837 </w:t>
            </w:r>
          </w:p>
        </w:tc>
        <w:tc>
          <w:tcPr>
            <w:tcW w:w="1935" w:type="dxa"/>
            <w:tcBorders>
              <w:bottom w:val="single" w:sz="4" w:space="0" w:color="auto"/>
            </w:tcBorders>
            <w:shd w:val="clear" w:color="auto" w:fill="auto"/>
            <w:noWrap/>
            <w:tcMar>
              <w:top w:w="0" w:type="dxa"/>
              <w:left w:w="480" w:type="dxa"/>
              <w:bottom w:w="0" w:type="dxa"/>
              <w:right w:w="96" w:type="dxa"/>
            </w:tcMar>
            <w:vAlign w:val="center"/>
            <w:hideMark/>
          </w:tcPr>
          <w:p w14:paraId="17C3A730" w14:textId="77777777" w:rsidR="00F0701D" w:rsidRPr="00034956" w:rsidRDefault="00F0701D" w:rsidP="00F0701D">
            <w:pPr>
              <w:jc w:val="right"/>
              <w:rPr>
                <w:rFonts w:ascii="Arial" w:hAnsi="Arial" w:cs="Arial"/>
                <w:szCs w:val="20"/>
              </w:rPr>
            </w:pPr>
            <w:r w:rsidRPr="00034956">
              <w:rPr>
                <w:rFonts w:ascii="Arial" w:hAnsi="Arial" w:cs="Arial"/>
                <w:szCs w:val="20"/>
              </w:rPr>
              <w:t xml:space="preserve">2,591 </w:t>
            </w:r>
          </w:p>
        </w:tc>
      </w:tr>
      <w:tr w:rsidR="00F0701D" w:rsidRPr="00034956" w14:paraId="5B82963F" w14:textId="77777777" w:rsidTr="00F0701D">
        <w:trPr>
          <w:tblCellSpacing w:w="15" w:type="dxa"/>
          <w:jc w:val="center"/>
        </w:trPr>
        <w:tc>
          <w:tcPr>
            <w:tcW w:w="4620" w:type="dxa"/>
            <w:shd w:val="clear" w:color="auto" w:fill="auto"/>
            <w:hideMark/>
          </w:tcPr>
          <w:p w14:paraId="1BF3B59C" w14:textId="77777777" w:rsidR="00F0701D" w:rsidRPr="00034956" w:rsidRDefault="00034956" w:rsidP="00F0701D">
            <w:pPr>
              <w:rPr>
                <w:rFonts w:ascii="Arial" w:hAnsi="Arial" w:cs="Arial"/>
                <w:szCs w:val="20"/>
              </w:rPr>
            </w:pPr>
            <w:hyperlink r:id="rId15" w:history="1">
              <w:r w:rsidR="00F0701D" w:rsidRPr="00034956">
                <w:rPr>
                  <w:rFonts w:ascii="Arial" w:hAnsi="Arial" w:cs="Arial"/>
                  <w:szCs w:val="20"/>
                </w:rPr>
                <w:t>Total current assets</w:t>
              </w:r>
            </w:hyperlink>
          </w:p>
        </w:tc>
        <w:tc>
          <w:tcPr>
            <w:tcW w:w="1680" w:type="dxa"/>
            <w:tcBorders>
              <w:top w:val="single" w:sz="4" w:space="0" w:color="auto"/>
            </w:tcBorders>
            <w:shd w:val="clear" w:color="auto" w:fill="auto"/>
            <w:noWrap/>
            <w:tcMar>
              <w:top w:w="0" w:type="dxa"/>
              <w:left w:w="480" w:type="dxa"/>
              <w:bottom w:w="0" w:type="dxa"/>
              <w:right w:w="96" w:type="dxa"/>
            </w:tcMar>
            <w:vAlign w:val="center"/>
            <w:hideMark/>
          </w:tcPr>
          <w:p w14:paraId="6F8AE27B" w14:textId="77777777" w:rsidR="00F0701D" w:rsidRPr="00034956" w:rsidRDefault="00F0701D" w:rsidP="00F0701D">
            <w:pPr>
              <w:jc w:val="right"/>
              <w:rPr>
                <w:rFonts w:ascii="Arial" w:hAnsi="Arial" w:cs="Arial"/>
                <w:szCs w:val="20"/>
              </w:rPr>
            </w:pPr>
            <w:r w:rsidRPr="00034956">
              <w:rPr>
                <w:rFonts w:ascii="Arial" w:hAnsi="Arial" w:cs="Arial"/>
                <w:szCs w:val="20"/>
              </w:rPr>
              <w:t xml:space="preserve">74,515 </w:t>
            </w:r>
          </w:p>
        </w:tc>
        <w:tc>
          <w:tcPr>
            <w:tcW w:w="1935" w:type="dxa"/>
            <w:tcBorders>
              <w:top w:val="single" w:sz="4" w:space="0" w:color="auto"/>
            </w:tcBorders>
            <w:shd w:val="clear" w:color="auto" w:fill="auto"/>
            <w:noWrap/>
            <w:tcMar>
              <w:top w:w="0" w:type="dxa"/>
              <w:left w:w="480" w:type="dxa"/>
              <w:bottom w:w="0" w:type="dxa"/>
              <w:right w:w="96" w:type="dxa"/>
            </w:tcMar>
            <w:vAlign w:val="center"/>
            <w:hideMark/>
          </w:tcPr>
          <w:p w14:paraId="3E1F8D75" w14:textId="77777777" w:rsidR="00F0701D" w:rsidRPr="00034956" w:rsidRDefault="00F0701D" w:rsidP="00F0701D">
            <w:pPr>
              <w:jc w:val="right"/>
              <w:rPr>
                <w:rFonts w:ascii="Arial" w:hAnsi="Arial" w:cs="Arial"/>
                <w:szCs w:val="20"/>
              </w:rPr>
            </w:pPr>
            <w:r w:rsidRPr="00034956">
              <w:rPr>
                <w:rFonts w:ascii="Arial" w:hAnsi="Arial" w:cs="Arial"/>
                <w:szCs w:val="20"/>
              </w:rPr>
              <w:t xml:space="preserve">64,313 </w:t>
            </w:r>
          </w:p>
        </w:tc>
      </w:tr>
      <w:tr w:rsidR="00F0701D" w:rsidRPr="00034956" w14:paraId="76BC5472" w14:textId="77777777" w:rsidTr="00F0701D">
        <w:trPr>
          <w:tblCellSpacing w:w="15" w:type="dxa"/>
          <w:jc w:val="center"/>
        </w:trPr>
        <w:tc>
          <w:tcPr>
            <w:tcW w:w="4620" w:type="dxa"/>
            <w:shd w:val="clear" w:color="auto" w:fill="auto"/>
            <w:hideMark/>
          </w:tcPr>
          <w:p w14:paraId="3BCAD96F" w14:textId="77777777" w:rsidR="00F0701D" w:rsidRPr="00034956" w:rsidRDefault="00034956" w:rsidP="00F0701D">
            <w:pPr>
              <w:rPr>
                <w:rFonts w:ascii="Arial" w:hAnsi="Arial" w:cs="Arial"/>
                <w:szCs w:val="20"/>
              </w:rPr>
            </w:pPr>
            <w:hyperlink r:id="rId16" w:history="1">
              <w:r w:rsidR="00F0701D" w:rsidRPr="00034956">
                <w:rPr>
                  <w:rFonts w:ascii="Arial" w:hAnsi="Arial" w:cs="Arial"/>
                  <w:bCs/>
                  <w:szCs w:val="20"/>
                </w:rPr>
                <w:t>Non-current assets:</w:t>
              </w:r>
            </w:hyperlink>
          </w:p>
        </w:tc>
        <w:tc>
          <w:tcPr>
            <w:tcW w:w="1680" w:type="dxa"/>
            <w:shd w:val="clear" w:color="auto" w:fill="auto"/>
            <w:vAlign w:val="center"/>
            <w:hideMark/>
          </w:tcPr>
          <w:p w14:paraId="70045C66" w14:textId="77777777" w:rsidR="00F0701D" w:rsidRPr="00034956" w:rsidRDefault="00F0701D" w:rsidP="00F0701D">
            <w:pPr>
              <w:rPr>
                <w:rFonts w:ascii="Arial" w:hAnsi="Arial" w:cs="Arial"/>
                <w:szCs w:val="20"/>
              </w:rPr>
            </w:pPr>
            <w:r w:rsidRPr="00034956">
              <w:rPr>
                <w:rFonts w:ascii="Arial" w:hAnsi="Arial" w:cs="Arial"/>
                <w:szCs w:val="20"/>
              </w:rPr>
              <w:t xml:space="preserve">  </w:t>
            </w:r>
          </w:p>
        </w:tc>
        <w:tc>
          <w:tcPr>
            <w:tcW w:w="1935" w:type="dxa"/>
            <w:shd w:val="clear" w:color="auto" w:fill="auto"/>
            <w:vAlign w:val="center"/>
            <w:hideMark/>
          </w:tcPr>
          <w:p w14:paraId="7259B687" w14:textId="77777777" w:rsidR="00F0701D" w:rsidRPr="00034956" w:rsidRDefault="00F0701D" w:rsidP="00F0701D">
            <w:pPr>
              <w:rPr>
                <w:rFonts w:ascii="Arial" w:hAnsi="Arial" w:cs="Arial"/>
                <w:szCs w:val="20"/>
              </w:rPr>
            </w:pPr>
            <w:r w:rsidRPr="00034956">
              <w:rPr>
                <w:rFonts w:ascii="Arial" w:hAnsi="Arial" w:cs="Arial"/>
                <w:szCs w:val="20"/>
              </w:rPr>
              <w:t xml:space="preserve">  </w:t>
            </w:r>
          </w:p>
        </w:tc>
      </w:tr>
      <w:tr w:rsidR="00F0701D" w:rsidRPr="00034956" w14:paraId="50BE669C" w14:textId="77777777" w:rsidTr="00F0701D">
        <w:trPr>
          <w:tblCellSpacing w:w="15" w:type="dxa"/>
          <w:jc w:val="center"/>
        </w:trPr>
        <w:tc>
          <w:tcPr>
            <w:tcW w:w="4620" w:type="dxa"/>
            <w:shd w:val="clear" w:color="auto" w:fill="auto"/>
            <w:hideMark/>
          </w:tcPr>
          <w:p w14:paraId="32009FE9" w14:textId="77777777" w:rsidR="00F0701D" w:rsidRPr="00034956" w:rsidRDefault="00034956" w:rsidP="00F0701D">
            <w:pPr>
              <w:rPr>
                <w:rFonts w:ascii="Arial" w:hAnsi="Arial" w:cs="Arial"/>
                <w:szCs w:val="20"/>
              </w:rPr>
            </w:pPr>
            <w:hyperlink r:id="rId17" w:history="1">
              <w:r w:rsidR="00F0701D" w:rsidRPr="00034956">
                <w:rPr>
                  <w:rFonts w:ascii="Arial" w:hAnsi="Arial" w:cs="Arial"/>
                  <w:szCs w:val="20"/>
                </w:rPr>
                <w:t>Property, plant and equipment, net</w:t>
              </w:r>
            </w:hyperlink>
          </w:p>
        </w:tc>
        <w:tc>
          <w:tcPr>
            <w:tcW w:w="1680" w:type="dxa"/>
            <w:shd w:val="clear" w:color="auto" w:fill="auto"/>
            <w:noWrap/>
            <w:tcMar>
              <w:top w:w="0" w:type="dxa"/>
              <w:left w:w="480" w:type="dxa"/>
              <w:bottom w:w="0" w:type="dxa"/>
              <w:right w:w="96" w:type="dxa"/>
            </w:tcMar>
            <w:vAlign w:val="center"/>
            <w:hideMark/>
          </w:tcPr>
          <w:p w14:paraId="5D038948" w14:textId="77777777" w:rsidR="00F0701D" w:rsidRPr="00034956" w:rsidRDefault="00F0701D" w:rsidP="00F0701D">
            <w:pPr>
              <w:jc w:val="right"/>
              <w:rPr>
                <w:rFonts w:ascii="Arial" w:hAnsi="Arial" w:cs="Arial"/>
                <w:szCs w:val="20"/>
              </w:rPr>
            </w:pPr>
            <w:r w:rsidRPr="00034956">
              <w:rPr>
                <w:rFonts w:ascii="Arial" w:hAnsi="Arial" w:cs="Arial"/>
                <w:szCs w:val="20"/>
              </w:rPr>
              <w:t xml:space="preserve">5,315 </w:t>
            </w:r>
          </w:p>
        </w:tc>
        <w:tc>
          <w:tcPr>
            <w:tcW w:w="1935" w:type="dxa"/>
            <w:shd w:val="clear" w:color="auto" w:fill="auto"/>
            <w:noWrap/>
            <w:tcMar>
              <w:top w:w="0" w:type="dxa"/>
              <w:left w:w="480" w:type="dxa"/>
              <w:bottom w:w="0" w:type="dxa"/>
              <w:right w:w="96" w:type="dxa"/>
            </w:tcMar>
            <w:vAlign w:val="center"/>
            <w:hideMark/>
          </w:tcPr>
          <w:p w14:paraId="6BB66E9D" w14:textId="77777777" w:rsidR="00F0701D" w:rsidRPr="00034956" w:rsidRDefault="00F0701D" w:rsidP="00F0701D">
            <w:pPr>
              <w:jc w:val="right"/>
              <w:rPr>
                <w:rFonts w:ascii="Arial" w:hAnsi="Arial" w:cs="Arial"/>
                <w:szCs w:val="20"/>
              </w:rPr>
            </w:pPr>
            <w:r w:rsidRPr="00034956">
              <w:rPr>
                <w:rFonts w:ascii="Arial" w:hAnsi="Arial" w:cs="Arial"/>
                <w:szCs w:val="20"/>
              </w:rPr>
              <w:t xml:space="preserve">4,000 </w:t>
            </w:r>
          </w:p>
        </w:tc>
      </w:tr>
      <w:tr w:rsidR="00F0701D" w:rsidRPr="00034956" w14:paraId="5FEA5743" w14:textId="77777777" w:rsidTr="00F0701D">
        <w:trPr>
          <w:tblCellSpacing w:w="15" w:type="dxa"/>
          <w:jc w:val="center"/>
        </w:trPr>
        <w:tc>
          <w:tcPr>
            <w:tcW w:w="4620" w:type="dxa"/>
            <w:shd w:val="clear" w:color="auto" w:fill="auto"/>
            <w:hideMark/>
          </w:tcPr>
          <w:p w14:paraId="337345F7" w14:textId="77777777" w:rsidR="00F0701D" w:rsidRPr="00034956" w:rsidRDefault="00034956" w:rsidP="00F0701D">
            <w:pPr>
              <w:rPr>
                <w:rFonts w:ascii="Arial" w:hAnsi="Arial" w:cs="Arial"/>
                <w:szCs w:val="20"/>
              </w:rPr>
            </w:pPr>
            <w:hyperlink r:id="rId18" w:history="1">
              <w:r w:rsidR="00F0701D" w:rsidRPr="00034956">
                <w:rPr>
                  <w:rFonts w:ascii="Arial" w:hAnsi="Arial" w:cs="Arial"/>
                  <w:szCs w:val="20"/>
                </w:rPr>
                <w:t>Intangible assets, net</w:t>
              </w:r>
            </w:hyperlink>
          </w:p>
        </w:tc>
        <w:tc>
          <w:tcPr>
            <w:tcW w:w="1680" w:type="dxa"/>
            <w:shd w:val="clear" w:color="auto" w:fill="auto"/>
            <w:noWrap/>
            <w:tcMar>
              <w:top w:w="0" w:type="dxa"/>
              <w:left w:w="480" w:type="dxa"/>
              <w:bottom w:w="0" w:type="dxa"/>
              <w:right w:w="96" w:type="dxa"/>
            </w:tcMar>
            <w:vAlign w:val="center"/>
            <w:hideMark/>
          </w:tcPr>
          <w:p w14:paraId="684FDFA8" w14:textId="77777777" w:rsidR="00F0701D" w:rsidRPr="00034956" w:rsidRDefault="00F0701D" w:rsidP="00F0701D">
            <w:pPr>
              <w:jc w:val="right"/>
              <w:rPr>
                <w:rFonts w:ascii="Arial" w:hAnsi="Arial" w:cs="Arial"/>
                <w:szCs w:val="20"/>
              </w:rPr>
            </w:pPr>
            <w:r w:rsidRPr="00034956">
              <w:rPr>
                <w:rFonts w:ascii="Arial" w:hAnsi="Arial" w:cs="Arial"/>
                <w:szCs w:val="20"/>
              </w:rPr>
              <w:t xml:space="preserve">7,679 </w:t>
            </w:r>
          </w:p>
        </w:tc>
        <w:tc>
          <w:tcPr>
            <w:tcW w:w="1935" w:type="dxa"/>
            <w:shd w:val="clear" w:color="auto" w:fill="auto"/>
            <w:noWrap/>
            <w:tcMar>
              <w:top w:w="0" w:type="dxa"/>
              <w:left w:w="480" w:type="dxa"/>
              <w:bottom w:w="0" w:type="dxa"/>
              <w:right w:w="96" w:type="dxa"/>
            </w:tcMar>
            <w:vAlign w:val="center"/>
            <w:hideMark/>
          </w:tcPr>
          <w:p w14:paraId="5B442272" w14:textId="77777777" w:rsidR="00F0701D" w:rsidRPr="00034956" w:rsidRDefault="00F0701D" w:rsidP="00F0701D">
            <w:pPr>
              <w:jc w:val="right"/>
              <w:rPr>
                <w:rFonts w:ascii="Arial" w:hAnsi="Arial" w:cs="Arial"/>
                <w:szCs w:val="20"/>
              </w:rPr>
            </w:pPr>
            <w:r w:rsidRPr="00034956">
              <w:rPr>
                <w:rFonts w:ascii="Arial" w:hAnsi="Arial" w:cs="Arial"/>
                <w:szCs w:val="20"/>
              </w:rPr>
              <w:t xml:space="preserve">4,943 </w:t>
            </w:r>
          </w:p>
        </w:tc>
      </w:tr>
      <w:tr w:rsidR="00F0701D" w:rsidRPr="00034956" w14:paraId="6A3095C4" w14:textId="77777777" w:rsidTr="00F0701D">
        <w:trPr>
          <w:tblCellSpacing w:w="15" w:type="dxa"/>
          <w:jc w:val="center"/>
        </w:trPr>
        <w:tc>
          <w:tcPr>
            <w:tcW w:w="4620" w:type="dxa"/>
            <w:shd w:val="clear" w:color="auto" w:fill="auto"/>
            <w:hideMark/>
          </w:tcPr>
          <w:p w14:paraId="3C229C1A" w14:textId="77777777" w:rsidR="00F0701D" w:rsidRPr="00034956" w:rsidRDefault="00034956" w:rsidP="00F0701D">
            <w:pPr>
              <w:rPr>
                <w:rFonts w:ascii="Arial" w:hAnsi="Arial" w:cs="Arial"/>
                <w:szCs w:val="20"/>
              </w:rPr>
            </w:pPr>
            <w:hyperlink r:id="rId19" w:history="1">
              <w:r w:rsidR="00F0701D" w:rsidRPr="00034956">
                <w:rPr>
                  <w:rFonts w:ascii="Arial" w:hAnsi="Arial" w:cs="Arial"/>
                  <w:szCs w:val="20"/>
                </w:rPr>
                <w:t>Goodwill, net</w:t>
              </w:r>
            </w:hyperlink>
          </w:p>
        </w:tc>
        <w:tc>
          <w:tcPr>
            <w:tcW w:w="1680" w:type="dxa"/>
            <w:shd w:val="clear" w:color="auto" w:fill="auto"/>
            <w:noWrap/>
            <w:tcMar>
              <w:top w:w="0" w:type="dxa"/>
              <w:left w:w="480" w:type="dxa"/>
              <w:bottom w:w="0" w:type="dxa"/>
              <w:right w:w="96" w:type="dxa"/>
            </w:tcMar>
            <w:vAlign w:val="center"/>
            <w:hideMark/>
          </w:tcPr>
          <w:p w14:paraId="16CB6777" w14:textId="77777777" w:rsidR="00F0701D" w:rsidRPr="00034956" w:rsidRDefault="00F0701D" w:rsidP="00F0701D">
            <w:pPr>
              <w:jc w:val="right"/>
              <w:rPr>
                <w:rFonts w:ascii="Arial" w:hAnsi="Arial" w:cs="Arial"/>
                <w:szCs w:val="20"/>
              </w:rPr>
            </w:pPr>
            <w:r w:rsidRPr="00034956">
              <w:rPr>
                <w:rFonts w:ascii="Arial" w:hAnsi="Arial" w:cs="Arial"/>
                <w:szCs w:val="20"/>
              </w:rPr>
              <w:t xml:space="preserve">43,045 </w:t>
            </w:r>
          </w:p>
        </w:tc>
        <w:tc>
          <w:tcPr>
            <w:tcW w:w="1935" w:type="dxa"/>
            <w:shd w:val="clear" w:color="auto" w:fill="auto"/>
            <w:noWrap/>
            <w:tcMar>
              <w:top w:w="0" w:type="dxa"/>
              <w:left w:w="480" w:type="dxa"/>
              <w:bottom w:w="0" w:type="dxa"/>
              <w:right w:w="96" w:type="dxa"/>
            </w:tcMar>
            <w:vAlign w:val="center"/>
            <w:hideMark/>
          </w:tcPr>
          <w:p w14:paraId="144D07CA" w14:textId="77777777" w:rsidR="00F0701D" w:rsidRPr="00034956" w:rsidRDefault="00F0701D" w:rsidP="00F0701D">
            <w:pPr>
              <w:jc w:val="right"/>
              <w:rPr>
                <w:rFonts w:ascii="Arial" w:hAnsi="Arial" w:cs="Arial"/>
                <w:szCs w:val="20"/>
              </w:rPr>
            </w:pPr>
            <w:r w:rsidRPr="00034956">
              <w:rPr>
                <w:rFonts w:ascii="Arial" w:hAnsi="Arial" w:cs="Arial"/>
                <w:szCs w:val="20"/>
              </w:rPr>
              <w:t xml:space="preserve">34,590 </w:t>
            </w:r>
          </w:p>
        </w:tc>
      </w:tr>
      <w:tr w:rsidR="00F0701D" w:rsidRPr="00034956" w14:paraId="10A68A80" w14:textId="77777777" w:rsidTr="00F0701D">
        <w:trPr>
          <w:tblCellSpacing w:w="15" w:type="dxa"/>
          <w:jc w:val="center"/>
        </w:trPr>
        <w:tc>
          <w:tcPr>
            <w:tcW w:w="4620" w:type="dxa"/>
            <w:shd w:val="clear" w:color="auto" w:fill="auto"/>
            <w:hideMark/>
          </w:tcPr>
          <w:p w14:paraId="64EE61AF" w14:textId="77777777" w:rsidR="00F0701D" w:rsidRPr="00034956" w:rsidRDefault="00034956" w:rsidP="00F0701D">
            <w:pPr>
              <w:rPr>
                <w:rFonts w:ascii="Arial" w:hAnsi="Arial" w:cs="Arial"/>
                <w:szCs w:val="20"/>
              </w:rPr>
            </w:pPr>
            <w:hyperlink r:id="rId20" w:history="1">
              <w:r w:rsidR="00F0701D" w:rsidRPr="00034956">
                <w:rPr>
                  <w:rFonts w:ascii="Arial" w:hAnsi="Arial" w:cs="Arial"/>
                  <w:szCs w:val="20"/>
                </w:rPr>
                <w:t>Deferred tax assets</w:t>
              </w:r>
            </w:hyperlink>
          </w:p>
        </w:tc>
        <w:tc>
          <w:tcPr>
            <w:tcW w:w="1680" w:type="dxa"/>
            <w:shd w:val="clear" w:color="auto" w:fill="auto"/>
            <w:noWrap/>
            <w:tcMar>
              <w:top w:w="0" w:type="dxa"/>
              <w:left w:w="480" w:type="dxa"/>
              <w:bottom w:w="0" w:type="dxa"/>
              <w:right w:w="96" w:type="dxa"/>
            </w:tcMar>
            <w:vAlign w:val="center"/>
            <w:hideMark/>
          </w:tcPr>
          <w:p w14:paraId="28265C7A" w14:textId="77777777" w:rsidR="00F0701D" w:rsidRPr="00034956" w:rsidRDefault="00F0701D" w:rsidP="00F0701D">
            <w:pPr>
              <w:jc w:val="right"/>
              <w:rPr>
                <w:rFonts w:ascii="Arial" w:hAnsi="Arial" w:cs="Arial"/>
                <w:szCs w:val="20"/>
              </w:rPr>
            </w:pPr>
            <w:r w:rsidRPr="00034956">
              <w:rPr>
                <w:rFonts w:ascii="Arial" w:hAnsi="Arial" w:cs="Arial"/>
                <w:szCs w:val="20"/>
              </w:rPr>
              <w:t xml:space="preserve">1,143 </w:t>
            </w:r>
          </w:p>
        </w:tc>
        <w:tc>
          <w:tcPr>
            <w:tcW w:w="1935" w:type="dxa"/>
            <w:shd w:val="clear" w:color="auto" w:fill="auto"/>
            <w:noWrap/>
            <w:tcMar>
              <w:top w:w="0" w:type="dxa"/>
              <w:left w:w="480" w:type="dxa"/>
              <w:bottom w:w="0" w:type="dxa"/>
              <w:right w:w="96" w:type="dxa"/>
            </w:tcMar>
            <w:vAlign w:val="center"/>
            <w:hideMark/>
          </w:tcPr>
          <w:p w14:paraId="62B68F5B" w14:textId="77777777" w:rsidR="00F0701D" w:rsidRPr="00034956" w:rsidRDefault="00F0701D" w:rsidP="00F0701D">
            <w:pPr>
              <w:jc w:val="right"/>
              <w:rPr>
                <w:rFonts w:ascii="Arial" w:hAnsi="Arial" w:cs="Arial"/>
                <w:szCs w:val="20"/>
              </w:rPr>
            </w:pPr>
            <w:r w:rsidRPr="00034956">
              <w:rPr>
                <w:rFonts w:ascii="Arial" w:hAnsi="Arial" w:cs="Arial"/>
                <w:szCs w:val="20"/>
              </w:rPr>
              <w:t xml:space="preserve">1,291 </w:t>
            </w:r>
          </w:p>
        </w:tc>
      </w:tr>
      <w:tr w:rsidR="00F0701D" w:rsidRPr="00034956" w14:paraId="6005DB77" w14:textId="77777777" w:rsidTr="00F0701D">
        <w:trPr>
          <w:tblCellSpacing w:w="15" w:type="dxa"/>
          <w:jc w:val="center"/>
        </w:trPr>
        <w:tc>
          <w:tcPr>
            <w:tcW w:w="4620" w:type="dxa"/>
            <w:shd w:val="clear" w:color="auto" w:fill="auto"/>
            <w:hideMark/>
          </w:tcPr>
          <w:p w14:paraId="601C0E50" w14:textId="77777777" w:rsidR="00F0701D" w:rsidRPr="00034956" w:rsidRDefault="00034956" w:rsidP="00F0701D">
            <w:pPr>
              <w:rPr>
                <w:rFonts w:ascii="Arial" w:hAnsi="Arial" w:cs="Arial"/>
                <w:szCs w:val="20"/>
              </w:rPr>
            </w:pPr>
            <w:hyperlink r:id="rId21" w:history="1">
              <w:r w:rsidR="00F0701D" w:rsidRPr="00034956">
                <w:rPr>
                  <w:rFonts w:ascii="Arial" w:hAnsi="Arial" w:cs="Arial"/>
                  <w:szCs w:val="20"/>
                </w:rPr>
                <w:t>Other assets</w:t>
              </w:r>
            </w:hyperlink>
          </w:p>
        </w:tc>
        <w:tc>
          <w:tcPr>
            <w:tcW w:w="1680" w:type="dxa"/>
            <w:tcBorders>
              <w:bottom w:val="single" w:sz="4" w:space="0" w:color="auto"/>
            </w:tcBorders>
            <w:shd w:val="clear" w:color="auto" w:fill="auto"/>
            <w:noWrap/>
            <w:tcMar>
              <w:top w:w="0" w:type="dxa"/>
              <w:left w:w="480" w:type="dxa"/>
              <w:bottom w:w="0" w:type="dxa"/>
              <w:right w:w="96" w:type="dxa"/>
            </w:tcMar>
            <w:vAlign w:val="center"/>
            <w:hideMark/>
          </w:tcPr>
          <w:p w14:paraId="2F5E0DA6" w14:textId="77777777" w:rsidR="00F0701D" w:rsidRPr="00034956" w:rsidRDefault="00F0701D" w:rsidP="00F0701D">
            <w:pPr>
              <w:jc w:val="right"/>
              <w:rPr>
                <w:rFonts w:ascii="Arial" w:hAnsi="Arial" w:cs="Arial"/>
                <w:szCs w:val="20"/>
              </w:rPr>
            </w:pPr>
            <w:r w:rsidRPr="00034956">
              <w:rPr>
                <w:rFonts w:ascii="Arial" w:hAnsi="Arial" w:cs="Arial"/>
                <w:szCs w:val="20"/>
              </w:rPr>
              <w:t xml:space="preserve">3,294 </w:t>
            </w:r>
          </w:p>
        </w:tc>
        <w:tc>
          <w:tcPr>
            <w:tcW w:w="1935" w:type="dxa"/>
            <w:tcBorders>
              <w:bottom w:val="single" w:sz="4" w:space="0" w:color="auto"/>
            </w:tcBorders>
            <w:shd w:val="clear" w:color="auto" w:fill="auto"/>
            <w:noWrap/>
            <w:tcMar>
              <w:top w:w="0" w:type="dxa"/>
              <w:left w:w="480" w:type="dxa"/>
              <w:bottom w:w="0" w:type="dxa"/>
              <w:right w:w="96" w:type="dxa"/>
            </w:tcMar>
            <w:vAlign w:val="center"/>
            <w:hideMark/>
          </w:tcPr>
          <w:p w14:paraId="463E5313" w14:textId="77777777" w:rsidR="00F0701D" w:rsidRPr="00034956" w:rsidRDefault="00F0701D" w:rsidP="00F0701D">
            <w:pPr>
              <w:jc w:val="right"/>
              <w:rPr>
                <w:rFonts w:ascii="Arial" w:hAnsi="Arial" w:cs="Arial"/>
                <w:szCs w:val="20"/>
              </w:rPr>
            </w:pPr>
            <w:r w:rsidRPr="00034956">
              <w:rPr>
                <w:rFonts w:ascii="Arial" w:hAnsi="Arial" w:cs="Arial"/>
                <w:szCs w:val="20"/>
              </w:rPr>
              <w:t xml:space="preserve">3,043 </w:t>
            </w:r>
          </w:p>
        </w:tc>
      </w:tr>
      <w:tr w:rsidR="00F0701D" w:rsidRPr="00034956" w14:paraId="5EE9DE4D" w14:textId="77777777" w:rsidTr="00F0701D">
        <w:trPr>
          <w:tblCellSpacing w:w="15" w:type="dxa"/>
          <w:jc w:val="center"/>
        </w:trPr>
        <w:tc>
          <w:tcPr>
            <w:tcW w:w="4620" w:type="dxa"/>
            <w:shd w:val="clear" w:color="auto" w:fill="auto"/>
            <w:hideMark/>
          </w:tcPr>
          <w:p w14:paraId="5BC13CB8" w14:textId="77777777" w:rsidR="00F0701D" w:rsidRPr="00034956" w:rsidRDefault="00034956" w:rsidP="00F0701D">
            <w:pPr>
              <w:rPr>
                <w:rFonts w:ascii="Arial" w:hAnsi="Arial" w:cs="Arial"/>
                <w:szCs w:val="20"/>
              </w:rPr>
            </w:pPr>
            <w:hyperlink r:id="rId22" w:history="1">
              <w:r w:rsidR="00F0701D" w:rsidRPr="00034956">
                <w:rPr>
                  <w:rFonts w:ascii="Arial" w:hAnsi="Arial" w:cs="Arial"/>
                  <w:szCs w:val="20"/>
                </w:rPr>
                <w:t>Total non-current assets</w:t>
              </w:r>
            </w:hyperlink>
          </w:p>
        </w:tc>
        <w:tc>
          <w:tcPr>
            <w:tcW w:w="1680" w:type="dxa"/>
            <w:tcBorders>
              <w:top w:val="single" w:sz="2" w:space="0" w:color="auto"/>
              <w:bottom w:val="single" w:sz="4" w:space="0" w:color="auto"/>
            </w:tcBorders>
            <w:shd w:val="clear" w:color="auto" w:fill="auto"/>
            <w:noWrap/>
            <w:tcMar>
              <w:top w:w="0" w:type="dxa"/>
              <w:left w:w="480" w:type="dxa"/>
              <w:bottom w:w="0" w:type="dxa"/>
              <w:right w:w="96" w:type="dxa"/>
            </w:tcMar>
            <w:vAlign w:val="center"/>
            <w:hideMark/>
          </w:tcPr>
          <w:p w14:paraId="1F434C8B" w14:textId="77777777" w:rsidR="00F0701D" w:rsidRPr="00034956" w:rsidRDefault="00F0701D" w:rsidP="00F0701D">
            <w:pPr>
              <w:jc w:val="right"/>
              <w:rPr>
                <w:rFonts w:ascii="Arial" w:hAnsi="Arial" w:cs="Arial"/>
                <w:szCs w:val="20"/>
              </w:rPr>
            </w:pPr>
            <w:r w:rsidRPr="00034956">
              <w:rPr>
                <w:rFonts w:ascii="Arial" w:hAnsi="Arial" w:cs="Arial"/>
                <w:szCs w:val="20"/>
              </w:rPr>
              <w:t xml:space="preserve">60,476 </w:t>
            </w:r>
          </w:p>
        </w:tc>
        <w:tc>
          <w:tcPr>
            <w:tcW w:w="1935" w:type="dxa"/>
            <w:tcBorders>
              <w:top w:val="single" w:sz="2" w:space="0" w:color="auto"/>
              <w:bottom w:val="single" w:sz="4" w:space="0" w:color="auto"/>
            </w:tcBorders>
            <w:shd w:val="clear" w:color="auto" w:fill="auto"/>
            <w:noWrap/>
            <w:tcMar>
              <w:top w:w="0" w:type="dxa"/>
              <w:left w:w="480" w:type="dxa"/>
              <w:bottom w:w="0" w:type="dxa"/>
              <w:right w:w="96" w:type="dxa"/>
            </w:tcMar>
            <w:vAlign w:val="center"/>
            <w:hideMark/>
          </w:tcPr>
          <w:p w14:paraId="73DC20F9" w14:textId="77777777" w:rsidR="00F0701D" w:rsidRPr="00034956" w:rsidRDefault="00F0701D" w:rsidP="00F0701D">
            <w:pPr>
              <w:jc w:val="right"/>
              <w:rPr>
                <w:rFonts w:ascii="Arial" w:hAnsi="Arial" w:cs="Arial"/>
                <w:szCs w:val="20"/>
              </w:rPr>
            </w:pPr>
            <w:r w:rsidRPr="00034956">
              <w:rPr>
                <w:rFonts w:ascii="Arial" w:hAnsi="Arial" w:cs="Arial"/>
                <w:szCs w:val="20"/>
              </w:rPr>
              <w:t xml:space="preserve">47,867 </w:t>
            </w:r>
          </w:p>
        </w:tc>
      </w:tr>
      <w:tr w:rsidR="00F0701D" w:rsidRPr="00034956" w14:paraId="2D704AAC" w14:textId="77777777" w:rsidTr="00F0701D">
        <w:trPr>
          <w:tblCellSpacing w:w="15" w:type="dxa"/>
          <w:jc w:val="center"/>
        </w:trPr>
        <w:tc>
          <w:tcPr>
            <w:tcW w:w="4620" w:type="dxa"/>
            <w:shd w:val="clear" w:color="auto" w:fill="auto"/>
            <w:hideMark/>
          </w:tcPr>
          <w:p w14:paraId="4D0214E7" w14:textId="77777777" w:rsidR="00F0701D" w:rsidRPr="00034956" w:rsidRDefault="00034956" w:rsidP="00F0701D">
            <w:pPr>
              <w:rPr>
                <w:rFonts w:ascii="Arial" w:hAnsi="Arial" w:cs="Arial"/>
                <w:szCs w:val="20"/>
              </w:rPr>
            </w:pPr>
            <w:hyperlink r:id="rId23" w:history="1">
              <w:r w:rsidR="00F0701D" w:rsidRPr="00034956">
                <w:rPr>
                  <w:rFonts w:ascii="Arial" w:hAnsi="Arial" w:cs="Arial"/>
                  <w:szCs w:val="20"/>
                </w:rPr>
                <w:t>Total assets</w:t>
              </w:r>
            </w:hyperlink>
          </w:p>
        </w:tc>
        <w:tc>
          <w:tcPr>
            <w:tcW w:w="1680" w:type="dxa"/>
            <w:tcBorders>
              <w:top w:val="single" w:sz="4" w:space="0" w:color="auto"/>
              <w:bottom w:val="double" w:sz="6" w:space="0" w:color="000000"/>
            </w:tcBorders>
            <w:shd w:val="clear" w:color="auto" w:fill="auto"/>
            <w:noWrap/>
            <w:tcMar>
              <w:top w:w="0" w:type="dxa"/>
              <w:left w:w="480" w:type="dxa"/>
              <w:bottom w:w="0" w:type="dxa"/>
              <w:right w:w="96" w:type="dxa"/>
            </w:tcMar>
            <w:vAlign w:val="center"/>
            <w:hideMark/>
          </w:tcPr>
          <w:p w14:paraId="63E8AF18" w14:textId="77777777" w:rsidR="00F0701D" w:rsidRPr="00034956" w:rsidRDefault="00F0701D" w:rsidP="00F0701D">
            <w:pPr>
              <w:jc w:val="right"/>
              <w:rPr>
                <w:rFonts w:ascii="Arial" w:hAnsi="Arial" w:cs="Arial"/>
                <w:szCs w:val="20"/>
              </w:rPr>
            </w:pPr>
            <w:r w:rsidRPr="00034956">
              <w:rPr>
                <w:rFonts w:ascii="Arial" w:hAnsi="Arial" w:cs="Arial"/>
                <w:szCs w:val="20"/>
              </w:rPr>
              <w:t xml:space="preserve">$134,991 </w:t>
            </w:r>
          </w:p>
        </w:tc>
        <w:tc>
          <w:tcPr>
            <w:tcW w:w="1935" w:type="dxa"/>
            <w:tcBorders>
              <w:top w:val="single" w:sz="4" w:space="0" w:color="auto"/>
              <w:bottom w:val="double" w:sz="6" w:space="0" w:color="000000"/>
            </w:tcBorders>
            <w:shd w:val="clear" w:color="auto" w:fill="auto"/>
            <w:noWrap/>
            <w:tcMar>
              <w:top w:w="0" w:type="dxa"/>
              <w:left w:w="480" w:type="dxa"/>
              <w:bottom w:w="0" w:type="dxa"/>
              <w:right w:w="96" w:type="dxa"/>
            </w:tcMar>
            <w:vAlign w:val="center"/>
            <w:hideMark/>
          </w:tcPr>
          <w:p w14:paraId="70920900" w14:textId="77777777" w:rsidR="00F0701D" w:rsidRPr="00034956" w:rsidRDefault="00F0701D" w:rsidP="00F0701D">
            <w:pPr>
              <w:jc w:val="right"/>
              <w:rPr>
                <w:rFonts w:ascii="Arial" w:hAnsi="Arial" w:cs="Arial"/>
                <w:szCs w:val="20"/>
              </w:rPr>
            </w:pPr>
            <w:r w:rsidRPr="00034956">
              <w:rPr>
                <w:rFonts w:ascii="Arial" w:hAnsi="Arial" w:cs="Arial"/>
                <w:szCs w:val="20"/>
              </w:rPr>
              <w:t xml:space="preserve">$112,180 </w:t>
            </w:r>
          </w:p>
        </w:tc>
      </w:tr>
    </w:tbl>
    <w:p w14:paraId="47ED841F" w14:textId="77777777" w:rsidR="00F0701D" w:rsidRPr="00034956" w:rsidRDefault="00F0701D" w:rsidP="00F0701D">
      <w:pPr>
        <w:ind w:left="360" w:hanging="360"/>
        <w:rPr>
          <w:rFonts w:ascii="Arial" w:hAnsi="Arial" w:cs="Arial"/>
          <w:szCs w:val="20"/>
        </w:rPr>
      </w:pPr>
    </w:p>
    <w:p w14:paraId="7DF278B8" w14:textId="77777777" w:rsidR="00F0701D" w:rsidRPr="00034956" w:rsidRDefault="00F0701D" w:rsidP="00F0701D">
      <w:pPr>
        <w:ind w:left="720" w:hanging="360"/>
        <w:rPr>
          <w:rFonts w:ascii="Arial" w:hAnsi="Arial" w:cs="Arial"/>
          <w:i/>
          <w:szCs w:val="20"/>
        </w:rPr>
      </w:pPr>
      <w:r w:rsidRPr="00034956">
        <w:rPr>
          <w:rFonts w:ascii="Arial" w:hAnsi="Arial" w:cs="Arial"/>
          <w:i/>
          <w:szCs w:val="20"/>
        </w:rPr>
        <w:t>Required:</w:t>
      </w:r>
    </w:p>
    <w:p w14:paraId="5A0E146B" w14:textId="12A61023" w:rsidR="00F0701D" w:rsidRDefault="00F0701D" w:rsidP="00F0701D">
      <w:pPr>
        <w:spacing w:after="60"/>
        <w:ind w:left="720" w:hanging="360"/>
        <w:rPr>
          <w:rFonts w:ascii="Arial" w:hAnsi="Arial" w:cs="Arial"/>
          <w:szCs w:val="20"/>
        </w:rPr>
      </w:pPr>
      <w:r w:rsidRPr="00034956">
        <w:rPr>
          <w:rFonts w:ascii="Arial" w:hAnsi="Arial" w:cs="Arial"/>
          <w:szCs w:val="20"/>
        </w:rPr>
        <w:t xml:space="preserve">a. </w:t>
      </w:r>
      <w:r w:rsidRPr="00034956">
        <w:rPr>
          <w:rFonts w:ascii="Arial" w:hAnsi="Arial" w:cs="Arial"/>
          <w:szCs w:val="20"/>
        </w:rPr>
        <w:tab/>
        <w:t>What is the company’s gross amount of receivables at the end of 2017 and 2016?</w:t>
      </w:r>
      <w:r w:rsidR="002047FE">
        <w:rPr>
          <w:rFonts w:ascii="Arial" w:hAnsi="Arial" w:cs="Arial"/>
          <w:szCs w:val="20"/>
        </w:rPr>
        <w:br/>
        <w:t>2017 = 5300-319=4981</w:t>
      </w:r>
    </w:p>
    <w:p w14:paraId="07C5C62B" w14:textId="1DE77473" w:rsidR="002047FE" w:rsidRPr="00034956" w:rsidRDefault="002047FE" w:rsidP="00F0701D">
      <w:pPr>
        <w:spacing w:after="60"/>
        <w:ind w:left="720" w:hanging="360"/>
        <w:rPr>
          <w:rFonts w:ascii="Arial" w:hAnsi="Arial" w:cs="Arial"/>
          <w:szCs w:val="20"/>
        </w:rPr>
      </w:pPr>
      <w:r>
        <w:rPr>
          <w:rFonts w:ascii="Arial" w:hAnsi="Arial" w:cs="Arial"/>
          <w:szCs w:val="20"/>
        </w:rPr>
        <w:lastRenderedPageBreak/>
        <w:br/>
        <w:t>2016 = 5385-327 = 5058</w:t>
      </w:r>
    </w:p>
    <w:p w14:paraId="69322429" w14:textId="250C818A" w:rsidR="00F0701D" w:rsidRPr="00034956" w:rsidRDefault="00F0701D" w:rsidP="00F0701D">
      <w:pPr>
        <w:spacing w:after="60"/>
        <w:ind w:left="720" w:hanging="360"/>
        <w:rPr>
          <w:rFonts w:ascii="Arial" w:hAnsi="Arial" w:cs="Arial"/>
          <w:szCs w:val="20"/>
        </w:rPr>
      </w:pPr>
      <w:r w:rsidRPr="00034956">
        <w:rPr>
          <w:rFonts w:ascii="Arial" w:hAnsi="Arial" w:cs="Arial"/>
          <w:szCs w:val="20"/>
        </w:rPr>
        <w:t xml:space="preserve">b. </w:t>
      </w:r>
      <w:r w:rsidRPr="00034956">
        <w:rPr>
          <w:rFonts w:ascii="Arial" w:hAnsi="Arial" w:cs="Arial"/>
          <w:szCs w:val="20"/>
        </w:rPr>
        <w:tab/>
        <w:t>Compute the common-size amount for gross accounts receivable, for both years. Interpret the year-over-year change in this ratio.</w:t>
      </w:r>
      <w:r w:rsidR="00605E0F">
        <w:rPr>
          <w:rFonts w:ascii="Arial" w:hAnsi="Arial" w:cs="Arial"/>
          <w:szCs w:val="20"/>
        </w:rPr>
        <w:br/>
        <w:t>2017: 4981/134991=3.69%</w:t>
      </w:r>
      <w:r w:rsidR="00605E0F">
        <w:rPr>
          <w:rFonts w:ascii="Arial" w:hAnsi="Arial" w:cs="Arial"/>
          <w:szCs w:val="20"/>
        </w:rPr>
        <w:br/>
        <w:t>2016: 5058/112180=4.5%</w:t>
      </w:r>
      <w:r w:rsidR="00605E0F">
        <w:rPr>
          <w:rFonts w:ascii="Arial" w:hAnsi="Arial" w:cs="Arial"/>
          <w:szCs w:val="20"/>
        </w:rPr>
        <w:br/>
        <w:t xml:space="preserve">The year-over-year change indicates accounts receivable a smaller percentage of assets, which is </w:t>
      </w:r>
      <w:proofErr w:type="spellStart"/>
      <w:r w:rsidR="00605E0F">
        <w:rPr>
          <w:rFonts w:ascii="Arial" w:hAnsi="Arial" w:cs="Arial"/>
          <w:szCs w:val="20"/>
        </w:rPr>
        <w:t>favourable</w:t>
      </w:r>
      <w:proofErr w:type="spellEnd"/>
      <w:r w:rsidR="00605E0F">
        <w:rPr>
          <w:rFonts w:ascii="Arial" w:hAnsi="Arial" w:cs="Arial"/>
          <w:szCs w:val="20"/>
        </w:rPr>
        <w:t>.</w:t>
      </w:r>
    </w:p>
    <w:p w14:paraId="43A22A30" w14:textId="6BFF72A6" w:rsidR="00F0701D" w:rsidRPr="00034956" w:rsidRDefault="00F0701D" w:rsidP="00F0701D">
      <w:pPr>
        <w:spacing w:after="60"/>
        <w:ind w:left="720" w:hanging="360"/>
        <w:rPr>
          <w:rFonts w:ascii="Arial" w:hAnsi="Arial" w:cs="Arial"/>
          <w:szCs w:val="20"/>
        </w:rPr>
      </w:pPr>
      <w:r w:rsidRPr="00034956">
        <w:rPr>
          <w:rFonts w:ascii="Arial" w:hAnsi="Arial" w:cs="Arial"/>
          <w:szCs w:val="20"/>
        </w:rPr>
        <w:t xml:space="preserve">c. </w:t>
      </w:r>
      <w:r w:rsidRPr="00034956">
        <w:rPr>
          <w:rFonts w:ascii="Arial" w:hAnsi="Arial" w:cs="Arial"/>
          <w:szCs w:val="20"/>
        </w:rPr>
        <w:tab/>
        <w:t xml:space="preserve">Compute the allowance for </w:t>
      </w:r>
      <w:r w:rsidRPr="00034956">
        <w:rPr>
          <w:rFonts w:ascii="Arial" w:hAnsi="Arial" w:cs="Arial"/>
          <w:color w:val="000000"/>
          <w:szCs w:val="20"/>
        </w:rPr>
        <w:t xml:space="preserve">doubtful </w:t>
      </w:r>
      <w:r w:rsidRPr="00034956">
        <w:rPr>
          <w:rFonts w:ascii="Arial" w:hAnsi="Arial" w:cs="Arial"/>
          <w:szCs w:val="20"/>
        </w:rPr>
        <w:t>accounts to gross accounts receivable, for both years. Interpret the year-over-year change in this ratio.</w:t>
      </w:r>
      <w:r w:rsidR="00605E0F">
        <w:rPr>
          <w:rFonts w:ascii="Arial" w:hAnsi="Arial" w:cs="Arial"/>
          <w:szCs w:val="20"/>
        </w:rPr>
        <w:br/>
        <w:t>2017: 319/</w:t>
      </w:r>
      <w:r w:rsidR="00D95897">
        <w:rPr>
          <w:rFonts w:ascii="Arial" w:hAnsi="Arial" w:cs="Arial"/>
          <w:szCs w:val="20"/>
        </w:rPr>
        <w:t>4981</w:t>
      </w:r>
      <w:r w:rsidR="00605E0F">
        <w:rPr>
          <w:rFonts w:ascii="Arial" w:hAnsi="Arial" w:cs="Arial"/>
          <w:szCs w:val="20"/>
        </w:rPr>
        <w:t xml:space="preserve"> = </w:t>
      </w:r>
      <w:r w:rsidR="00D95897">
        <w:rPr>
          <w:rFonts w:ascii="Arial" w:hAnsi="Arial" w:cs="Arial"/>
          <w:szCs w:val="20"/>
        </w:rPr>
        <w:t>6.4</w:t>
      </w:r>
      <w:r w:rsidR="00605E0F">
        <w:rPr>
          <w:rFonts w:ascii="Arial" w:hAnsi="Arial" w:cs="Arial"/>
          <w:szCs w:val="20"/>
        </w:rPr>
        <w:t xml:space="preserve">% </w:t>
      </w:r>
      <w:r w:rsidR="00605E0F">
        <w:rPr>
          <w:rFonts w:ascii="Arial" w:hAnsi="Arial" w:cs="Arial"/>
          <w:szCs w:val="20"/>
        </w:rPr>
        <w:br/>
        <w:t>2016: 327/</w:t>
      </w:r>
      <w:r w:rsidR="00D95897">
        <w:rPr>
          <w:rFonts w:ascii="Arial" w:hAnsi="Arial" w:cs="Arial"/>
          <w:szCs w:val="20"/>
        </w:rPr>
        <w:t>5058</w:t>
      </w:r>
      <w:r w:rsidR="00605E0F">
        <w:rPr>
          <w:rFonts w:ascii="Arial" w:hAnsi="Arial" w:cs="Arial"/>
          <w:szCs w:val="20"/>
        </w:rPr>
        <w:t xml:space="preserve">= </w:t>
      </w:r>
      <w:r w:rsidR="00D95897">
        <w:rPr>
          <w:rFonts w:ascii="Arial" w:hAnsi="Arial" w:cs="Arial"/>
          <w:szCs w:val="20"/>
        </w:rPr>
        <w:t>6.46</w:t>
      </w:r>
      <w:r w:rsidR="00605E0F">
        <w:rPr>
          <w:rFonts w:ascii="Arial" w:hAnsi="Arial" w:cs="Arial"/>
          <w:szCs w:val="20"/>
        </w:rPr>
        <w:t>%</w:t>
      </w:r>
      <w:r w:rsidR="00605E0F">
        <w:rPr>
          <w:rFonts w:ascii="Arial" w:hAnsi="Arial" w:cs="Arial"/>
          <w:szCs w:val="20"/>
        </w:rPr>
        <w:br/>
        <w:t xml:space="preserve">The year-over-year change indicates </w:t>
      </w:r>
      <w:r w:rsidR="00D95897">
        <w:rPr>
          <w:rFonts w:ascii="Arial" w:hAnsi="Arial" w:cs="Arial"/>
          <w:szCs w:val="20"/>
        </w:rPr>
        <w:t xml:space="preserve">a slight decrease doubtful accounts, which is </w:t>
      </w:r>
      <w:proofErr w:type="spellStart"/>
      <w:r w:rsidR="00D95897">
        <w:rPr>
          <w:rFonts w:ascii="Arial" w:hAnsi="Arial" w:cs="Arial"/>
          <w:szCs w:val="20"/>
        </w:rPr>
        <w:t>favourable</w:t>
      </w:r>
      <w:proofErr w:type="spellEnd"/>
      <w:r w:rsidR="00D95897">
        <w:rPr>
          <w:rFonts w:ascii="Arial" w:hAnsi="Arial" w:cs="Arial"/>
          <w:szCs w:val="20"/>
        </w:rPr>
        <w:t xml:space="preserve">. </w:t>
      </w:r>
    </w:p>
    <w:p w14:paraId="3F393F7D" w14:textId="42B090E3" w:rsidR="00F0701D" w:rsidRPr="00034956" w:rsidRDefault="00F0701D" w:rsidP="00F0701D">
      <w:pPr>
        <w:ind w:left="720" w:hanging="360"/>
        <w:rPr>
          <w:rFonts w:ascii="Arial" w:hAnsi="Arial" w:cs="Arial"/>
          <w:szCs w:val="20"/>
        </w:rPr>
      </w:pPr>
      <w:r w:rsidRPr="00034956">
        <w:rPr>
          <w:rFonts w:ascii="Arial" w:hAnsi="Arial" w:cs="Arial"/>
          <w:szCs w:val="20"/>
        </w:rPr>
        <w:t xml:space="preserve">d. </w:t>
      </w:r>
      <w:r w:rsidRPr="00034956">
        <w:rPr>
          <w:rFonts w:ascii="Arial" w:hAnsi="Arial" w:cs="Arial"/>
          <w:szCs w:val="20"/>
        </w:rPr>
        <w:tab/>
        <w:t>Based on the ratios you calculated, form an opinion about the quality of the company’s accounts receivable.</w:t>
      </w:r>
      <w:r w:rsidR="006763DD">
        <w:rPr>
          <w:rFonts w:ascii="Arial" w:hAnsi="Arial" w:cs="Arial"/>
          <w:szCs w:val="20"/>
        </w:rPr>
        <w:br/>
        <w:t xml:space="preserve">The accounts receivable is shrinking, indicating better liquidity as there are more access to assets, which is </w:t>
      </w:r>
      <w:proofErr w:type="spellStart"/>
      <w:r w:rsidR="006763DD">
        <w:rPr>
          <w:rFonts w:ascii="Arial" w:hAnsi="Arial" w:cs="Arial"/>
          <w:szCs w:val="20"/>
        </w:rPr>
        <w:t>favourable</w:t>
      </w:r>
      <w:proofErr w:type="spellEnd"/>
      <w:r w:rsidR="006763DD">
        <w:rPr>
          <w:rFonts w:ascii="Arial" w:hAnsi="Arial" w:cs="Arial"/>
          <w:szCs w:val="20"/>
        </w:rPr>
        <w:t>.</w:t>
      </w:r>
    </w:p>
    <w:p w14:paraId="0ACE74C5" w14:textId="2D625567" w:rsidR="00F0701D" w:rsidRPr="00034956" w:rsidRDefault="00F0701D" w:rsidP="00F0701D">
      <w:pPr>
        <w:ind w:left="720" w:hanging="360"/>
        <w:rPr>
          <w:rFonts w:ascii="Arial" w:hAnsi="Arial" w:cs="Arial"/>
          <w:szCs w:val="20"/>
        </w:rPr>
      </w:pPr>
    </w:p>
    <w:p w14:paraId="30730DDC" w14:textId="48E788AA" w:rsidR="00F0701D" w:rsidRPr="00034956" w:rsidRDefault="00F0701D" w:rsidP="00F0701D">
      <w:pPr>
        <w:ind w:left="720" w:hanging="360"/>
        <w:rPr>
          <w:rFonts w:ascii="Arial" w:hAnsi="Arial" w:cs="Arial"/>
          <w:szCs w:val="20"/>
        </w:rPr>
      </w:pPr>
    </w:p>
    <w:p w14:paraId="4BDBE20A" w14:textId="4EC7ED66" w:rsidR="00F0701D" w:rsidRPr="00034956" w:rsidRDefault="00B63CF9" w:rsidP="00F0701D">
      <w:pPr>
        <w:ind w:left="360" w:hanging="360"/>
        <w:jc w:val="both"/>
        <w:rPr>
          <w:rFonts w:ascii="Arial" w:hAnsi="Arial" w:cs="Arial"/>
          <w:szCs w:val="20"/>
        </w:rPr>
      </w:pPr>
      <w:r w:rsidRPr="00034956">
        <w:rPr>
          <w:rFonts w:ascii="Arial" w:hAnsi="Arial" w:cs="Arial"/>
          <w:szCs w:val="20"/>
        </w:rPr>
        <w:t xml:space="preserve">6.  </w:t>
      </w:r>
      <w:r w:rsidR="00F0701D" w:rsidRPr="00034956">
        <w:rPr>
          <w:rFonts w:ascii="Arial" w:hAnsi="Arial" w:cs="Arial"/>
          <w:szCs w:val="20"/>
        </w:rPr>
        <w:t>Income statements and balance sheets follow for The New York Times Company.  Refer to these financial statements to answer the requirements.</w:t>
      </w:r>
    </w:p>
    <w:p w14:paraId="4D7B83CE" w14:textId="77777777" w:rsidR="00F0701D" w:rsidRPr="00034956" w:rsidRDefault="00F0701D" w:rsidP="00F0701D">
      <w:pPr>
        <w:rPr>
          <w:rFonts w:ascii="Arial" w:hAnsi="Arial" w:cs="Arial"/>
          <w:bCs/>
          <w:szCs w:val="20"/>
        </w:rPr>
      </w:pPr>
    </w:p>
    <w:tbl>
      <w:tblPr>
        <w:tblW w:w="0" w:type="auto"/>
        <w:tblInd w:w="468" w:type="dxa"/>
        <w:tblLayout w:type="fixed"/>
        <w:tblLook w:val="00A0" w:firstRow="1" w:lastRow="0" w:firstColumn="1" w:lastColumn="0" w:noHBand="0" w:noVBand="0"/>
      </w:tblPr>
      <w:tblGrid>
        <w:gridCol w:w="5670"/>
        <w:gridCol w:w="1530"/>
        <w:gridCol w:w="1800"/>
      </w:tblGrid>
      <w:tr w:rsidR="00F0701D" w:rsidRPr="00034956" w14:paraId="7384512A" w14:textId="77777777" w:rsidTr="00F0701D">
        <w:trPr>
          <w:trHeight w:val="661"/>
        </w:trPr>
        <w:tc>
          <w:tcPr>
            <w:tcW w:w="9000" w:type="dxa"/>
            <w:gridSpan w:val="3"/>
            <w:tcBorders>
              <w:top w:val="single" w:sz="2" w:space="0" w:color="auto"/>
              <w:left w:val="nil"/>
              <w:bottom w:val="single" w:sz="2" w:space="0" w:color="auto"/>
              <w:right w:val="nil"/>
            </w:tcBorders>
            <w:shd w:val="clear" w:color="auto" w:fill="D9D9D9" w:themeFill="background1" w:themeFillShade="D9"/>
            <w:noWrap/>
            <w:vAlign w:val="center"/>
          </w:tcPr>
          <w:p w14:paraId="167C5E70" w14:textId="77777777" w:rsidR="00F0701D" w:rsidRPr="00034956" w:rsidRDefault="00F0701D" w:rsidP="00F0701D">
            <w:pPr>
              <w:jc w:val="center"/>
              <w:rPr>
                <w:rFonts w:ascii="Arial" w:hAnsi="Arial" w:cs="Arial"/>
                <w:caps/>
                <w:color w:val="000000"/>
                <w:szCs w:val="20"/>
              </w:rPr>
            </w:pPr>
            <w:r w:rsidRPr="00034956">
              <w:rPr>
                <w:rFonts w:ascii="Arial" w:hAnsi="Arial" w:cs="Arial"/>
                <w:bCs/>
                <w:caps/>
                <w:color w:val="000000"/>
                <w:szCs w:val="20"/>
              </w:rPr>
              <w:t>The New York Times Company</w:t>
            </w:r>
          </w:p>
          <w:p w14:paraId="3C3FB80B" w14:textId="77777777" w:rsidR="00F0701D" w:rsidRPr="00034956" w:rsidRDefault="00F0701D" w:rsidP="00F0701D">
            <w:pPr>
              <w:jc w:val="center"/>
              <w:rPr>
                <w:rFonts w:ascii="Arial" w:hAnsi="Arial" w:cs="Arial"/>
                <w:color w:val="000000"/>
                <w:szCs w:val="20"/>
              </w:rPr>
            </w:pPr>
            <w:r w:rsidRPr="00034956">
              <w:rPr>
                <w:rFonts w:ascii="Arial" w:hAnsi="Arial" w:cs="Arial"/>
                <w:bCs/>
                <w:color w:val="000000"/>
                <w:szCs w:val="20"/>
              </w:rPr>
              <w:t>Consolidated Statements of Income</w:t>
            </w:r>
          </w:p>
        </w:tc>
      </w:tr>
      <w:tr w:rsidR="00F0701D" w:rsidRPr="00034956" w14:paraId="443F209B" w14:textId="77777777" w:rsidTr="00F0701D">
        <w:trPr>
          <w:trHeight w:val="259"/>
        </w:trPr>
        <w:tc>
          <w:tcPr>
            <w:tcW w:w="5670" w:type="dxa"/>
            <w:tcBorders>
              <w:top w:val="nil"/>
              <w:left w:val="nil"/>
              <w:bottom w:val="nil"/>
              <w:right w:val="nil"/>
            </w:tcBorders>
            <w:noWrap/>
            <w:vAlign w:val="center"/>
          </w:tcPr>
          <w:p w14:paraId="362AA9ED" w14:textId="77777777" w:rsidR="00F0701D" w:rsidRPr="00034956" w:rsidRDefault="00F0701D" w:rsidP="00F0701D">
            <w:pPr>
              <w:rPr>
                <w:rFonts w:ascii="Arial" w:hAnsi="Arial" w:cs="Arial"/>
                <w:color w:val="000000"/>
                <w:szCs w:val="20"/>
              </w:rPr>
            </w:pPr>
          </w:p>
        </w:tc>
        <w:tc>
          <w:tcPr>
            <w:tcW w:w="3330" w:type="dxa"/>
            <w:gridSpan w:val="2"/>
            <w:tcBorders>
              <w:top w:val="nil"/>
              <w:left w:val="nil"/>
              <w:bottom w:val="single" w:sz="4" w:space="0" w:color="auto"/>
              <w:right w:val="nil"/>
            </w:tcBorders>
            <w:vAlign w:val="bottom"/>
          </w:tcPr>
          <w:p w14:paraId="1DC5B1B5" w14:textId="77777777" w:rsidR="00F0701D" w:rsidRPr="00034956" w:rsidRDefault="00F0701D" w:rsidP="00F0701D">
            <w:pPr>
              <w:jc w:val="center"/>
              <w:rPr>
                <w:rFonts w:ascii="Arial" w:hAnsi="Arial" w:cs="Arial"/>
                <w:color w:val="000000"/>
                <w:szCs w:val="20"/>
              </w:rPr>
            </w:pPr>
            <w:r w:rsidRPr="00034956">
              <w:rPr>
                <w:rFonts w:ascii="Arial" w:hAnsi="Arial" w:cs="Arial"/>
                <w:color w:val="000000"/>
                <w:szCs w:val="20"/>
              </w:rPr>
              <w:t>Fiscal year ended</w:t>
            </w:r>
          </w:p>
        </w:tc>
      </w:tr>
      <w:tr w:rsidR="00F0701D" w:rsidRPr="00034956" w14:paraId="0BD990B7" w14:textId="77777777" w:rsidTr="00F0701D">
        <w:trPr>
          <w:trHeight w:val="259"/>
        </w:trPr>
        <w:tc>
          <w:tcPr>
            <w:tcW w:w="5670" w:type="dxa"/>
            <w:tcBorders>
              <w:top w:val="nil"/>
              <w:left w:val="nil"/>
              <w:bottom w:val="nil"/>
              <w:right w:val="nil"/>
            </w:tcBorders>
            <w:noWrap/>
            <w:vAlign w:val="bottom"/>
          </w:tcPr>
          <w:p w14:paraId="44D2A875" w14:textId="77777777" w:rsidR="00F0701D" w:rsidRPr="00034956" w:rsidRDefault="00F0701D" w:rsidP="00F0701D">
            <w:pPr>
              <w:ind w:right="292"/>
              <w:rPr>
                <w:rFonts w:ascii="Arial" w:hAnsi="Arial" w:cs="Arial"/>
                <w:i/>
                <w:color w:val="000000"/>
                <w:szCs w:val="20"/>
              </w:rPr>
            </w:pPr>
            <w:r w:rsidRPr="00034956">
              <w:rPr>
                <w:rFonts w:ascii="Arial" w:hAnsi="Arial" w:cs="Arial"/>
                <w:i/>
                <w:color w:val="000000"/>
                <w:szCs w:val="20"/>
              </w:rPr>
              <w:t>(in thousands)</w:t>
            </w:r>
          </w:p>
        </w:tc>
        <w:tc>
          <w:tcPr>
            <w:tcW w:w="1530" w:type="dxa"/>
            <w:tcBorders>
              <w:top w:val="single" w:sz="4" w:space="0" w:color="auto"/>
              <w:left w:val="nil"/>
              <w:bottom w:val="single" w:sz="4" w:space="0" w:color="auto"/>
              <w:right w:val="nil"/>
            </w:tcBorders>
            <w:vAlign w:val="bottom"/>
          </w:tcPr>
          <w:p w14:paraId="60957BA6"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Dec. 29, 2016</w:t>
            </w:r>
          </w:p>
        </w:tc>
        <w:tc>
          <w:tcPr>
            <w:tcW w:w="1800" w:type="dxa"/>
            <w:tcBorders>
              <w:top w:val="single" w:sz="4" w:space="0" w:color="auto"/>
              <w:left w:val="nil"/>
              <w:bottom w:val="single" w:sz="4" w:space="0" w:color="auto"/>
              <w:right w:val="nil"/>
            </w:tcBorders>
            <w:vAlign w:val="bottom"/>
          </w:tcPr>
          <w:p w14:paraId="61B585C4"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Dec. 30, 2015</w:t>
            </w:r>
          </w:p>
        </w:tc>
      </w:tr>
      <w:tr w:rsidR="00F0701D" w:rsidRPr="00034956" w14:paraId="70434E84" w14:textId="77777777" w:rsidTr="00F0701D">
        <w:trPr>
          <w:trHeight w:val="50"/>
        </w:trPr>
        <w:tc>
          <w:tcPr>
            <w:tcW w:w="5670" w:type="dxa"/>
            <w:tcBorders>
              <w:top w:val="nil"/>
              <w:left w:val="nil"/>
              <w:bottom w:val="nil"/>
              <w:right w:val="nil"/>
            </w:tcBorders>
            <w:vAlign w:val="bottom"/>
          </w:tcPr>
          <w:p w14:paraId="34916E29"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Revenues</w:t>
            </w:r>
          </w:p>
        </w:tc>
        <w:tc>
          <w:tcPr>
            <w:tcW w:w="1530" w:type="dxa"/>
            <w:tcBorders>
              <w:top w:val="single" w:sz="4" w:space="0" w:color="auto"/>
              <w:left w:val="nil"/>
              <w:right w:val="nil"/>
            </w:tcBorders>
          </w:tcPr>
          <w:p w14:paraId="4A3BDEC7" w14:textId="77777777" w:rsidR="00F0701D" w:rsidRPr="00034956" w:rsidRDefault="00F0701D" w:rsidP="00F0701D">
            <w:pPr>
              <w:tabs>
                <w:tab w:val="decimal" w:pos="1152"/>
              </w:tabs>
              <w:jc w:val="right"/>
              <w:rPr>
                <w:rFonts w:ascii="Arial" w:hAnsi="Arial" w:cs="Arial"/>
                <w:color w:val="000000"/>
                <w:szCs w:val="20"/>
              </w:rPr>
            </w:pPr>
          </w:p>
        </w:tc>
        <w:tc>
          <w:tcPr>
            <w:tcW w:w="1800" w:type="dxa"/>
            <w:tcBorders>
              <w:top w:val="single" w:sz="4" w:space="0" w:color="auto"/>
              <w:left w:val="nil"/>
              <w:right w:val="nil"/>
            </w:tcBorders>
          </w:tcPr>
          <w:p w14:paraId="75DE67DC" w14:textId="77777777" w:rsidR="00F0701D" w:rsidRPr="00034956" w:rsidRDefault="00F0701D" w:rsidP="00F0701D">
            <w:pPr>
              <w:jc w:val="right"/>
              <w:rPr>
                <w:rFonts w:ascii="Arial" w:hAnsi="Arial" w:cs="Arial"/>
                <w:color w:val="000000"/>
                <w:szCs w:val="20"/>
              </w:rPr>
            </w:pPr>
          </w:p>
        </w:tc>
      </w:tr>
      <w:tr w:rsidR="00F0701D" w:rsidRPr="00034956" w14:paraId="27B92B3E" w14:textId="77777777" w:rsidTr="00F0701D">
        <w:trPr>
          <w:trHeight w:val="50"/>
        </w:trPr>
        <w:tc>
          <w:tcPr>
            <w:tcW w:w="5670" w:type="dxa"/>
            <w:tcBorders>
              <w:top w:val="nil"/>
              <w:left w:val="nil"/>
              <w:bottom w:val="nil"/>
              <w:right w:val="nil"/>
            </w:tcBorders>
            <w:vAlign w:val="bottom"/>
          </w:tcPr>
          <w:p w14:paraId="612817DC"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Circulation</w:t>
            </w:r>
          </w:p>
        </w:tc>
        <w:tc>
          <w:tcPr>
            <w:tcW w:w="1530" w:type="dxa"/>
            <w:tcBorders>
              <w:left w:val="nil"/>
              <w:bottom w:val="nil"/>
              <w:right w:val="nil"/>
            </w:tcBorders>
            <w:vAlign w:val="bottom"/>
          </w:tcPr>
          <w:p w14:paraId="5A284124" w14:textId="77777777" w:rsidR="00F0701D" w:rsidRPr="00034956" w:rsidRDefault="00F0701D" w:rsidP="00F0701D">
            <w:pPr>
              <w:tabs>
                <w:tab w:val="decimal" w:pos="1152"/>
              </w:tabs>
              <w:jc w:val="right"/>
              <w:rPr>
                <w:rFonts w:ascii="Arial" w:hAnsi="Arial" w:cs="Arial"/>
                <w:szCs w:val="20"/>
              </w:rPr>
            </w:pPr>
            <w:r w:rsidRPr="00034956">
              <w:rPr>
                <w:rFonts w:ascii="Arial" w:hAnsi="Arial" w:cs="Arial"/>
                <w:szCs w:val="20"/>
              </w:rPr>
              <w:t xml:space="preserve"> $  880,543 </w:t>
            </w:r>
          </w:p>
        </w:tc>
        <w:tc>
          <w:tcPr>
            <w:tcW w:w="1800" w:type="dxa"/>
            <w:tcBorders>
              <w:left w:val="nil"/>
              <w:bottom w:val="nil"/>
              <w:right w:val="nil"/>
            </w:tcBorders>
            <w:vAlign w:val="bottom"/>
          </w:tcPr>
          <w:p w14:paraId="5557E356" w14:textId="77777777" w:rsidR="00F0701D" w:rsidRPr="00034956" w:rsidRDefault="00F0701D" w:rsidP="00F0701D">
            <w:pPr>
              <w:jc w:val="right"/>
              <w:rPr>
                <w:rFonts w:ascii="Arial" w:hAnsi="Arial" w:cs="Arial"/>
                <w:szCs w:val="20"/>
              </w:rPr>
            </w:pPr>
            <w:r w:rsidRPr="00034956">
              <w:rPr>
                <w:rFonts w:ascii="Arial" w:hAnsi="Arial" w:cs="Arial"/>
                <w:szCs w:val="20"/>
              </w:rPr>
              <w:t xml:space="preserve"> $  851,790</w:t>
            </w:r>
          </w:p>
        </w:tc>
      </w:tr>
      <w:tr w:rsidR="00F0701D" w:rsidRPr="00034956" w14:paraId="0979014E" w14:textId="77777777" w:rsidTr="00F0701D">
        <w:trPr>
          <w:trHeight w:val="259"/>
        </w:trPr>
        <w:tc>
          <w:tcPr>
            <w:tcW w:w="5670" w:type="dxa"/>
            <w:tcBorders>
              <w:top w:val="nil"/>
              <w:left w:val="nil"/>
              <w:bottom w:val="nil"/>
              <w:right w:val="nil"/>
            </w:tcBorders>
            <w:vAlign w:val="bottom"/>
          </w:tcPr>
          <w:p w14:paraId="05BCAA91"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Advertising</w:t>
            </w:r>
          </w:p>
        </w:tc>
        <w:tc>
          <w:tcPr>
            <w:tcW w:w="1530" w:type="dxa"/>
            <w:tcBorders>
              <w:top w:val="nil"/>
              <w:left w:val="nil"/>
              <w:bottom w:val="nil"/>
              <w:right w:val="nil"/>
            </w:tcBorders>
            <w:vAlign w:val="bottom"/>
          </w:tcPr>
          <w:p w14:paraId="31E82344"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580,732 </w:t>
            </w:r>
          </w:p>
        </w:tc>
        <w:tc>
          <w:tcPr>
            <w:tcW w:w="1800" w:type="dxa"/>
            <w:tcBorders>
              <w:top w:val="nil"/>
              <w:left w:val="nil"/>
              <w:bottom w:val="nil"/>
              <w:right w:val="nil"/>
            </w:tcBorders>
            <w:vAlign w:val="bottom"/>
          </w:tcPr>
          <w:p w14:paraId="319DB016"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638,709 </w:t>
            </w:r>
          </w:p>
        </w:tc>
      </w:tr>
      <w:tr w:rsidR="00F0701D" w:rsidRPr="00034956" w14:paraId="18F1687E" w14:textId="77777777" w:rsidTr="00F0701D">
        <w:trPr>
          <w:trHeight w:val="259"/>
        </w:trPr>
        <w:tc>
          <w:tcPr>
            <w:tcW w:w="5670" w:type="dxa"/>
            <w:tcBorders>
              <w:top w:val="nil"/>
              <w:left w:val="nil"/>
              <w:bottom w:val="nil"/>
              <w:right w:val="nil"/>
            </w:tcBorders>
            <w:vAlign w:val="bottom"/>
          </w:tcPr>
          <w:p w14:paraId="0233C17D"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Other</w:t>
            </w:r>
          </w:p>
        </w:tc>
        <w:tc>
          <w:tcPr>
            <w:tcW w:w="1530" w:type="dxa"/>
            <w:tcBorders>
              <w:top w:val="nil"/>
              <w:left w:val="nil"/>
              <w:bottom w:val="nil"/>
              <w:right w:val="nil"/>
            </w:tcBorders>
            <w:vAlign w:val="bottom"/>
          </w:tcPr>
          <w:p w14:paraId="16929C13"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94,067 </w:t>
            </w:r>
          </w:p>
        </w:tc>
        <w:tc>
          <w:tcPr>
            <w:tcW w:w="1800" w:type="dxa"/>
            <w:tcBorders>
              <w:top w:val="nil"/>
              <w:left w:val="nil"/>
              <w:bottom w:val="nil"/>
              <w:right w:val="nil"/>
            </w:tcBorders>
            <w:vAlign w:val="bottom"/>
          </w:tcPr>
          <w:p w14:paraId="117A3935"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88,716 </w:t>
            </w:r>
          </w:p>
        </w:tc>
      </w:tr>
      <w:tr w:rsidR="00F0701D" w:rsidRPr="00034956" w14:paraId="4F1E976D" w14:textId="77777777" w:rsidTr="00F0701D">
        <w:trPr>
          <w:trHeight w:val="259"/>
        </w:trPr>
        <w:tc>
          <w:tcPr>
            <w:tcW w:w="5670" w:type="dxa"/>
            <w:tcBorders>
              <w:top w:val="nil"/>
              <w:left w:val="nil"/>
              <w:bottom w:val="nil"/>
              <w:right w:val="nil"/>
            </w:tcBorders>
            <w:vAlign w:val="bottom"/>
          </w:tcPr>
          <w:p w14:paraId="00427322"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Total revenues</w:t>
            </w:r>
          </w:p>
        </w:tc>
        <w:tc>
          <w:tcPr>
            <w:tcW w:w="1530" w:type="dxa"/>
            <w:tcBorders>
              <w:top w:val="nil"/>
              <w:left w:val="nil"/>
              <w:bottom w:val="nil"/>
              <w:right w:val="nil"/>
            </w:tcBorders>
            <w:vAlign w:val="bottom"/>
          </w:tcPr>
          <w:p w14:paraId="10478C29"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1,555,342 </w:t>
            </w:r>
          </w:p>
        </w:tc>
        <w:tc>
          <w:tcPr>
            <w:tcW w:w="1800" w:type="dxa"/>
            <w:tcBorders>
              <w:top w:val="nil"/>
              <w:left w:val="nil"/>
              <w:bottom w:val="nil"/>
              <w:right w:val="nil"/>
            </w:tcBorders>
            <w:vAlign w:val="bottom"/>
          </w:tcPr>
          <w:p w14:paraId="23D8CC33"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1,579,215 </w:t>
            </w:r>
          </w:p>
        </w:tc>
      </w:tr>
      <w:tr w:rsidR="00F0701D" w:rsidRPr="00034956" w14:paraId="2FD63642" w14:textId="77777777" w:rsidTr="00F0701D">
        <w:trPr>
          <w:trHeight w:val="259"/>
        </w:trPr>
        <w:tc>
          <w:tcPr>
            <w:tcW w:w="5670" w:type="dxa"/>
            <w:tcBorders>
              <w:top w:val="nil"/>
              <w:left w:val="nil"/>
              <w:bottom w:val="nil"/>
              <w:right w:val="nil"/>
            </w:tcBorders>
            <w:vAlign w:val="bottom"/>
          </w:tcPr>
          <w:p w14:paraId="63A406EA"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Production costs</w:t>
            </w:r>
          </w:p>
        </w:tc>
        <w:tc>
          <w:tcPr>
            <w:tcW w:w="1530" w:type="dxa"/>
            <w:tcBorders>
              <w:top w:val="nil"/>
              <w:left w:val="nil"/>
              <w:bottom w:val="nil"/>
              <w:right w:val="nil"/>
            </w:tcBorders>
            <w:vAlign w:val="bottom"/>
          </w:tcPr>
          <w:p w14:paraId="26AA2271" w14:textId="77777777" w:rsidR="00F0701D" w:rsidRPr="00034956" w:rsidRDefault="00F0701D" w:rsidP="00F0701D">
            <w:pPr>
              <w:tabs>
                <w:tab w:val="decimal" w:pos="1152"/>
              </w:tabs>
              <w:jc w:val="right"/>
              <w:rPr>
                <w:rFonts w:ascii="Arial" w:hAnsi="Arial" w:cs="Arial"/>
                <w:color w:val="000000"/>
                <w:szCs w:val="20"/>
              </w:rPr>
            </w:pPr>
          </w:p>
        </w:tc>
        <w:tc>
          <w:tcPr>
            <w:tcW w:w="1800" w:type="dxa"/>
            <w:tcBorders>
              <w:top w:val="nil"/>
              <w:left w:val="nil"/>
              <w:bottom w:val="nil"/>
              <w:right w:val="nil"/>
            </w:tcBorders>
            <w:vAlign w:val="bottom"/>
          </w:tcPr>
          <w:p w14:paraId="67F7FDF3" w14:textId="77777777" w:rsidR="00F0701D" w:rsidRPr="00034956" w:rsidRDefault="00F0701D" w:rsidP="00F0701D">
            <w:pPr>
              <w:tabs>
                <w:tab w:val="decimal" w:pos="1242"/>
              </w:tabs>
              <w:jc w:val="right"/>
              <w:rPr>
                <w:rFonts w:ascii="Arial" w:hAnsi="Arial" w:cs="Arial"/>
                <w:color w:val="000000"/>
                <w:szCs w:val="20"/>
              </w:rPr>
            </w:pPr>
          </w:p>
        </w:tc>
      </w:tr>
      <w:tr w:rsidR="00F0701D" w:rsidRPr="00034956" w14:paraId="05BCD936" w14:textId="77777777" w:rsidTr="00F0701D">
        <w:trPr>
          <w:trHeight w:val="259"/>
        </w:trPr>
        <w:tc>
          <w:tcPr>
            <w:tcW w:w="5670" w:type="dxa"/>
            <w:tcBorders>
              <w:top w:val="nil"/>
              <w:left w:val="nil"/>
              <w:bottom w:val="nil"/>
              <w:right w:val="nil"/>
            </w:tcBorders>
            <w:vAlign w:val="bottom"/>
          </w:tcPr>
          <w:p w14:paraId="47EC59CB"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Wages and benefits</w:t>
            </w:r>
          </w:p>
        </w:tc>
        <w:tc>
          <w:tcPr>
            <w:tcW w:w="1530" w:type="dxa"/>
            <w:tcBorders>
              <w:top w:val="nil"/>
              <w:left w:val="nil"/>
              <w:bottom w:val="nil"/>
              <w:right w:val="nil"/>
            </w:tcBorders>
            <w:vAlign w:val="bottom"/>
          </w:tcPr>
          <w:p w14:paraId="513D9617"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363,051 </w:t>
            </w:r>
          </w:p>
        </w:tc>
        <w:tc>
          <w:tcPr>
            <w:tcW w:w="1800" w:type="dxa"/>
            <w:tcBorders>
              <w:top w:val="nil"/>
              <w:left w:val="nil"/>
              <w:bottom w:val="nil"/>
              <w:right w:val="nil"/>
            </w:tcBorders>
            <w:vAlign w:val="bottom"/>
          </w:tcPr>
          <w:p w14:paraId="42B3C5EC"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354,516 </w:t>
            </w:r>
          </w:p>
        </w:tc>
      </w:tr>
      <w:tr w:rsidR="00F0701D" w:rsidRPr="00034956" w14:paraId="2781F7A1" w14:textId="77777777" w:rsidTr="00F0701D">
        <w:trPr>
          <w:trHeight w:val="259"/>
        </w:trPr>
        <w:tc>
          <w:tcPr>
            <w:tcW w:w="5670" w:type="dxa"/>
            <w:tcBorders>
              <w:top w:val="nil"/>
              <w:left w:val="nil"/>
              <w:bottom w:val="nil"/>
              <w:right w:val="nil"/>
            </w:tcBorders>
            <w:vAlign w:val="bottom"/>
          </w:tcPr>
          <w:p w14:paraId="38E5A45D"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Raw materials</w:t>
            </w:r>
          </w:p>
        </w:tc>
        <w:tc>
          <w:tcPr>
            <w:tcW w:w="1530" w:type="dxa"/>
            <w:tcBorders>
              <w:top w:val="nil"/>
              <w:left w:val="nil"/>
              <w:right w:val="nil"/>
            </w:tcBorders>
            <w:vAlign w:val="bottom"/>
          </w:tcPr>
          <w:p w14:paraId="5CDF6305"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72,325 </w:t>
            </w:r>
          </w:p>
        </w:tc>
        <w:tc>
          <w:tcPr>
            <w:tcW w:w="1800" w:type="dxa"/>
            <w:tcBorders>
              <w:top w:val="nil"/>
              <w:left w:val="nil"/>
              <w:right w:val="nil"/>
            </w:tcBorders>
            <w:vAlign w:val="bottom"/>
          </w:tcPr>
          <w:p w14:paraId="00E68B7D"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77,176 </w:t>
            </w:r>
          </w:p>
        </w:tc>
      </w:tr>
      <w:tr w:rsidR="00F0701D" w:rsidRPr="00034956" w14:paraId="1AE52625" w14:textId="77777777" w:rsidTr="00F0701D">
        <w:trPr>
          <w:trHeight w:val="259"/>
        </w:trPr>
        <w:tc>
          <w:tcPr>
            <w:tcW w:w="5670" w:type="dxa"/>
            <w:tcBorders>
              <w:top w:val="nil"/>
              <w:left w:val="nil"/>
              <w:bottom w:val="nil"/>
              <w:right w:val="nil"/>
            </w:tcBorders>
            <w:vAlign w:val="bottom"/>
          </w:tcPr>
          <w:p w14:paraId="40059E53"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Other</w:t>
            </w:r>
          </w:p>
        </w:tc>
        <w:tc>
          <w:tcPr>
            <w:tcW w:w="1530" w:type="dxa"/>
            <w:tcBorders>
              <w:top w:val="nil"/>
              <w:left w:val="nil"/>
              <w:bottom w:val="single" w:sz="4" w:space="0" w:color="auto"/>
              <w:right w:val="nil"/>
            </w:tcBorders>
            <w:vAlign w:val="bottom"/>
          </w:tcPr>
          <w:p w14:paraId="3297BC65"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192,728 </w:t>
            </w:r>
          </w:p>
        </w:tc>
        <w:tc>
          <w:tcPr>
            <w:tcW w:w="1800" w:type="dxa"/>
            <w:tcBorders>
              <w:top w:val="nil"/>
              <w:left w:val="nil"/>
              <w:bottom w:val="single" w:sz="4" w:space="0" w:color="auto"/>
              <w:right w:val="nil"/>
            </w:tcBorders>
            <w:vAlign w:val="bottom"/>
          </w:tcPr>
          <w:p w14:paraId="02232F95"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186,120 </w:t>
            </w:r>
          </w:p>
        </w:tc>
      </w:tr>
      <w:tr w:rsidR="00F0701D" w:rsidRPr="00034956" w14:paraId="2725EF80" w14:textId="77777777" w:rsidTr="00F0701D">
        <w:trPr>
          <w:trHeight w:val="259"/>
        </w:trPr>
        <w:tc>
          <w:tcPr>
            <w:tcW w:w="5670" w:type="dxa"/>
            <w:tcBorders>
              <w:top w:val="nil"/>
              <w:left w:val="nil"/>
              <w:bottom w:val="nil"/>
              <w:right w:val="nil"/>
            </w:tcBorders>
            <w:vAlign w:val="bottom"/>
          </w:tcPr>
          <w:p w14:paraId="63F52A11"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Total production costs</w:t>
            </w:r>
          </w:p>
        </w:tc>
        <w:tc>
          <w:tcPr>
            <w:tcW w:w="1530" w:type="dxa"/>
            <w:tcBorders>
              <w:top w:val="single" w:sz="4" w:space="0" w:color="auto"/>
              <w:left w:val="nil"/>
              <w:right w:val="nil"/>
            </w:tcBorders>
            <w:vAlign w:val="bottom"/>
          </w:tcPr>
          <w:p w14:paraId="4F5BA9BD"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628,104 </w:t>
            </w:r>
          </w:p>
        </w:tc>
        <w:tc>
          <w:tcPr>
            <w:tcW w:w="1800" w:type="dxa"/>
            <w:tcBorders>
              <w:top w:val="single" w:sz="4" w:space="0" w:color="auto"/>
              <w:left w:val="nil"/>
              <w:right w:val="nil"/>
            </w:tcBorders>
            <w:vAlign w:val="bottom"/>
          </w:tcPr>
          <w:p w14:paraId="0A8B9027"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617,812 </w:t>
            </w:r>
          </w:p>
        </w:tc>
      </w:tr>
      <w:tr w:rsidR="00F0701D" w:rsidRPr="00034956" w14:paraId="6D40B3ED" w14:textId="77777777" w:rsidTr="00F0701D">
        <w:trPr>
          <w:trHeight w:val="259"/>
        </w:trPr>
        <w:tc>
          <w:tcPr>
            <w:tcW w:w="5670" w:type="dxa"/>
            <w:tcBorders>
              <w:top w:val="nil"/>
              <w:left w:val="nil"/>
              <w:bottom w:val="nil"/>
              <w:right w:val="nil"/>
            </w:tcBorders>
            <w:vAlign w:val="bottom"/>
          </w:tcPr>
          <w:p w14:paraId="7561D857"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Selling, general and administrative costs</w:t>
            </w:r>
          </w:p>
        </w:tc>
        <w:tc>
          <w:tcPr>
            <w:tcW w:w="1530" w:type="dxa"/>
            <w:tcBorders>
              <w:left w:val="nil"/>
              <w:right w:val="nil"/>
            </w:tcBorders>
            <w:vAlign w:val="bottom"/>
          </w:tcPr>
          <w:p w14:paraId="45B56F73"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721,083 </w:t>
            </w:r>
          </w:p>
        </w:tc>
        <w:tc>
          <w:tcPr>
            <w:tcW w:w="1800" w:type="dxa"/>
            <w:tcBorders>
              <w:left w:val="nil"/>
              <w:right w:val="nil"/>
            </w:tcBorders>
            <w:vAlign w:val="bottom"/>
          </w:tcPr>
          <w:p w14:paraId="5C8173B4"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713,837 </w:t>
            </w:r>
          </w:p>
        </w:tc>
      </w:tr>
      <w:tr w:rsidR="00F0701D" w:rsidRPr="00034956" w14:paraId="0CC6EF53" w14:textId="77777777" w:rsidTr="00F0701D">
        <w:trPr>
          <w:trHeight w:val="259"/>
        </w:trPr>
        <w:tc>
          <w:tcPr>
            <w:tcW w:w="5670" w:type="dxa"/>
            <w:tcBorders>
              <w:top w:val="nil"/>
              <w:left w:val="nil"/>
              <w:bottom w:val="nil"/>
              <w:right w:val="nil"/>
            </w:tcBorders>
            <w:vAlign w:val="bottom"/>
          </w:tcPr>
          <w:p w14:paraId="66438EBF"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Depreciation and amortization</w:t>
            </w:r>
          </w:p>
        </w:tc>
        <w:tc>
          <w:tcPr>
            <w:tcW w:w="1530" w:type="dxa"/>
            <w:tcBorders>
              <w:top w:val="nil"/>
              <w:left w:val="nil"/>
              <w:bottom w:val="single" w:sz="4" w:space="0" w:color="auto"/>
              <w:right w:val="nil"/>
            </w:tcBorders>
            <w:vAlign w:val="bottom"/>
          </w:tcPr>
          <w:p w14:paraId="48C814C5"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61,723 </w:t>
            </w:r>
          </w:p>
        </w:tc>
        <w:tc>
          <w:tcPr>
            <w:tcW w:w="1800" w:type="dxa"/>
            <w:tcBorders>
              <w:top w:val="nil"/>
              <w:left w:val="nil"/>
              <w:bottom w:val="single" w:sz="4" w:space="0" w:color="auto"/>
              <w:right w:val="nil"/>
            </w:tcBorders>
            <w:vAlign w:val="bottom"/>
          </w:tcPr>
          <w:p w14:paraId="3ED1AC2C"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61,597 </w:t>
            </w:r>
          </w:p>
        </w:tc>
      </w:tr>
      <w:tr w:rsidR="00F0701D" w:rsidRPr="00034956" w14:paraId="08DD3058" w14:textId="77777777" w:rsidTr="00F0701D">
        <w:trPr>
          <w:trHeight w:val="259"/>
        </w:trPr>
        <w:tc>
          <w:tcPr>
            <w:tcW w:w="5670" w:type="dxa"/>
            <w:tcBorders>
              <w:top w:val="nil"/>
              <w:left w:val="nil"/>
              <w:bottom w:val="nil"/>
              <w:right w:val="nil"/>
            </w:tcBorders>
            <w:vAlign w:val="bottom"/>
          </w:tcPr>
          <w:p w14:paraId="46D806BD"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Total operating costs</w:t>
            </w:r>
          </w:p>
        </w:tc>
        <w:tc>
          <w:tcPr>
            <w:tcW w:w="1530" w:type="dxa"/>
            <w:tcBorders>
              <w:top w:val="single" w:sz="4" w:space="0" w:color="auto"/>
              <w:left w:val="nil"/>
              <w:right w:val="nil"/>
            </w:tcBorders>
            <w:vAlign w:val="bottom"/>
          </w:tcPr>
          <w:p w14:paraId="6887545A"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1,410,910 </w:t>
            </w:r>
          </w:p>
        </w:tc>
        <w:tc>
          <w:tcPr>
            <w:tcW w:w="1800" w:type="dxa"/>
            <w:tcBorders>
              <w:top w:val="single" w:sz="4" w:space="0" w:color="auto"/>
              <w:left w:val="nil"/>
              <w:right w:val="nil"/>
            </w:tcBorders>
            <w:vAlign w:val="bottom"/>
          </w:tcPr>
          <w:p w14:paraId="2ABBFCC7"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1,393,246 </w:t>
            </w:r>
          </w:p>
        </w:tc>
      </w:tr>
      <w:tr w:rsidR="00F0701D" w:rsidRPr="00034956" w14:paraId="726D5214" w14:textId="77777777" w:rsidTr="00F0701D">
        <w:trPr>
          <w:trHeight w:val="259"/>
        </w:trPr>
        <w:tc>
          <w:tcPr>
            <w:tcW w:w="5670" w:type="dxa"/>
            <w:tcBorders>
              <w:top w:val="nil"/>
              <w:left w:val="nil"/>
              <w:bottom w:val="nil"/>
              <w:right w:val="nil"/>
            </w:tcBorders>
            <w:vAlign w:val="bottom"/>
          </w:tcPr>
          <w:p w14:paraId="28944F7A"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Restructuring charge</w:t>
            </w:r>
          </w:p>
        </w:tc>
        <w:tc>
          <w:tcPr>
            <w:tcW w:w="1530" w:type="dxa"/>
            <w:tcBorders>
              <w:left w:val="nil"/>
              <w:right w:val="nil"/>
            </w:tcBorders>
            <w:vAlign w:val="bottom"/>
          </w:tcPr>
          <w:p w14:paraId="5CB9B4F0"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14,804 </w:t>
            </w:r>
          </w:p>
        </w:tc>
        <w:tc>
          <w:tcPr>
            <w:tcW w:w="1800" w:type="dxa"/>
            <w:tcBorders>
              <w:left w:val="nil"/>
              <w:right w:val="nil"/>
            </w:tcBorders>
            <w:vAlign w:val="bottom"/>
          </w:tcPr>
          <w:p w14:paraId="5B5F4F2D"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0 </w:t>
            </w:r>
          </w:p>
        </w:tc>
      </w:tr>
      <w:tr w:rsidR="00F0701D" w:rsidRPr="00034956" w14:paraId="41293A9D" w14:textId="77777777" w:rsidTr="00F0701D">
        <w:trPr>
          <w:trHeight w:val="259"/>
        </w:trPr>
        <w:tc>
          <w:tcPr>
            <w:tcW w:w="5670" w:type="dxa"/>
            <w:tcBorders>
              <w:top w:val="nil"/>
              <w:left w:val="nil"/>
              <w:bottom w:val="nil"/>
              <w:right w:val="nil"/>
            </w:tcBorders>
            <w:vAlign w:val="bottom"/>
          </w:tcPr>
          <w:p w14:paraId="66F2B636"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Multiemployer pension plan withdrawal expense</w:t>
            </w:r>
          </w:p>
        </w:tc>
        <w:tc>
          <w:tcPr>
            <w:tcW w:w="1530" w:type="dxa"/>
            <w:tcBorders>
              <w:left w:val="nil"/>
              <w:bottom w:val="nil"/>
              <w:right w:val="nil"/>
            </w:tcBorders>
            <w:vAlign w:val="bottom"/>
          </w:tcPr>
          <w:p w14:paraId="084513A8"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6,730 </w:t>
            </w:r>
          </w:p>
        </w:tc>
        <w:tc>
          <w:tcPr>
            <w:tcW w:w="1800" w:type="dxa"/>
            <w:tcBorders>
              <w:left w:val="nil"/>
              <w:bottom w:val="nil"/>
              <w:right w:val="nil"/>
            </w:tcBorders>
            <w:vAlign w:val="bottom"/>
          </w:tcPr>
          <w:p w14:paraId="5D0FC5EF"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9,055 </w:t>
            </w:r>
          </w:p>
        </w:tc>
      </w:tr>
      <w:tr w:rsidR="00F0701D" w:rsidRPr="00034956" w14:paraId="4773A352" w14:textId="77777777" w:rsidTr="00F0701D">
        <w:trPr>
          <w:trHeight w:val="259"/>
        </w:trPr>
        <w:tc>
          <w:tcPr>
            <w:tcW w:w="5670" w:type="dxa"/>
            <w:tcBorders>
              <w:top w:val="nil"/>
              <w:left w:val="nil"/>
              <w:bottom w:val="nil"/>
              <w:right w:val="nil"/>
            </w:tcBorders>
            <w:vAlign w:val="bottom"/>
          </w:tcPr>
          <w:p w14:paraId="65BA7C3D"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Pension settlement charges</w:t>
            </w:r>
          </w:p>
        </w:tc>
        <w:tc>
          <w:tcPr>
            <w:tcW w:w="1530" w:type="dxa"/>
            <w:tcBorders>
              <w:top w:val="nil"/>
              <w:left w:val="nil"/>
              <w:right w:val="nil"/>
            </w:tcBorders>
            <w:vAlign w:val="bottom"/>
          </w:tcPr>
          <w:p w14:paraId="3E3D1CE2"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21,294 </w:t>
            </w:r>
          </w:p>
        </w:tc>
        <w:tc>
          <w:tcPr>
            <w:tcW w:w="1800" w:type="dxa"/>
            <w:tcBorders>
              <w:top w:val="nil"/>
              <w:left w:val="nil"/>
              <w:right w:val="nil"/>
            </w:tcBorders>
            <w:vAlign w:val="bottom"/>
          </w:tcPr>
          <w:p w14:paraId="4989D315"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40,329 </w:t>
            </w:r>
          </w:p>
        </w:tc>
      </w:tr>
      <w:tr w:rsidR="00F0701D" w:rsidRPr="00034956" w14:paraId="3256292B" w14:textId="77777777" w:rsidTr="00F0701D">
        <w:trPr>
          <w:trHeight w:val="259"/>
        </w:trPr>
        <w:tc>
          <w:tcPr>
            <w:tcW w:w="5670" w:type="dxa"/>
            <w:tcBorders>
              <w:top w:val="nil"/>
              <w:left w:val="nil"/>
              <w:bottom w:val="nil"/>
              <w:right w:val="nil"/>
            </w:tcBorders>
            <w:vAlign w:val="bottom"/>
          </w:tcPr>
          <w:p w14:paraId="3A4D60B3"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Early termination charge</w:t>
            </w:r>
          </w:p>
        </w:tc>
        <w:tc>
          <w:tcPr>
            <w:tcW w:w="1530" w:type="dxa"/>
            <w:tcBorders>
              <w:top w:val="nil"/>
              <w:left w:val="nil"/>
              <w:bottom w:val="single" w:sz="4" w:space="0" w:color="auto"/>
              <w:right w:val="nil"/>
            </w:tcBorders>
            <w:vAlign w:val="bottom"/>
          </w:tcPr>
          <w:p w14:paraId="458379AF"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0 </w:t>
            </w:r>
          </w:p>
        </w:tc>
        <w:tc>
          <w:tcPr>
            <w:tcW w:w="1800" w:type="dxa"/>
            <w:tcBorders>
              <w:top w:val="nil"/>
              <w:left w:val="nil"/>
              <w:bottom w:val="single" w:sz="4" w:space="0" w:color="auto"/>
              <w:right w:val="nil"/>
            </w:tcBorders>
            <w:vAlign w:val="bottom"/>
          </w:tcPr>
          <w:p w14:paraId="5FE0136D"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0 </w:t>
            </w:r>
          </w:p>
        </w:tc>
      </w:tr>
      <w:tr w:rsidR="00F0701D" w:rsidRPr="00034956" w14:paraId="5AB60262" w14:textId="77777777" w:rsidTr="00F0701D">
        <w:trPr>
          <w:trHeight w:val="259"/>
        </w:trPr>
        <w:tc>
          <w:tcPr>
            <w:tcW w:w="5670" w:type="dxa"/>
            <w:tcBorders>
              <w:top w:val="nil"/>
              <w:left w:val="nil"/>
              <w:bottom w:val="nil"/>
              <w:right w:val="nil"/>
            </w:tcBorders>
            <w:vAlign w:val="bottom"/>
          </w:tcPr>
          <w:p w14:paraId="2E763807"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lastRenderedPageBreak/>
              <w:t>Operating profit</w:t>
            </w:r>
          </w:p>
        </w:tc>
        <w:tc>
          <w:tcPr>
            <w:tcW w:w="1530" w:type="dxa"/>
            <w:tcBorders>
              <w:top w:val="single" w:sz="4" w:space="0" w:color="auto"/>
              <w:left w:val="nil"/>
              <w:bottom w:val="nil"/>
              <w:right w:val="nil"/>
            </w:tcBorders>
            <w:vAlign w:val="bottom"/>
          </w:tcPr>
          <w:p w14:paraId="0850437B" w14:textId="77777777" w:rsidR="00F0701D" w:rsidRPr="00034956" w:rsidRDefault="00F0701D" w:rsidP="00F0701D">
            <w:pPr>
              <w:tabs>
                <w:tab w:val="decimal" w:pos="1152"/>
              </w:tabs>
              <w:jc w:val="right"/>
              <w:rPr>
                <w:rFonts w:ascii="Arial" w:hAnsi="Arial" w:cs="Arial"/>
                <w:color w:val="000000"/>
                <w:szCs w:val="20"/>
              </w:rPr>
            </w:pPr>
            <w:r w:rsidRPr="003C1B1F">
              <w:rPr>
                <w:rFonts w:ascii="Arial" w:hAnsi="Arial" w:cs="Arial"/>
                <w:szCs w:val="20"/>
                <w:highlight w:val="green"/>
              </w:rPr>
              <w:t>101,604</w:t>
            </w:r>
            <w:r w:rsidRPr="00034956">
              <w:rPr>
                <w:rFonts w:ascii="Arial" w:hAnsi="Arial" w:cs="Arial"/>
                <w:szCs w:val="20"/>
              </w:rPr>
              <w:t xml:space="preserve"> </w:t>
            </w:r>
          </w:p>
        </w:tc>
        <w:tc>
          <w:tcPr>
            <w:tcW w:w="1800" w:type="dxa"/>
            <w:tcBorders>
              <w:top w:val="single" w:sz="4" w:space="0" w:color="auto"/>
              <w:left w:val="nil"/>
              <w:bottom w:val="nil"/>
              <w:right w:val="nil"/>
            </w:tcBorders>
            <w:vAlign w:val="bottom"/>
          </w:tcPr>
          <w:p w14:paraId="0A397E7C"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136,585 </w:t>
            </w:r>
          </w:p>
        </w:tc>
      </w:tr>
      <w:tr w:rsidR="00F0701D" w:rsidRPr="00034956" w14:paraId="60C5CA51" w14:textId="77777777" w:rsidTr="00F0701D">
        <w:trPr>
          <w:trHeight w:val="259"/>
        </w:trPr>
        <w:tc>
          <w:tcPr>
            <w:tcW w:w="5670" w:type="dxa"/>
            <w:tcBorders>
              <w:top w:val="nil"/>
              <w:left w:val="nil"/>
              <w:bottom w:val="nil"/>
              <w:right w:val="nil"/>
            </w:tcBorders>
            <w:vAlign w:val="bottom"/>
          </w:tcPr>
          <w:p w14:paraId="1386514E" w14:textId="77777777" w:rsidR="00F0701D" w:rsidRPr="00034956" w:rsidRDefault="00F0701D" w:rsidP="00F0701D">
            <w:pPr>
              <w:rPr>
                <w:rFonts w:ascii="Arial" w:hAnsi="Arial" w:cs="Arial"/>
                <w:color w:val="000000"/>
                <w:szCs w:val="20"/>
              </w:rPr>
            </w:pPr>
            <w:r w:rsidRPr="00034956">
              <w:rPr>
                <w:rFonts w:ascii="Arial" w:hAnsi="Arial" w:cs="Arial"/>
                <w:color w:val="000000"/>
                <w:szCs w:val="20"/>
              </w:rPr>
              <w:t>Loss from joint ventures</w:t>
            </w:r>
          </w:p>
        </w:tc>
        <w:tc>
          <w:tcPr>
            <w:tcW w:w="1530" w:type="dxa"/>
            <w:tcBorders>
              <w:top w:val="nil"/>
              <w:left w:val="nil"/>
              <w:bottom w:val="nil"/>
              <w:right w:val="nil"/>
            </w:tcBorders>
            <w:vAlign w:val="bottom"/>
          </w:tcPr>
          <w:p w14:paraId="22E9DFCD"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w:t>
            </w:r>
            <w:r w:rsidRPr="003C1B1F">
              <w:rPr>
                <w:rFonts w:ascii="Arial" w:hAnsi="Arial" w:cs="Arial"/>
                <w:szCs w:val="20"/>
                <w:highlight w:val="cyan"/>
              </w:rPr>
              <w:t>36,273</w:t>
            </w:r>
            <w:r w:rsidRPr="00034956">
              <w:rPr>
                <w:rFonts w:ascii="Arial" w:hAnsi="Arial" w:cs="Arial"/>
                <w:szCs w:val="20"/>
              </w:rPr>
              <w:t>)</w:t>
            </w:r>
          </w:p>
        </w:tc>
        <w:tc>
          <w:tcPr>
            <w:tcW w:w="1800" w:type="dxa"/>
            <w:tcBorders>
              <w:top w:val="nil"/>
              <w:left w:val="nil"/>
              <w:bottom w:val="nil"/>
              <w:right w:val="nil"/>
            </w:tcBorders>
            <w:vAlign w:val="bottom"/>
          </w:tcPr>
          <w:p w14:paraId="013B7360"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(783)</w:t>
            </w:r>
          </w:p>
        </w:tc>
      </w:tr>
      <w:tr w:rsidR="00F0701D" w:rsidRPr="00034956" w14:paraId="5AACD4B8" w14:textId="77777777" w:rsidTr="00F0701D">
        <w:trPr>
          <w:trHeight w:val="259"/>
        </w:trPr>
        <w:tc>
          <w:tcPr>
            <w:tcW w:w="5670" w:type="dxa"/>
            <w:tcBorders>
              <w:top w:val="nil"/>
              <w:left w:val="nil"/>
              <w:bottom w:val="nil"/>
              <w:right w:val="nil"/>
            </w:tcBorders>
            <w:vAlign w:val="bottom"/>
          </w:tcPr>
          <w:p w14:paraId="1EEF7838"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Interest expense, net</w:t>
            </w:r>
          </w:p>
        </w:tc>
        <w:tc>
          <w:tcPr>
            <w:tcW w:w="1530" w:type="dxa"/>
            <w:tcBorders>
              <w:top w:val="nil"/>
              <w:left w:val="nil"/>
              <w:bottom w:val="nil"/>
              <w:right w:val="nil"/>
            </w:tcBorders>
            <w:vAlign w:val="bottom"/>
          </w:tcPr>
          <w:p w14:paraId="63E3C5C6"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34,805 </w:t>
            </w:r>
          </w:p>
        </w:tc>
        <w:tc>
          <w:tcPr>
            <w:tcW w:w="1800" w:type="dxa"/>
            <w:tcBorders>
              <w:top w:val="nil"/>
              <w:left w:val="nil"/>
              <w:bottom w:val="nil"/>
              <w:right w:val="nil"/>
            </w:tcBorders>
            <w:vAlign w:val="bottom"/>
          </w:tcPr>
          <w:p w14:paraId="34271712"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39,050 </w:t>
            </w:r>
          </w:p>
        </w:tc>
      </w:tr>
      <w:tr w:rsidR="00F0701D" w:rsidRPr="00034956" w14:paraId="7AC3C115" w14:textId="77777777" w:rsidTr="00F0701D">
        <w:trPr>
          <w:trHeight w:val="259"/>
        </w:trPr>
        <w:tc>
          <w:tcPr>
            <w:tcW w:w="5670" w:type="dxa"/>
            <w:tcBorders>
              <w:top w:val="nil"/>
              <w:left w:val="nil"/>
              <w:bottom w:val="nil"/>
              <w:right w:val="nil"/>
            </w:tcBorders>
            <w:vAlign w:val="bottom"/>
          </w:tcPr>
          <w:p w14:paraId="3369861D"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Income from continuing operations before income taxes</w:t>
            </w:r>
            <w:r w:rsidRPr="00034956" w:rsidDel="00885446">
              <w:rPr>
                <w:rFonts w:ascii="Arial" w:hAnsi="Arial" w:cs="Arial"/>
                <w:color w:val="000000"/>
                <w:szCs w:val="20"/>
              </w:rPr>
              <w:t xml:space="preserve"> </w:t>
            </w:r>
          </w:p>
        </w:tc>
        <w:tc>
          <w:tcPr>
            <w:tcW w:w="1530" w:type="dxa"/>
            <w:tcBorders>
              <w:top w:val="nil"/>
              <w:left w:val="nil"/>
              <w:right w:val="nil"/>
            </w:tcBorders>
            <w:vAlign w:val="bottom"/>
          </w:tcPr>
          <w:p w14:paraId="724AD642"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30,526 </w:t>
            </w:r>
          </w:p>
        </w:tc>
        <w:tc>
          <w:tcPr>
            <w:tcW w:w="1800" w:type="dxa"/>
            <w:tcBorders>
              <w:top w:val="nil"/>
              <w:left w:val="nil"/>
              <w:right w:val="nil"/>
            </w:tcBorders>
            <w:vAlign w:val="bottom"/>
          </w:tcPr>
          <w:p w14:paraId="3C0A8602"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96,752 </w:t>
            </w:r>
          </w:p>
        </w:tc>
      </w:tr>
      <w:tr w:rsidR="00F0701D" w:rsidRPr="00034956" w14:paraId="388D47EC" w14:textId="77777777" w:rsidTr="00F0701D">
        <w:trPr>
          <w:trHeight w:val="259"/>
        </w:trPr>
        <w:tc>
          <w:tcPr>
            <w:tcW w:w="5670" w:type="dxa"/>
            <w:tcBorders>
              <w:top w:val="nil"/>
              <w:left w:val="nil"/>
              <w:bottom w:val="nil"/>
              <w:right w:val="nil"/>
            </w:tcBorders>
            <w:vAlign w:val="bottom"/>
          </w:tcPr>
          <w:p w14:paraId="42D331F9"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Income tax expense/(benefit)</w:t>
            </w:r>
          </w:p>
        </w:tc>
        <w:tc>
          <w:tcPr>
            <w:tcW w:w="1530" w:type="dxa"/>
            <w:tcBorders>
              <w:top w:val="nil"/>
              <w:left w:val="nil"/>
              <w:bottom w:val="single" w:sz="4" w:space="0" w:color="auto"/>
              <w:right w:val="nil"/>
            </w:tcBorders>
            <w:vAlign w:val="bottom"/>
          </w:tcPr>
          <w:p w14:paraId="3B30F44D" w14:textId="77777777" w:rsidR="00F0701D" w:rsidRPr="00034956" w:rsidRDefault="00F0701D" w:rsidP="00F0701D">
            <w:pPr>
              <w:tabs>
                <w:tab w:val="decimal" w:pos="1152"/>
              </w:tabs>
              <w:jc w:val="right"/>
              <w:rPr>
                <w:rFonts w:ascii="Arial" w:hAnsi="Arial" w:cs="Arial"/>
                <w:color w:val="000000"/>
                <w:szCs w:val="20"/>
              </w:rPr>
            </w:pPr>
            <w:r w:rsidRPr="003C1B1F">
              <w:rPr>
                <w:rFonts w:ascii="Arial" w:hAnsi="Arial" w:cs="Arial"/>
                <w:szCs w:val="20"/>
                <w:highlight w:val="magenta"/>
              </w:rPr>
              <w:t>4,421</w:t>
            </w:r>
            <w:r w:rsidRPr="00034956">
              <w:rPr>
                <w:rFonts w:ascii="Arial" w:hAnsi="Arial" w:cs="Arial"/>
                <w:szCs w:val="20"/>
              </w:rPr>
              <w:t xml:space="preserve"> </w:t>
            </w:r>
          </w:p>
        </w:tc>
        <w:tc>
          <w:tcPr>
            <w:tcW w:w="1800" w:type="dxa"/>
            <w:tcBorders>
              <w:top w:val="nil"/>
              <w:left w:val="nil"/>
              <w:bottom w:val="single" w:sz="4" w:space="0" w:color="auto"/>
              <w:right w:val="nil"/>
            </w:tcBorders>
            <w:vAlign w:val="bottom"/>
          </w:tcPr>
          <w:p w14:paraId="6018F574"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33,910 </w:t>
            </w:r>
          </w:p>
        </w:tc>
      </w:tr>
      <w:tr w:rsidR="00F0701D" w:rsidRPr="00034956" w14:paraId="0BC6E87E" w14:textId="77777777" w:rsidTr="00F0701D">
        <w:trPr>
          <w:trHeight w:val="259"/>
        </w:trPr>
        <w:tc>
          <w:tcPr>
            <w:tcW w:w="5670" w:type="dxa"/>
            <w:tcBorders>
              <w:top w:val="nil"/>
              <w:left w:val="nil"/>
              <w:bottom w:val="nil"/>
              <w:right w:val="nil"/>
            </w:tcBorders>
            <w:vAlign w:val="bottom"/>
          </w:tcPr>
          <w:p w14:paraId="1F0CE7FA"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Income from continuing operations</w:t>
            </w:r>
          </w:p>
        </w:tc>
        <w:tc>
          <w:tcPr>
            <w:tcW w:w="1530" w:type="dxa"/>
            <w:tcBorders>
              <w:top w:val="single" w:sz="4" w:space="0" w:color="auto"/>
              <w:left w:val="nil"/>
              <w:right w:val="nil"/>
            </w:tcBorders>
            <w:vAlign w:val="bottom"/>
          </w:tcPr>
          <w:p w14:paraId="4D2C20FC"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26,105 </w:t>
            </w:r>
          </w:p>
        </w:tc>
        <w:tc>
          <w:tcPr>
            <w:tcW w:w="1800" w:type="dxa"/>
            <w:tcBorders>
              <w:top w:val="single" w:sz="4" w:space="0" w:color="auto"/>
              <w:left w:val="nil"/>
              <w:right w:val="nil"/>
            </w:tcBorders>
            <w:vAlign w:val="bottom"/>
          </w:tcPr>
          <w:p w14:paraId="30FA421C"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62,842 </w:t>
            </w:r>
          </w:p>
        </w:tc>
      </w:tr>
      <w:tr w:rsidR="00F0701D" w:rsidRPr="00034956" w14:paraId="278FF4C4" w14:textId="77777777" w:rsidTr="00F0701D">
        <w:trPr>
          <w:trHeight w:val="259"/>
        </w:trPr>
        <w:tc>
          <w:tcPr>
            <w:tcW w:w="5670" w:type="dxa"/>
            <w:tcBorders>
              <w:top w:val="nil"/>
              <w:left w:val="nil"/>
              <w:bottom w:val="nil"/>
              <w:right w:val="nil"/>
            </w:tcBorders>
            <w:vAlign w:val="bottom"/>
          </w:tcPr>
          <w:p w14:paraId="68D1E5B7"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Loss from discontinued operations, net of income taxes</w:t>
            </w:r>
          </w:p>
        </w:tc>
        <w:tc>
          <w:tcPr>
            <w:tcW w:w="1530" w:type="dxa"/>
            <w:tcBorders>
              <w:left w:val="nil"/>
              <w:bottom w:val="single" w:sz="4" w:space="0" w:color="auto"/>
              <w:right w:val="nil"/>
            </w:tcBorders>
            <w:vAlign w:val="bottom"/>
          </w:tcPr>
          <w:p w14:paraId="5766834F"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(2,273)</w:t>
            </w:r>
          </w:p>
        </w:tc>
        <w:tc>
          <w:tcPr>
            <w:tcW w:w="1800" w:type="dxa"/>
            <w:tcBorders>
              <w:left w:val="nil"/>
              <w:bottom w:val="single" w:sz="4" w:space="0" w:color="auto"/>
              <w:right w:val="nil"/>
            </w:tcBorders>
            <w:vAlign w:val="bottom"/>
          </w:tcPr>
          <w:p w14:paraId="12C841C6"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0 </w:t>
            </w:r>
          </w:p>
        </w:tc>
      </w:tr>
      <w:tr w:rsidR="00F0701D" w:rsidRPr="00034956" w14:paraId="385967F8" w14:textId="77777777" w:rsidTr="00F0701D">
        <w:trPr>
          <w:trHeight w:val="259"/>
        </w:trPr>
        <w:tc>
          <w:tcPr>
            <w:tcW w:w="5670" w:type="dxa"/>
            <w:tcBorders>
              <w:top w:val="nil"/>
              <w:left w:val="nil"/>
              <w:bottom w:val="nil"/>
              <w:right w:val="nil"/>
            </w:tcBorders>
            <w:vAlign w:val="bottom"/>
          </w:tcPr>
          <w:p w14:paraId="58ADC0A5"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Net income</w:t>
            </w:r>
          </w:p>
        </w:tc>
        <w:tc>
          <w:tcPr>
            <w:tcW w:w="1530" w:type="dxa"/>
            <w:tcBorders>
              <w:top w:val="single" w:sz="4" w:space="0" w:color="auto"/>
              <w:left w:val="nil"/>
              <w:right w:val="nil"/>
            </w:tcBorders>
            <w:vAlign w:val="bottom"/>
          </w:tcPr>
          <w:p w14:paraId="1CC451AF"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23,832 </w:t>
            </w:r>
          </w:p>
        </w:tc>
        <w:tc>
          <w:tcPr>
            <w:tcW w:w="1800" w:type="dxa"/>
            <w:tcBorders>
              <w:top w:val="single" w:sz="4" w:space="0" w:color="auto"/>
              <w:left w:val="nil"/>
              <w:right w:val="nil"/>
            </w:tcBorders>
            <w:vAlign w:val="bottom"/>
          </w:tcPr>
          <w:p w14:paraId="327E74F3"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62,842 </w:t>
            </w:r>
          </w:p>
        </w:tc>
      </w:tr>
      <w:tr w:rsidR="00F0701D" w:rsidRPr="00034956" w14:paraId="6FB4B299" w14:textId="77777777" w:rsidTr="00F0701D">
        <w:trPr>
          <w:trHeight w:val="259"/>
        </w:trPr>
        <w:tc>
          <w:tcPr>
            <w:tcW w:w="5670" w:type="dxa"/>
            <w:tcBorders>
              <w:top w:val="nil"/>
              <w:left w:val="nil"/>
              <w:bottom w:val="nil"/>
              <w:right w:val="nil"/>
            </w:tcBorders>
            <w:vAlign w:val="bottom"/>
          </w:tcPr>
          <w:p w14:paraId="58F658D4"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Net loss attributable to the noncontrolling interest</w:t>
            </w:r>
          </w:p>
        </w:tc>
        <w:tc>
          <w:tcPr>
            <w:tcW w:w="1530" w:type="dxa"/>
            <w:tcBorders>
              <w:left w:val="nil"/>
              <w:bottom w:val="single" w:sz="4" w:space="0" w:color="auto"/>
              <w:right w:val="nil"/>
            </w:tcBorders>
            <w:vAlign w:val="bottom"/>
          </w:tcPr>
          <w:p w14:paraId="7DBA9EA5"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5,236 </w:t>
            </w:r>
          </w:p>
        </w:tc>
        <w:tc>
          <w:tcPr>
            <w:tcW w:w="1800" w:type="dxa"/>
            <w:tcBorders>
              <w:left w:val="nil"/>
              <w:bottom w:val="single" w:sz="4" w:space="0" w:color="auto"/>
              <w:right w:val="nil"/>
            </w:tcBorders>
            <w:vAlign w:val="bottom"/>
          </w:tcPr>
          <w:p w14:paraId="7B6513C7" w14:textId="77777777" w:rsidR="00F0701D" w:rsidRPr="00034956"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404 </w:t>
            </w:r>
          </w:p>
        </w:tc>
      </w:tr>
      <w:tr w:rsidR="00F0701D" w:rsidRPr="00034956" w14:paraId="70A74387" w14:textId="77777777" w:rsidTr="00F0701D">
        <w:trPr>
          <w:trHeight w:val="259"/>
        </w:trPr>
        <w:tc>
          <w:tcPr>
            <w:tcW w:w="5670" w:type="dxa"/>
            <w:tcBorders>
              <w:top w:val="nil"/>
              <w:left w:val="nil"/>
              <w:bottom w:val="nil"/>
              <w:right w:val="nil"/>
            </w:tcBorders>
            <w:vAlign w:val="bottom"/>
          </w:tcPr>
          <w:p w14:paraId="02349AC9" w14:textId="77777777" w:rsidR="00F0701D" w:rsidRPr="00034956" w:rsidRDefault="00F0701D" w:rsidP="00F0701D">
            <w:pPr>
              <w:ind w:left="231" w:right="292" w:hanging="231"/>
              <w:rPr>
                <w:rFonts w:ascii="Arial" w:hAnsi="Arial" w:cs="Arial"/>
                <w:color w:val="000000"/>
                <w:szCs w:val="20"/>
              </w:rPr>
            </w:pPr>
            <w:r w:rsidRPr="00034956">
              <w:rPr>
                <w:rFonts w:ascii="Arial" w:hAnsi="Arial" w:cs="Arial"/>
                <w:color w:val="000000"/>
                <w:szCs w:val="20"/>
              </w:rPr>
              <w:t>Net income attributable to The New York Times Company common stockholders</w:t>
            </w:r>
          </w:p>
        </w:tc>
        <w:tc>
          <w:tcPr>
            <w:tcW w:w="1530" w:type="dxa"/>
            <w:tcBorders>
              <w:top w:val="single" w:sz="4" w:space="0" w:color="auto"/>
              <w:left w:val="nil"/>
              <w:bottom w:val="nil"/>
              <w:right w:val="nil"/>
            </w:tcBorders>
            <w:vAlign w:val="bottom"/>
          </w:tcPr>
          <w:p w14:paraId="3722C698" w14:textId="77777777" w:rsidR="00F0701D" w:rsidRPr="00034956" w:rsidRDefault="00F0701D" w:rsidP="00F0701D">
            <w:pPr>
              <w:tabs>
                <w:tab w:val="decimal" w:pos="1152"/>
              </w:tabs>
              <w:jc w:val="right"/>
              <w:rPr>
                <w:rFonts w:ascii="Arial" w:hAnsi="Arial" w:cs="Arial"/>
                <w:color w:val="000000"/>
                <w:szCs w:val="20"/>
              </w:rPr>
            </w:pPr>
            <w:r w:rsidRPr="00034956">
              <w:rPr>
                <w:rFonts w:ascii="Arial" w:hAnsi="Arial" w:cs="Arial"/>
                <w:szCs w:val="20"/>
              </w:rPr>
              <w:t xml:space="preserve">$29,068 </w:t>
            </w:r>
          </w:p>
        </w:tc>
        <w:tc>
          <w:tcPr>
            <w:tcW w:w="1800" w:type="dxa"/>
            <w:tcBorders>
              <w:top w:val="single" w:sz="4" w:space="0" w:color="auto"/>
              <w:left w:val="nil"/>
              <w:bottom w:val="nil"/>
              <w:right w:val="nil"/>
            </w:tcBorders>
            <w:vAlign w:val="bottom"/>
          </w:tcPr>
          <w:p w14:paraId="4C298A30" w14:textId="77777777" w:rsidR="00F0701D" w:rsidRPr="00034956" w:rsidDel="00875570" w:rsidRDefault="00F0701D" w:rsidP="00F0701D">
            <w:pPr>
              <w:tabs>
                <w:tab w:val="decimal" w:pos="1242"/>
              </w:tabs>
              <w:jc w:val="right"/>
              <w:rPr>
                <w:rFonts w:ascii="Arial" w:hAnsi="Arial" w:cs="Arial"/>
                <w:color w:val="000000"/>
                <w:szCs w:val="20"/>
              </w:rPr>
            </w:pPr>
            <w:r w:rsidRPr="00034956">
              <w:rPr>
                <w:rFonts w:ascii="Arial" w:hAnsi="Arial" w:cs="Arial"/>
                <w:szCs w:val="20"/>
              </w:rPr>
              <w:t xml:space="preserve">$63,246 </w:t>
            </w:r>
          </w:p>
        </w:tc>
      </w:tr>
    </w:tbl>
    <w:p w14:paraId="5BD6880E" w14:textId="77777777" w:rsidR="00F0701D" w:rsidRPr="00034956" w:rsidRDefault="00F0701D" w:rsidP="00F0701D">
      <w:pPr>
        <w:rPr>
          <w:rFonts w:ascii="Arial" w:hAnsi="Arial" w:cs="Arial"/>
          <w:bCs/>
          <w:szCs w:val="20"/>
        </w:rPr>
      </w:pPr>
    </w:p>
    <w:p w14:paraId="502E5E39" w14:textId="77777777" w:rsidR="00F0701D" w:rsidRPr="00034956" w:rsidRDefault="00F0701D" w:rsidP="00F0701D">
      <w:pPr>
        <w:jc w:val="center"/>
        <w:rPr>
          <w:rFonts w:ascii="Arial" w:hAnsi="Arial" w:cs="Arial"/>
          <w:bCs/>
          <w:szCs w:val="20"/>
        </w:rPr>
      </w:pPr>
    </w:p>
    <w:p w14:paraId="1DE18215" w14:textId="77777777" w:rsidR="00F0701D" w:rsidRPr="00034956" w:rsidRDefault="00F0701D" w:rsidP="00F0701D">
      <w:pPr>
        <w:jc w:val="right"/>
        <w:rPr>
          <w:rFonts w:ascii="Arial" w:hAnsi="Arial" w:cs="Arial"/>
          <w:bCs/>
          <w:i/>
          <w:sz w:val="20"/>
          <w:szCs w:val="20"/>
        </w:rPr>
      </w:pPr>
    </w:p>
    <w:p w14:paraId="6F481D24" w14:textId="77777777" w:rsidR="00F0701D" w:rsidRPr="00034956" w:rsidRDefault="00F0701D" w:rsidP="00F0701D">
      <w:pPr>
        <w:jc w:val="right"/>
        <w:rPr>
          <w:rFonts w:ascii="Arial" w:hAnsi="Arial" w:cs="Arial"/>
          <w:bCs/>
          <w:i/>
          <w:sz w:val="20"/>
          <w:szCs w:val="20"/>
        </w:rPr>
      </w:pPr>
      <w:r w:rsidRPr="00034956">
        <w:rPr>
          <w:rFonts w:ascii="Arial" w:hAnsi="Arial" w:cs="Arial"/>
          <w:bCs/>
          <w:i/>
          <w:sz w:val="20"/>
          <w:szCs w:val="20"/>
        </w:rPr>
        <w:t>Continued next page</w:t>
      </w:r>
    </w:p>
    <w:p w14:paraId="3C92F327" w14:textId="77777777" w:rsidR="00F0701D" w:rsidRPr="00034956" w:rsidRDefault="00F0701D" w:rsidP="00F0701D">
      <w:pPr>
        <w:jc w:val="center"/>
        <w:rPr>
          <w:rFonts w:ascii="Arial" w:hAnsi="Arial" w:cs="Arial"/>
          <w:bCs/>
          <w:szCs w:val="20"/>
        </w:rPr>
      </w:pPr>
    </w:p>
    <w:p w14:paraId="6C86E96B" w14:textId="77777777" w:rsidR="00F0701D" w:rsidRPr="00034956" w:rsidRDefault="00F0701D" w:rsidP="00F0701D">
      <w:pPr>
        <w:rPr>
          <w:rFonts w:ascii="Arial" w:hAnsi="Arial" w:cs="Arial"/>
          <w:bCs/>
          <w:szCs w:val="20"/>
        </w:rPr>
      </w:pPr>
      <w:r w:rsidRPr="00034956">
        <w:rPr>
          <w:rFonts w:ascii="Arial" w:hAnsi="Arial" w:cs="Arial"/>
          <w:bCs/>
          <w:szCs w:val="20"/>
        </w:rPr>
        <w:br w:type="page"/>
      </w:r>
    </w:p>
    <w:p w14:paraId="0EB5AE4D" w14:textId="77777777" w:rsidR="00F0701D" w:rsidRPr="00034956" w:rsidRDefault="00F0701D" w:rsidP="00F0701D">
      <w:pPr>
        <w:ind w:left="360"/>
        <w:rPr>
          <w:rFonts w:ascii="Arial" w:hAnsi="Arial" w:cs="Arial"/>
          <w:bCs/>
          <w:sz w:val="10"/>
          <w:szCs w:val="6"/>
        </w:rPr>
      </w:pPr>
    </w:p>
    <w:tbl>
      <w:tblPr>
        <w:tblW w:w="9061" w:type="dxa"/>
        <w:tblInd w:w="468" w:type="dxa"/>
        <w:tblLayout w:type="fixed"/>
        <w:tblLook w:val="00A0" w:firstRow="1" w:lastRow="0" w:firstColumn="1" w:lastColumn="0" w:noHBand="0" w:noVBand="0"/>
      </w:tblPr>
      <w:tblGrid>
        <w:gridCol w:w="5310"/>
        <w:gridCol w:w="1892"/>
        <w:gridCol w:w="1859"/>
      </w:tblGrid>
      <w:tr w:rsidR="00F0701D" w:rsidRPr="00034956" w14:paraId="53D33E83" w14:textId="77777777" w:rsidTr="00F0701D">
        <w:trPr>
          <w:trHeight w:val="688"/>
        </w:trPr>
        <w:tc>
          <w:tcPr>
            <w:tcW w:w="9061" w:type="dxa"/>
            <w:gridSpan w:val="3"/>
            <w:tcBorders>
              <w:top w:val="single" w:sz="2" w:space="0" w:color="auto"/>
              <w:left w:val="nil"/>
              <w:right w:val="nil"/>
            </w:tcBorders>
            <w:shd w:val="clear" w:color="auto" w:fill="D9D9D9" w:themeFill="background1" w:themeFillShade="D9"/>
            <w:noWrap/>
            <w:vAlign w:val="center"/>
          </w:tcPr>
          <w:p w14:paraId="6AEC8055" w14:textId="77777777" w:rsidR="00F0701D" w:rsidRPr="00034956" w:rsidRDefault="00F0701D" w:rsidP="00F0701D">
            <w:pPr>
              <w:jc w:val="center"/>
              <w:rPr>
                <w:rFonts w:ascii="Arial" w:hAnsi="Arial" w:cs="Arial"/>
                <w:caps/>
                <w:color w:val="000000"/>
                <w:szCs w:val="20"/>
              </w:rPr>
            </w:pPr>
            <w:r w:rsidRPr="00034956">
              <w:rPr>
                <w:szCs w:val="20"/>
              </w:rPr>
              <w:br w:type="page"/>
            </w:r>
            <w:r w:rsidRPr="00034956">
              <w:rPr>
                <w:szCs w:val="20"/>
              </w:rPr>
              <w:br w:type="page"/>
            </w:r>
            <w:r w:rsidRPr="00034956">
              <w:rPr>
                <w:szCs w:val="20"/>
              </w:rPr>
              <w:br w:type="page"/>
            </w:r>
            <w:r w:rsidRPr="00034956">
              <w:rPr>
                <w:rFonts w:ascii="Arial" w:hAnsi="Arial" w:cs="Arial"/>
                <w:bCs/>
                <w:caps/>
                <w:color w:val="000000"/>
                <w:szCs w:val="20"/>
              </w:rPr>
              <w:t>The New York Times Company</w:t>
            </w:r>
          </w:p>
          <w:p w14:paraId="0E043E35" w14:textId="77777777" w:rsidR="00F0701D" w:rsidRPr="00034956" w:rsidRDefault="00F0701D" w:rsidP="00F0701D">
            <w:pPr>
              <w:jc w:val="center"/>
              <w:rPr>
                <w:rFonts w:ascii="Arial" w:hAnsi="Arial" w:cs="Arial"/>
                <w:color w:val="000000"/>
                <w:szCs w:val="20"/>
              </w:rPr>
            </w:pPr>
            <w:r w:rsidRPr="00034956">
              <w:rPr>
                <w:rFonts w:ascii="Arial" w:hAnsi="Arial" w:cs="Arial"/>
                <w:bCs/>
                <w:color w:val="000000"/>
                <w:szCs w:val="20"/>
              </w:rPr>
              <w:t>Consolidated Balance Sheets</w:t>
            </w:r>
          </w:p>
        </w:tc>
      </w:tr>
      <w:tr w:rsidR="00F0701D" w:rsidRPr="00034956" w14:paraId="5582DEC8" w14:textId="77777777" w:rsidTr="00F0701D">
        <w:trPr>
          <w:trHeight w:val="264"/>
        </w:trPr>
        <w:tc>
          <w:tcPr>
            <w:tcW w:w="5310" w:type="dxa"/>
            <w:tcBorders>
              <w:top w:val="single" w:sz="2" w:space="0" w:color="auto"/>
              <w:left w:val="nil"/>
              <w:bottom w:val="nil"/>
              <w:right w:val="nil"/>
            </w:tcBorders>
            <w:noWrap/>
            <w:vAlign w:val="bottom"/>
          </w:tcPr>
          <w:p w14:paraId="6A11F776" w14:textId="77777777" w:rsidR="00F0701D" w:rsidRPr="00034956" w:rsidRDefault="00F0701D" w:rsidP="00F0701D">
            <w:pPr>
              <w:rPr>
                <w:rFonts w:ascii="Arial" w:hAnsi="Arial" w:cs="Arial"/>
                <w:color w:val="000000"/>
                <w:szCs w:val="20"/>
              </w:rPr>
            </w:pPr>
          </w:p>
        </w:tc>
        <w:tc>
          <w:tcPr>
            <w:tcW w:w="3751" w:type="dxa"/>
            <w:gridSpan w:val="2"/>
            <w:tcBorders>
              <w:top w:val="single" w:sz="2" w:space="0" w:color="auto"/>
              <w:left w:val="nil"/>
              <w:bottom w:val="single" w:sz="4" w:space="0" w:color="auto"/>
              <w:right w:val="nil"/>
            </w:tcBorders>
            <w:noWrap/>
            <w:vAlign w:val="bottom"/>
          </w:tcPr>
          <w:p w14:paraId="4E4F5BD5" w14:textId="77777777" w:rsidR="00F0701D" w:rsidRPr="00034956" w:rsidRDefault="00F0701D" w:rsidP="00F0701D">
            <w:pPr>
              <w:jc w:val="center"/>
              <w:rPr>
                <w:rFonts w:ascii="Arial" w:hAnsi="Arial" w:cs="Arial"/>
                <w:color w:val="000000"/>
                <w:szCs w:val="20"/>
              </w:rPr>
            </w:pPr>
            <w:r w:rsidRPr="00034956">
              <w:rPr>
                <w:rFonts w:ascii="Arial" w:hAnsi="Arial" w:cs="Arial"/>
                <w:color w:val="000000"/>
                <w:szCs w:val="20"/>
              </w:rPr>
              <w:t>As of</w:t>
            </w:r>
          </w:p>
        </w:tc>
      </w:tr>
      <w:tr w:rsidR="00F0701D" w:rsidRPr="00034956" w14:paraId="1D1CB773" w14:textId="77777777" w:rsidTr="00F0701D">
        <w:trPr>
          <w:trHeight w:val="264"/>
        </w:trPr>
        <w:tc>
          <w:tcPr>
            <w:tcW w:w="5310" w:type="dxa"/>
            <w:tcBorders>
              <w:top w:val="nil"/>
              <w:left w:val="nil"/>
              <w:bottom w:val="nil"/>
              <w:right w:val="nil"/>
            </w:tcBorders>
            <w:noWrap/>
            <w:vAlign w:val="bottom"/>
          </w:tcPr>
          <w:p w14:paraId="18A987C9" w14:textId="77777777" w:rsidR="00F0701D" w:rsidRPr="00034956" w:rsidRDefault="00F0701D" w:rsidP="00F0701D">
            <w:pPr>
              <w:ind w:left="269" w:right="209" w:hanging="270"/>
              <w:rPr>
                <w:rFonts w:ascii="Arial" w:hAnsi="Arial" w:cs="Arial"/>
                <w:i/>
                <w:color w:val="000000"/>
                <w:szCs w:val="20"/>
              </w:rPr>
            </w:pPr>
            <w:r w:rsidRPr="00034956">
              <w:rPr>
                <w:rFonts w:ascii="Arial" w:hAnsi="Arial" w:cs="Arial"/>
                <w:i/>
                <w:color w:val="000000"/>
                <w:szCs w:val="20"/>
              </w:rPr>
              <w:t>(in thousands)</w:t>
            </w:r>
          </w:p>
        </w:tc>
        <w:tc>
          <w:tcPr>
            <w:tcW w:w="1892" w:type="dxa"/>
            <w:tcBorders>
              <w:top w:val="nil"/>
              <w:left w:val="nil"/>
              <w:bottom w:val="single" w:sz="4" w:space="0" w:color="auto"/>
              <w:right w:val="nil"/>
            </w:tcBorders>
            <w:vAlign w:val="bottom"/>
          </w:tcPr>
          <w:p w14:paraId="3ACAD76D"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Dec. 29, 2016</w:t>
            </w:r>
          </w:p>
        </w:tc>
        <w:tc>
          <w:tcPr>
            <w:tcW w:w="1859" w:type="dxa"/>
            <w:tcBorders>
              <w:top w:val="nil"/>
              <w:left w:val="nil"/>
              <w:bottom w:val="single" w:sz="4" w:space="0" w:color="auto"/>
              <w:right w:val="nil"/>
            </w:tcBorders>
            <w:vAlign w:val="bottom"/>
          </w:tcPr>
          <w:p w14:paraId="12B74D49" w14:textId="77777777" w:rsidR="00F0701D" w:rsidRPr="00034956" w:rsidRDefault="00F0701D" w:rsidP="00F0701D">
            <w:pPr>
              <w:jc w:val="right"/>
              <w:rPr>
                <w:rFonts w:ascii="Arial" w:hAnsi="Arial" w:cs="Arial"/>
                <w:color w:val="000000"/>
                <w:szCs w:val="20"/>
              </w:rPr>
            </w:pPr>
            <w:r w:rsidRPr="00034956">
              <w:rPr>
                <w:rFonts w:ascii="Arial" w:hAnsi="Arial" w:cs="Arial"/>
                <w:color w:val="000000"/>
                <w:szCs w:val="20"/>
              </w:rPr>
              <w:t>Dec. 30, 2015</w:t>
            </w:r>
          </w:p>
        </w:tc>
      </w:tr>
      <w:tr w:rsidR="00F0701D" w:rsidRPr="00034956" w14:paraId="1309CCF5" w14:textId="77777777" w:rsidTr="00F0701D">
        <w:trPr>
          <w:trHeight w:val="143"/>
        </w:trPr>
        <w:tc>
          <w:tcPr>
            <w:tcW w:w="5310" w:type="dxa"/>
            <w:tcBorders>
              <w:top w:val="nil"/>
              <w:left w:val="nil"/>
              <w:bottom w:val="nil"/>
              <w:right w:val="nil"/>
            </w:tcBorders>
            <w:noWrap/>
            <w:vAlign w:val="bottom"/>
          </w:tcPr>
          <w:p w14:paraId="71B666A7" w14:textId="77777777" w:rsidR="00F0701D" w:rsidRPr="00034956" w:rsidRDefault="00F0701D" w:rsidP="00F0701D">
            <w:pPr>
              <w:ind w:left="269" w:right="209" w:hanging="270"/>
              <w:rPr>
                <w:rFonts w:ascii="Arial" w:hAnsi="Arial" w:cs="Arial"/>
                <w:color w:val="000000"/>
                <w:sz w:val="12"/>
                <w:szCs w:val="8"/>
              </w:rPr>
            </w:pPr>
          </w:p>
        </w:tc>
        <w:tc>
          <w:tcPr>
            <w:tcW w:w="1892" w:type="dxa"/>
            <w:tcBorders>
              <w:top w:val="nil"/>
              <w:left w:val="nil"/>
              <w:bottom w:val="nil"/>
              <w:right w:val="nil"/>
            </w:tcBorders>
            <w:vAlign w:val="bottom"/>
          </w:tcPr>
          <w:p w14:paraId="7D8D177D" w14:textId="77777777" w:rsidR="00F0701D" w:rsidRPr="00034956" w:rsidRDefault="00F0701D" w:rsidP="00F0701D">
            <w:pPr>
              <w:tabs>
                <w:tab w:val="decimal" w:pos="1424"/>
              </w:tabs>
              <w:rPr>
                <w:rFonts w:ascii="Arial" w:hAnsi="Arial" w:cs="Arial"/>
                <w:color w:val="000000"/>
                <w:sz w:val="12"/>
                <w:szCs w:val="8"/>
              </w:rPr>
            </w:pPr>
          </w:p>
        </w:tc>
        <w:tc>
          <w:tcPr>
            <w:tcW w:w="1859" w:type="dxa"/>
            <w:tcBorders>
              <w:top w:val="nil"/>
              <w:left w:val="nil"/>
              <w:bottom w:val="nil"/>
              <w:right w:val="nil"/>
            </w:tcBorders>
            <w:vAlign w:val="bottom"/>
          </w:tcPr>
          <w:p w14:paraId="28CB1C4F" w14:textId="77777777" w:rsidR="00F0701D" w:rsidRPr="00034956" w:rsidRDefault="00F0701D" w:rsidP="00F0701D">
            <w:pPr>
              <w:tabs>
                <w:tab w:val="decimal" w:pos="1422"/>
              </w:tabs>
              <w:rPr>
                <w:rFonts w:ascii="Arial" w:hAnsi="Arial" w:cs="Arial"/>
                <w:color w:val="000000"/>
                <w:sz w:val="12"/>
                <w:szCs w:val="8"/>
              </w:rPr>
            </w:pPr>
          </w:p>
        </w:tc>
      </w:tr>
      <w:tr w:rsidR="00F0701D" w:rsidRPr="00034956" w14:paraId="06B0C47C" w14:textId="77777777" w:rsidTr="00F0701D">
        <w:trPr>
          <w:trHeight w:val="264"/>
        </w:trPr>
        <w:tc>
          <w:tcPr>
            <w:tcW w:w="5310" w:type="dxa"/>
            <w:tcBorders>
              <w:top w:val="nil"/>
              <w:left w:val="nil"/>
              <w:bottom w:val="nil"/>
              <w:right w:val="nil"/>
            </w:tcBorders>
          </w:tcPr>
          <w:p w14:paraId="7A0886B4"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Cash and cash equivalents</w:t>
            </w:r>
          </w:p>
        </w:tc>
        <w:tc>
          <w:tcPr>
            <w:tcW w:w="1892" w:type="dxa"/>
            <w:tcBorders>
              <w:top w:val="nil"/>
              <w:left w:val="nil"/>
              <w:bottom w:val="nil"/>
              <w:right w:val="nil"/>
            </w:tcBorders>
          </w:tcPr>
          <w:p w14:paraId="34248DF8" w14:textId="77777777" w:rsidR="00F0701D" w:rsidRPr="003C1B1F" w:rsidRDefault="00F0701D" w:rsidP="00F0701D">
            <w:pPr>
              <w:tabs>
                <w:tab w:val="decimal" w:pos="1424"/>
              </w:tabs>
              <w:rPr>
                <w:rFonts w:ascii="Arial" w:hAnsi="Arial" w:cs="Arial"/>
                <w:color w:val="000000"/>
                <w:szCs w:val="20"/>
              </w:rPr>
            </w:pPr>
            <w:r w:rsidRPr="003C1B1F">
              <w:rPr>
                <w:rFonts w:ascii="Arial" w:hAnsi="Arial" w:cs="Arial"/>
                <w:szCs w:val="20"/>
              </w:rPr>
              <w:t xml:space="preserve"> $  100,692 </w:t>
            </w:r>
          </w:p>
        </w:tc>
        <w:tc>
          <w:tcPr>
            <w:tcW w:w="1859" w:type="dxa"/>
            <w:tcBorders>
              <w:top w:val="nil"/>
              <w:left w:val="nil"/>
              <w:bottom w:val="nil"/>
              <w:right w:val="nil"/>
            </w:tcBorders>
          </w:tcPr>
          <w:p w14:paraId="79673031"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 $  105,776 </w:t>
            </w:r>
          </w:p>
        </w:tc>
      </w:tr>
      <w:tr w:rsidR="00F0701D" w:rsidRPr="00034956" w14:paraId="1838742D" w14:textId="77777777" w:rsidTr="00F0701D">
        <w:trPr>
          <w:trHeight w:val="264"/>
        </w:trPr>
        <w:tc>
          <w:tcPr>
            <w:tcW w:w="5310" w:type="dxa"/>
            <w:tcBorders>
              <w:top w:val="nil"/>
              <w:left w:val="nil"/>
              <w:bottom w:val="nil"/>
              <w:right w:val="nil"/>
            </w:tcBorders>
          </w:tcPr>
          <w:p w14:paraId="466E861D"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Short-term investments</w:t>
            </w:r>
          </w:p>
        </w:tc>
        <w:tc>
          <w:tcPr>
            <w:tcW w:w="1892" w:type="dxa"/>
            <w:tcBorders>
              <w:top w:val="nil"/>
              <w:left w:val="nil"/>
              <w:bottom w:val="nil"/>
              <w:right w:val="nil"/>
            </w:tcBorders>
          </w:tcPr>
          <w:p w14:paraId="191BE1CD" w14:textId="77777777" w:rsidR="00F0701D" w:rsidRPr="003C1B1F" w:rsidRDefault="00F0701D" w:rsidP="00F0701D">
            <w:pPr>
              <w:tabs>
                <w:tab w:val="decimal" w:pos="1424"/>
              </w:tabs>
              <w:rPr>
                <w:rFonts w:ascii="Arial" w:hAnsi="Arial" w:cs="Arial"/>
                <w:color w:val="000000"/>
                <w:szCs w:val="20"/>
              </w:rPr>
            </w:pPr>
            <w:r w:rsidRPr="003C1B1F">
              <w:rPr>
                <w:rFonts w:ascii="Arial" w:hAnsi="Arial" w:cs="Arial"/>
                <w:szCs w:val="20"/>
              </w:rPr>
              <w:t xml:space="preserve">449,535 </w:t>
            </w:r>
          </w:p>
        </w:tc>
        <w:tc>
          <w:tcPr>
            <w:tcW w:w="1859" w:type="dxa"/>
            <w:tcBorders>
              <w:top w:val="nil"/>
              <w:left w:val="nil"/>
              <w:bottom w:val="nil"/>
              <w:right w:val="nil"/>
            </w:tcBorders>
          </w:tcPr>
          <w:p w14:paraId="5DB23217"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507,639 </w:t>
            </w:r>
          </w:p>
        </w:tc>
      </w:tr>
      <w:tr w:rsidR="00F0701D" w:rsidRPr="00034956" w14:paraId="7A44348D" w14:textId="77777777" w:rsidTr="00F0701D">
        <w:trPr>
          <w:trHeight w:val="264"/>
        </w:trPr>
        <w:tc>
          <w:tcPr>
            <w:tcW w:w="5310" w:type="dxa"/>
            <w:tcBorders>
              <w:top w:val="nil"/>
              <w:left w:val="nil"/>
              <w:bottom w:val="nil"/>
              <w:right w:val="nil"/>
            </w:tcBorders>
          </w:tcPr>
          <w:p w14:paraId="48CD9154"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Accounts receivable, net</w:t>
            </w:r>
            <w:r w:rsidRPr="00034956" w:rsidDel="00332D54">
              <w:rPr>
                <w:rFonts w:ascii="Arial" w:hAnsi="Arial" w:cs="Arial"/>
                <w:color w:val="000000"/>
                <w:szCs w:val="20"/>
              </w:rPr>
              <w:t xml:space="preserve"> </w:t>
            </w:r>
          </w:p>
        </w:tc>
        <w:tc>
          <w:tcPr>
            <w:tcW w:w="1892" w:type="dxa"/>
            <w:tcBorders>
              <w:top w:val="nil"/>
              <w:left w:val="nil"/>
              <w:bottom w:val="nil"/>
              <w:right w:val="nil"/>
            </w:tcBorders>
          </w:tcPr>
          <w:p w14:paraId="114D1916" w14:textId="77777777" w:rsidR="00F0701D" w:rsidRPr="003C1B1F" w:rsidRDefault="00F0701D" w:rsidP="00F0701D">
            <w:pPr>
              <w:tabs>
                <w:tab w:val="decimal" w:pos="1424"/>
              </w:tabs>
              <w:rPr>
                <w:rFonts w:ascii="Arial" w:hAnsi="Arial" w:cs="Arial"/>
                <w:color w:val="000000"/>
                <w:szCs w:val="20"/>
              </w:rPr>
            </w:pPr>
            <w:r w:rsidRPr="003C1B1F">
              <w:rPr>
                <w:rFonts w:ascii="Arial" w:hAnsi="Arial" w:cs="Arial"/>
                <w:szCs w:val="20"/>
              </w:rPr>
              <w:t xml:space="preserve">197,355 </w:t>
            </w:r>
          </w:p>
        </w:tc>
        <w:tc>
          <w:tcPr>
            <w:tcW w:w="1859" w:type="dxa"/>
            <w:tcBorders>
              <w:top w:val="nil"/>
              <w:left w:val="nil"/>
              <w:bottom w:val="nil"/>
              <w:right w:val="nil"/>
            </w:tcBorders>
          </w:tcPr>
          <w:p w14:paraId="55C8251A"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207,180 </w:t>
            </w:r>
          </w:p>
        </w:tc>
      </w:tr>
      <w:tr w:rsidR="00F0701D" w:rsidRPr="00034956" w14:paraId="4F237738" w14:textId="77777777" w:rsidTr="00F0701D">
        <w:trPr>
          <w:trHeight w:val="264"/>
        </w:trPr>
        <w:tc>
          <w:tcPr>
            <w:tcW w:w="5310" w:type="dxa"/>
            <w:tcBorders>
              <w:top w:val="nil"/>
              <w:left w:val="nil"/>
              <w:bottom w:val="nil"/>
              <w:right w:val="nil"/>
            </w:tcBorders>
          </w:tcPr>
          <w:p w14:paraId="25A10AD2" w14:textId="77777777" w:rsidR="00F0701D" w:rsidRPr="00034956" w:rsidRDefault="00F0701D" w:rsidP="00F0701D">
            <w:pPr>
              <w:ind w:right="209"/>
              <w:rPr>
                <w:rFonts w:ascii="Arial" w:hAnsi="Arial" w:cs="Arial"/>
                <w:color w:val="000000"/>
                <w:szCs w:val="20"/>
              </w:rPr>
            </w:pPr>
            <w:r w:rsidRPr="00034956">
              <w:rPr>
                <w:rFonts w:ascii="Arial" w:hAnsi="Arial" w:cs="Arial"/>
                <w:color w:val="000000"/>
                <w:szCs w:val="20"/>
              </w:rPr>
              <w:t>Prepaid assets</w:t>
            </w:r>
          </w:p>
        </w:tc>
        <w:tc>
          <w:tcPr>
            <w:tcW w:w="1892" w:type="dxa"/>
            <w:tcBorders>
              <w:top w:val="nil"/>
              <w:left w:val="nil"/>
              <w:bottom w:val="nil"/>
              <w:right w:val="nil"/>
            </w:tcBorders>
          </w:tcPr>
          <w:p w14:paraId="2E28EF09" w14:textId="77777777" w:rsidR="00F0701D" w:rsidRPr="003C1B1F" w:rsidRDefault="00F0701D" w:rsidP="00F0701D">
            <w:pPr>
              <w:tabs>
                <w:tab w:val="decimal" w:pos="1424"/>
              </w:tabs>
              <w:rPr>
                <w:rFonts w:ascii="Arial" w:hAnsi="Arial" w:cs="Arial"/>
                <w:color w:val="000000"/>
                <w:szCs w:val="20"/>
              </w:rPr>
            </w:pPr>
            <w:r w:rsidRPr="003C1B1F">
              <w:rPr>
                <w:rFonts w:ascii="Arial" w:hAnsi="Arial" w:cs="Arial"/>
                <w:szCs w:val="20"/>
              </w:rPr>
              <w:t xml:space="preserve">15,948 </w:t>
            </w:r>
          </w:p>
        </w:tc>
        <w:tc>
          <w:tcPr>
            <w:tcW w:w="1859" w:type="dxa"/>
            <w:tcBorders>
              <w:top w:val="nil"/>
              <w:left w:val="nil"/>
              <w:bottom w:val="nil"/>
              <w:right w:val="nil"/>
            </w:tcBorders>
          </w:tcPr>
          <w:p w14:paraId="7366F074"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19,430 </w:t>
            </w:r>
          </w:p>
        </w:tc>
      </w:tr>
      <w:tr w:rsidR="00F0701D" w:rsidRPr="00034956" w14:paraId="671BF52A" w14:textId="77777777" w:rsidTr="00F0701D">
        <w:trPr>
          <w:trHeight w:val="264"/>
        </w:trPr>
        <w:tc>
          <w:tcPr>
            <w:tcW w:w="5310" w:type="dxa"/>
            <w:tcBorders>
              <w:top w:val="nil"/>
              <w:left w:val="nil"/>
              <w:bottom w:val="nil"/>
              <w:right w:val="nil"/>
            </w:tcBorders>
          </w:tcPr>
          <w:p w14:paraId="1EA17A89"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Other current assets</w:t>
            </w:r>
            <w:r w:rsidRPr="00034956" w:rsidDel="00332D54">
              <w:rPr>
                <w:rFonts w:ascii="Arial" w:hAnsi="Arial" w:cs="Arial"/>
                <w:color w:val="000000"/>
                <w:szCs w:val="20"/>
              </w:rPr>
              <w:t xml:space="preserve"> </w:t>
            </w:r>
          </w:p>
        </w:tc>
        <w:tc>
          <w:tcPr>
            <w:tcW w:w="1892" w:type="dxa"/>
            <w:tcBorders>
              <w:top w:val="nil"/>
              <w:left w:val="nil"/>
              <w:bottom w:val="single" w:sz="4" w:space="0" w:color="auto"/>
              <w:right w:val="nil"/>
            </w:tcBorders>
          </w:tcPr>
          <w:p w14:paraId="33E68F6B" w14:textId="77777777" w:rsidR="00F0701D" w:rsidRPr="003C1B1F" w:rsidRDefault="00F0701D" w:rsidP="00F0701D">
            <w:pPr>
              <w:tabs>
                <w:tab w:val="decimal" w:pos="1424"/>
              </w:tabs>
              <w:rPr>
                <w:rFonts w:ascii="Arial" w:hAnsi="Arial" w:cs="Arial"/>
                <w:color w:val="000000"/>
                <w:szCs w:val="20"/>
              </w:rPr>
            </w:pPr>
            <w:r w:rsidRPr="003C1B1F">
              <w:rPr>
                <w:rFonts w:ascii="Arial" w:hAnsi="Arial" w:cs="Arial"/>
                <w:szCs w:val="20"/>
              </w:rPr>
              <w:t xml:space="preserve">32,648 </w:t>
            </w:r>
          </w:p>
        </w:tc>
        <w:tc>
          <w:tcPr>
            <w:tcW w:w="1859" w:type="dxa"/>
            <w:tcBorders>
              <w:top w:val="nil"/>
              <w:left w:val="nil"/>
              <w:bottom w:val="single" w:sz="4" w:space="0" w:color="auto"/>
              <w:right w:val="nil"/>
            </w:tcBorders>
          </w:tcPr>
          <w:p w14:paraId="2F18D7CF"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22,507 </w:t>
            </w:r>
          </w:p>
        </w:tc>
      </w:tr>
      <w:tr w:rsidR="00F0701D" w:rsidRPr="00034956" w14:paraId="172EC7E1" w14:textId="77777777" w:rsidTr="00F0701D">
        <w:trPr>
          <w:trHeight w:val="264"/>
        </w:trPr>
        <w:tc>
          <w:tcPr>
            <w:tcW w:w="5310" w:type="dxa"/>
            <w:tcBorders>
              <w:top w:val="nil"/>
              <w:left w:val="nil"/>
              <w:bottom w:val="nil"/>
              <w:right w:val="nil"/>
            </w:tcBorders>
            <w:vAlign w:val="bottom"/>
          </w:tcPr>
          <w:p w14:paraId="36994BB6"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Total current assets</w:t>
            </w:r>
          </w:p>
        </w:tc>
        <w:tc>
          <w:tcPr>
            <w:tcW w:w="1892" w:type="dxa"/>
            <w:tcBorders>
              <w:top w:val="nil"/>
              <w:left w:val="nil"/>
              <w:bottom w:val="nil"/>
              <w:right w:val="nil"/>
            </w:tcBorders>
          </w:tcPr>
          <w:p w14:paraId="31FA5DD5" w14:textId="77777777" w:rsidR="00F0701D" w:rsidRPr="00034956" w:rsidRDefault="00F0701D" w:rsidP="00F0701D">
            <w:pPr>
              <w:tabs>
                <w:tab w:val="decimal" w:pos="1424"/>
              </w:tabs>
              <w:rPr>
                <w:rFonts w:ascii="Arial" w:hAnsi="Arial" w:cs="Arial"/>
                <w:color w:val="000000"/>
                <w:szCs w:val="20"/>
              </w:rPr>
            </w:pPr>
            <w:r w:rsidRPr="003C1B1F">
              <w:rPr>
                <w:rFonts w:ascii="Arial" w:hAnsi="Arial" w:cs="Arial"/>
                <w:szCs w:val="20"/>
                <w:highlight w:val="green"/>
              </w:rPr>
              <w:t>796,178</w:t>
            </w:r>
            <w:r w:rsidRPr="00034956">
              <w:rPr>
                <w:rFonts w:ascii="Arial" w:hAnsi="Arial" w:cs="Arial"/>
                <w:szCs w:val="20"/>
              </w:rPr>
              <w:t xml:space="preserve"> </w:t>
            </w:r>
          </w:p>
        </w:tc>
        <w:tc>
          <w:tcPr>
            <w:tcW w:w="1859" w:type="dxa"/>
            <w:tcBorders>
              <w:top w:val="nil"/>
              <w:left w:val="nil"/>
              <w:bottom w:val="nil"/>
              <w:right w:val="nil"/>
            </w:tcBorders>
          </w:tcPr>
          <w:p w14:paraId="6CEE909D"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862,532 </w:t>
            </w:r>
          </w:p>
        </w:tc>
      </w:tr>
      <w:tr w:rsidR="00F0701D" w:rsidRPr="00034956" w14:paraId="5C1D7C00" w14:textId="77777777" w:rsidTr="00F0701D">
        <w:trPr>
          <w:trHeight w:val="264"/>
        </w:trPr>
        <w:tc>
          <w:tcPr>
            <w:tcW w:w="5310" w:type="dxa"/>
            <w:tcBorders>
              <w:top w:val="nil"/>
              <w:left w:val="nil"/>
              <w:bottom w:val="nil"/>
              <w:right w:val="nil"/>
            </w:tcBorders>
            <w:vAlign w:val="bottom"/>
          </w:tcPr>
          <w:p w14:paraId="78B6CB7E"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Long-term marketable securities</w:t>
            </w:r>
          </w:p>
        </w:tc>
        <w:tc>
          <w:tcPr>
            <w:tcW w:w="1892" w:type="dxa"/>
            <w:tcBorders>
              <w:top w:val="nil"/>
              <w:left w:val="nil"/>
              <w:bottom w:val="nil"/>
              <w:right w:val="nil"/>
            </w:tcBorders>
          </w:tcPr>
          <w:p w14:paraId="17A988ED" w14:textId="77777777" w:rsidR="00F0701D" w:rsidRPr="00034956" w:rsidDel="00332D54" w:rsidRDefault="00F0701D" w:rsidP="00F0701D">
            <w:pPr>
              <w:tabs>
                <w:tab w:val="decimal" w:pos="1424"/>
              </w:tabs>
              <w:rPr>
                <w:rFonts w:ascii="Arial" w:hAnsi="Arial" w:cs="Arial"/>
                <w:color w:val="000000"/>
                <w:szCs w:val="20"/>
              </w:rPr>
            </w:pPr>
            <w:r w:rsidRPr="00034956">
              <w:rPr>
                <w:rFonts w:ascii="Arial" w:hAnsi="Arial" w:cs="Arial"/>
                <w:szCs w:val="20"/>
              </w:rPr>
              <w:t xml:space="preserve">187,299 </w:t>
            </w:r>
          </w:p>
        </w:tc>
        <w:tc>
          <w:tcPr>
            <w:tcW w:w="1859" w:type="dxa"/>
            <w:tcBorders>
              <w:top w:val="nil"/>
              <w:left w:val="nil"/>
              <w:bottom w:val="nil"/>
              <w:right w:val="nil"/>
            </w:tcBorders>
          </w:tcPr>
          <w:p w14:paraId="5DF6B227"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291,136 </w:t>
            </w:r>
          </w:p>
        </w:tc>
        <w:bookmarkStart w:id="0" w:name="_GoBack"/>
        <w:bookmarkEnd w:id="0"/>
      </w:tr>
      <w:tr w:rsidR="00F0701D" w:rsidRPr="00034956" w14:paraId="63D874F7" w14:textId="77777777" w:rsidTr="00F0701D">
        <w:trPr>
          <w:trHeight w:val="264"/>
        </w:trPr>
        <w:tc>
          <w:tcPr>
            <w:tcW w:w="5310" w:type="dxa"/>
            <w:tcBorders>
              <w:top w:val="nil"/>
              <w:left w:val="nil"/>
              <w:bottom w:val="nil"/>
              <w:right w:val="nil"/>
            </w:tcBorders>
            <w:vAlign w:val="bottom"/>
          </w:tcPr>
          <w:p w14:paraId="722AF32C"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Investments in joint ventures</w:t>
            </w:r>
          </w:p>
        </w:tc>
        <w:tc>
          <w:tcPr>
            <w:tcW w:w="1892" w:type="dxa"/>
            <w:tcBorders>
              <w:top w:val="nil"/>
              <w:left w:val="nil"/>
              <w:bottom w:val="nil"/>
              <w:right w:val="nil"/>
            </w:tcBorders>
          </w:tcPr>
          <w:p w14:paraId="74BFE3C1" w14:textId="77777777" w:rsidR="00F0701D" w:rsidRPr="00034956" w:rsidDel="00332D54" w:rsidRDefault="00F0701D" w:rsidP="00F0701D">
            <w:pPr>
              <w:tabs>
                <w:tab w:val="decimal" w:pos="1424"/>
              </w:tabs>
              <w:rPr>
                <w:rFonts w:ascii="Arial" w:hAnsi="Arial" w:cs="Arial"/>
                <w:color w:val="000000"/>
                <w:szCs w:val="20"/>
              </w:rPr>
            </w:pPr>
            <w:r w:rsidRPr="00034956">
              <w:rPr>
                <w:rFonts w:ascii="Arial" w:hAnsi="Arial" w:cs="Arial"/>
                <w:szCs w:val="20"/>
              </w:rPr>
              <w:t xml:space="preserve">15,614 </w:t>
            </w:r>
          </w:p>
        </w:tc>
        <w:tc>
          <w:tcPr>
            <w:tcW w:w="1859" w:type="dxa"/>
            <w:tcBorders>
              <w:top w:val="nil"/>
              <w:left w:val="nil"/>
              <w:bottom w:val="nil"/>
              <w:right w:val="nil"/>
            </w:tcBorders>
          </w:tcPr>
          <w:p w14:paraId="00915E3A"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22,815 </w:t>
            </w:r>
          </w:p>
        </w:tc>
      </w:tr>
      <w:tr w:rsidR="00F0701D" w:rsidRPr="00034956" w14:paraId="6E7ED4FF" w14:textId="77777777" w:rsidTr="00F0701D">
        <w:trPr>
          <w:trHeight w:val="264"/>
        </w:trPr>
        <w:tc>
          <w:tcPr>
            <w:tcW w:w="5310" w:type="dxa"/>
            <w:tcBorders>
              <w:top w:val="nil"/>
              <w:left w:val="nil"/>
              <w:bottom w:val="nil"/>
              <w:right w:val="nil"/>
            </w:tcBorders>
          </w:tcPr>
          <w:p w14:paraId="020C13C8"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Property plant and equipment, net</w:t>
            </w:r>
          </w:p>
        </w:tc>
        <w:tc>
          <w:tcPr>
            <w:tcW w:w="1892" w:type="dxa"/>
            <w:tcBorders>
              <w:top w:val="nil"/>
              <w:left w:val="nil"/>
              <w:bottom w:val="nil"/>
              <w:right w:val="nil"/>
            </w:tcBorders>
          </w:tcPr>
          <w:p w14:paraId="245F9BC0"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596,743 </w:t>
            </w:r>
          </w:p>
        </w:tc>
        <w:tc>
          <w:tcPr>
            <w:tcW w:w="1859" w:type="dxa"/>
            <w:tcBorders>
              <w:top w:val="nil"/>
              <w:left w:val="nil"/>
              <w:bottom w:val="nil"/>
              <w:right w:val="nil"/>
            </w:tcBorders>
          </w:tcPr>
          <w:p w14:paraId="02E6E228"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632,439 </w:t>
            </w:r>
          </w:p>
        </w:tc>
      </w:tr>
      <w:tr w:rsidR="00F0701D" w:rsidRPr="00034956" w14:paraId="534A04EF" w14:textId="77777777" w:rsidTr="00F0701D">
        <w:trPr>
          <w:trHeight w:val="264"/>
        </w:trPr>
        <w:tc>
          <w:tcPr>
            <w:tcW w:w="5310" w:type="dxa"/>
            <w:tcBorders>
              <w:top w:val="nil"/>
              <w:left w:val="nil"/>
              <w:bottom w:val="nil"/>
              <w:right w:val="nil"/>
            </w:tcBorders>
          </w:tcPr>
          <w:p w14:paraId="12BE2AE2"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Goodwill</w:t>
            </w:r>
          </w:p>
        </w:tc>
        <w:tc>
          <w:tcPr>
            <w:tcW w:w="1892" w:type="dxa"/>
            <w:tcBorders>
              <w:top w:val="nil"/>
              <w:left w:val="nil"/>
              <w:bottom w:val="nil"/>
              <w:right w:val="nil"/>
            </w:tcBorders>
          </w:tcPr>
          <w:p w14:paraId="247FEE67"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134,517 </w:t>
            </w:r>
          </w:p>
        </w:tc>
        <w:tc>
          <w:tcPr>
            <w:tcW w:w="1859" w:type="dxa"/>
            <w:tcBorders>
              <w:top w:val="nil"/>
              <w:left w:val="nil"/>
              <w:bottom w:val="nil"/>
              <w:right w:val="nil"/>
            </w:tcBorders>
          </w:tcPr>
          <w:p w14:paraId="5AE9B823"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109,085 </w:t>
            </w:r>
          </w:p>
        </w:tc>
      </w:tr>
      <w:tr w:rsidR="00F0701D" w:rsidRPr="00034956" w14:paraId="131FA8FF" w14:textId="77777777" w:rsidTr="00F0701D">
        <w:trPr>
          <w:trHeight w:val="264"/>
        </w:trPr>
        <w:tc>
          <w:tcPr>
            <w:tcW w:w="5310" w:type="dxa"/>
            <w:tcBorders>
              <w:top w:val="nil"/>
              <w:left w:val="nil"/>
              <w:bottom w:val="nil"/>
              <w:right w:val="nil"/>
            </w:tcBorders>
          </w:tcPr>
          <w:p w14:paraId="59AC2614"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Deferred income taxes</w:t>
            </w:r>
          </w:p>
        </w:tc>
        <w:tc>
          <w:tcPr>
            <w:tcW w:w="1892" w:type="dxa"/>
            <w:tcBorders>
              <w:top w:val="nil"/>
              <w:left w:val="nil"/>
              <w:bottom w:val="nil"/>
              <w:right w:val="nil"/>
            </w:tcBorders>
          </w:tcPr>
          <w:p w14:paraId="3C3DC4A0"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301,342 </w:t>
            </w:r>
          </w:p>
        </w:tc>
        <w:tc>
          <w:tcPr>
            <w:tcW w:w="1859" w:type="dxa"/>
            <w:tcBorders>
              <w:top w:val="nil"/>
              <w:left w:val="nil"/>
              <w:bottom w:val="nil"/>
              <w:right w:val="nil"/>
            </w:tcBorders>
          </w:tcPr>
          <w:p w14:paraId="28AD1587"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309,142 </w:t>
            </w:r>
          </w:p>
        </w:tc>
      </w:tr>
      <w:tr w:rsidR="00F0701D" w:rsidRPr="00034956" w14:paraId="689506BC" w14:textId="77777777" w:rsidTr="00F0701D">
        <w:trPr>
          <w:trHeight w:val="264"/>
        </w:trPr>
        <w:tc>
          <w:tcPr>
            <w:tcW w:w="5310" w:type="dxa"/>
            <w:tcBorders>
              <w:top w:val="nil"/>
              <w:left w:val="nil"/>
              <w:bottom w:val="nil"/>
              <w:right w:val="nil"/>
            </w:tcBorders>
          </w:tcPr>
          <w:p w14:paraId="40A30705"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Miscellaneous assets</w:t>
            </w:r>
          </w:p>
        </w:tc>
        <w:tc>
          <w:tcPr>
            <w:tcW w:w="1892" w:type="dxa"/>
            <w:tcBorders>
              <w:top w:val="nil"/>
              <w:left w:val="nil"/>
              <w:bottom w:val="nil"/>
              <w:right w:val="nil"/>
            </w:tcBorders>
          </w:tcPr>
          <w:p w14:paraId="49511020"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153,702 </w:t>
            </w:r>
          </w:p>
        </w:tc>
        <w:tc>
          <w:tcPr>
            <w:tcW w:w="1859" w:type="dxa"/>
            <w:tcBorders>
              <w:top w:val="nil"/>
              <w:left w:val="nil"/>
              <w:bottom w:val="nil"/>
              <w:right w:val="nil"/>
            </w:tcBorders>
          </w:tcPr>
          <w:p w14:paraId="45E47623"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190,541 </w:t>
            </w:r>
          </w:p>
        </w:tc>
      </w:tr>
      <w:tr w:rsidR="00F0701D" w:rsidRPr="00034956" w14:paraId="719A7254" w14:textId="77777777" w:rsidTr="00F0701D">
        <w:trPr>
          <w:trHeight w:val="276"/>
        </w:trPr>
        <w:tc>
          <w:tcPr>
            <w:tcW w:w="5310" w:type="dxa"/>
            <w:tcBorders>
              <w:top w:val="nil"/>
              <w:left w:val="nil"/>
              <w:bottom w:val="nil"/>
              <w:right w:val="nil"/>
            </w:tcBorders>
          </w:tcPr>
          <w:p w14:paraId="38305B53"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Total assets</w:t>
            </w:r>
          </w:p>
        </w:tc>
        <w:tc>
          <w:tcPr>
            <w:tcW w:w="1892" w:type="dxa"/>
            <w:tcBorders>
              <w:top w:val="single" w:sz="4" w:space="0" w:color="auto"/>
              <w:left w:val="nil"/>
              <w:bottom w:val="double" w:sz="6" w:space="0" w:color="auto"/>
              <w:right w:val="nil"/>
            </w:tcBorders>
          </w:tcPr>
          <w:p w14:paraId="322C50C0"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$2,185,395 </w:t>
            </w:r>
          </w:p>
        </w:tc>
        <w:tc>
          <w:tcPr>
            <w:tcW w:w="1859" w:type="dxa"/>
            <w:tcBorders>
              <w:top w:val="single" w:sz="4" w:space="0" w:color="auto"/>
              <w:left w:val="nil"/>
              <w:bottom w:val="double" w:sz="6" w:space="0" w:color="auto"/>
              <w:right w:val="nil"/>
            </w:tcBorders>
          </w:tcPr>
          <w:p w14:paraId="6922A82B"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$2,417,690 </w:t>
            </w:r>
          </w:p>
        </w:tc>
      </w:tr>
      <w:tr w:rsidR="00F0701D" w:rsidRPr="00034956" w14:paraId="407DE030" w14:textId="77777777" w:rsidTr="00F0701D">
        <w:trPr>
          <w:trHeight w:val="108"/>
        </w:trPr>
        <w:tc>
          <w:tcPr>
            <w:tcW w:w="5310" w:type="dxa"/>
            <w:tcBorders>
              <w:top w:val="nil"/>
              <w:left w:val="nil"/>
              <w:bottom w:val="nil"/>
              <w:right w:val="nil"/>
            </w:tcBorders>
            <w:vAlign w:val="bottom"/>
          </w:tcPr>
          <w:p w14:paraId="4D20F242" w14:textId="77777777" w:rsidR="00F0701D" w:rsidRPr="00034956" w:rsidRDefault="00F0701D" w:rsidP="00F0701D">
            <w:pPr>
              <w:ind w:left="269" w:right="209" w:hanging="270"/>
              <w:rPr>
                <w:rFonts w:ascii="Arial" w:hAnsi="Arial" w:cs="Arial"/>
                <w:color w:val="000000"/>
                <w:sz w:val="12"/>
                <w:szCs w:val="8"/>
              </w:rPr>
            </w:pPr>
          </w:p>
        </w:tc>
        <w:tc>
          <w:tcPr>
            <w:tcW w:w="3751" w:type="dxa"/>
            <w:gridSpan w:val="2"/>
            <w:tcBorders>
              <w:top w:val="nil"/>
              <w:left w:val="nil"/>
              <w:bottom w:val="nil"/>
              <w:right w:val="nil"/>
            </w:tcBorders>
            <w:vAlign w:val="bottom"/>
          </w:tcPr>
          <w:p w14:paraId="03FA9DA1" w14:textId="77777777" w:rsidR="00F0701D" w:rsidRPr="00034956" w:rsidRDefault="00F0701D" w:rsidP="00F0701D">
            <w:pPr>
              <w:tabs>
                <w:tab w:val="decimal" w:pos="1466"/>
                <w:tab w:val="decimal" w:pos="1576"/>
              </w:tabs>
              <w:rPr>
                <w:rFonts w:ascii="Arial" w:hAnsi="Arial" w:cs="Arial"/>
                <w:color w:val="000000"/>
                <w:szCs w:val="20"/>
              </w:rPr>
            </w:pPr>
          </w:p>
        </w:tc>
      </w:tr>
      <w:tr w:rsidR="00F0701D" w:rsidRPr="00034956" w14:paraId="4A614237" w14:textId="77777777" w:rsidTr="00F0701D">
        <w:trPr>
          <w:trHeight w:val="264"/>
        </w:trPr>
        <w:tc>
          <w:tcPr>
            <w:tcW w:w="5310" w:type="dxa"/>
            <w:tcBorders>
              <w:top w:val="nil"/>
              <w:left w:val="nil"/>
              <w:bottom w:val="nil"/>
              <w:right w:val="nil"/>
            </w:tcBorders>
          </w:tcPr>
          <w:p w14:paraId="380E5BD8"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Accounts payable</w:t>
            </w:r>
          </w:p>
        </w:tc>
        <w:tc>
          <w:tcPr>
            <w:tcW w:w="1892" w:type="dxa"/>
            <w:tcBorders>
              <w:top w:val="nil"/>
              <w:left w:val="nil"/>
              <w:bottom w:val="nil"/>
              <w:right w:val="nil"/>
            </w:tcBorders>
          </w:tcPr>
          <w:p w14:paraId="19E62F1C"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   104,463 </w:t>
            </w:r>
          </w:p>
        </w:tc>
        <w:tc>
          <w:tcPr>
            <w:tcW w:w="1859" w:type="dxa"/>
            <w:tcBorders>
              <w:top w:val="nil"/>
              <w:left w:val="nil"/>
              <w:bottom w:val="nil"/>
              <w:right w:val="nil"/>
            </w:tcBorders>
          </w:tcPr>
          <w:p w14:paraId="2EA9FD25"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    96,082 </w:t>
            </w:r>
          </w:p>
        </w:tc>
      </w:tr>
      <w:tr w:rsidR="00F0701D" w:rsidRPr="00034956" w14:paraId="021CBD13" w14:textId="77777777" w:rsidTr="00F0701D">
        <w:trPr>
          <w:trHeight w:val="264"/>
        </w:trPr>
        <w:tc>
          <w:tcPr>
            <w:tcW w:w="5310" w:type="dxa"/>
            <w:tcBorders>
              <w:top w:val="nil"/>
              <w:left w:val="nil"/>
              <w:right w:val="nil"/>
            </w:tcBorders>
          </w:tcPr>
          <w:p w14:paraId="103626A7"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Accrued payroll and other related liabilities</w:t>
            </w:r>
          </w:p>
        </w:tc>
        <w:tc>
          <w:tcPr>
            <w:tcW w:w="1892" w:type="dxa"/>
            <w:tcBorders>
              <w:top w:val="nil"/>
              <w:left w:val="nil"/>
              <w:right w:val="nil"/>
            </w:tcBorders>
          </w:tcPr>
          <w:p w14:paraId="08759303"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96,463 </w:t>
            </w:r>
          </w:p>
        </w:tc>
        <w:tc>
          <w:tcPr>
            <w:tcW w:w="1859" w:type="dxa"/>
            <w:tcBorders>
              <w:top w:val="nil"/>
              <w:left w:val="nil"/>
              <w:right w:val="nil"/>
            </w:tcBorders>
          </w:tcPr>
          <w:p w14:paraId="2195925D"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98,256 </w:t>
            </w:r>
          </w:p>
        </w:tc>
      </w:tr>
      <w:tr w:rsidR="00F0701D" w:rsidRPr="00034956" w14:paraId="6F57B28D" w14:textId="77777777" w:rsidTr="00F0701D">
        <w:trPr>
          <w:trHeight w:val="264"/>
        </w:trPr>
        <w:tc>
          <w:tcPr>
            <w:tcW w:w="5310" w:type="dxa"/>
            <w:tcBorders>
              <w:top w:val="nil"/>
              <w:left w:val="nil"/>
              <w:right w:val="nil"/>
            </w:tcBorders>
          </w:tcPr>
          <w:p w14:paraId="238E39BA"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Unexpired subscriptions</w:t>
            </w:r>
          </w:p>
        </w:tc>
        <w:tc>
          <w:tcPr>
            <w:tcW w:w="1892" w:type="dxa"/>
            <w:tcBorders>
              <w:top w:val="nil"/>
              <w:left w:val="nil"/>
              <w:right w:val="nil"/>
            </w:tcBorders>
          </w:tcPr>
          <w:p w14:paraId="2249546A"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66,686 </w:t>
            </w:r>
          </w:p>
        </w:tc>
        <w:tc>
          <w:tcPr>
            <w:tcW w:w="1859" w:type="dxa"/>
            <w:tcBorders>
              <w:top w:val="nil"/>
              <w:left w:val="nil"/>
              <w:right w:val="nil"/>
            </w:tcBorders>
          </w:tcPr>
          <w:p w14:paraId="723827B1"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60,184 </w:t>
            </w:r>
          </w:p>
        </w:tc>
      </w:tr>
      <w:tr w:rsidR="00F0701D" w:rsidRPr="00034956" w14:paraId="2655A147" w14:textId="77777777" w:rsidTr="00F0701D">
        <w:trPr>
          <w:trHeight w:val="264"/>
        </w:trPr>
        <w:tc>
          <w:tcPr>
            <w:tcW w:w="5310" w:type="dxa"/>
            <w:tcBorders>
              <w:top w:val="nil"/>
              <w:left w:val="nil"/>
              <w:right w:val="nil"/>
            </w:tcBorders>
          </w:tcPr>
          <w:p w14:paraId="1269B1CD"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Current portion of long-term debt</w:t>
            </w:r>
          </w:p>
        </w:tc>
        <w:tc>
          <w:tcPr>
            <w:tcW w:w="1892" w:type="dxa"/>
            <w:tcBorders>
              <w:top w:val="nil"/>
              <w:left w:val="nil"/>
              <w:right w:val="nil"/>
            </w:tcBorders>
          </w:tcPr>
          <w:p w14:paraId="7BD6D292"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0 </w:t>
            </w:r>
          </w:p>
        </w:tc>
        <w:tc>
          <w:tcPr>
            <w:tcW w:w="1859" w:type="dxa"/>
            <w:tcBorders>
              <w:top w:val="nil"/>
              <w:left w:val="nil"/>
              <w:right w:val="nil"/>
            </w:tcBorders>
          </w:tcPr>
          <w:p w14:paraId="7B5927B7"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188,377 </w:t>
            </w:r>
          </w:p>
        </w:tc>
      </w:tr>
      <w:tr w:rsidR="00F0701D" w:rsidRPr="00034956" w14:paraId="65548D00" w14:textId="77777777" w:rsidTr="00F0701D">
        <w:trPr>
          <w:trHeight w:val="264"/>
        </w:trPr>
        <w:tc>
          <w:tcPr>
            <w:tcW w:w="5310" w:type="dxa"/>
            <w:tcBorders>
              <w:top w:val="nil"/>
              <w:left w:val="nil"/>
              <w:right w:val="nil"/>
            </w:tcBorders>
          </w:tcPr>
          <w:p w14:paraId="3E18D5C5"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Accrued expenses and other</w:t>
            </w:r>
          </w:p>
        </w:tc>
        <w:tc>
          <w:tcPr>
            <w:tcW w:w="1892" w:type="dxa"/>
            <w:tcBorders>
              <w:top w:val="nil"/>
              <w:left w:val="nil"/>
              <w:bottom w:val="single" w:sz="4" w:space="0" w:color="auto"/>
              <w:right w:val="nil"/>
            </w:tcBorders>
          </w:tcPr>
          <w:p w14:paraId="59CDAA27"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131,125 </w:t>
            </w:r>
          </w:p>
        </w:tc>
        <w:tc>
          <w:tcPr>
            <w:tcW w:w="1859" w:type="dxa"/>
            <w:tcBorders>
              <w:top w:val="nil"/>
              <w:left w:val="nil"/>
              <w:bottom w:val="single" w:sz="4" w:space="0" w:color="auto"/>
              <w:right w:val="nil"/>
            </w:tcBorders>
          </w:tcPr>
          <w:p w14:paraId="42056DDD"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120,686 </w:t>
            </w:r>
          </w:p>
        </w:tc>
      </w:tr>
      <w:tr w:rsidR="00F0701D" w:rsidRPr="00034956" w14:paraId="283A2445" w14:textId="77777777" w:rsidTr="00F0701D">
        <w:trPr>
          <w:trHeight w:val="264"/>
        </w:trPr>
        <w:tc>
          <w:tcPr>
            <w:tcW w:w="5310" w:type="dxa"/>
            <w:tcBorders>
              <w:left w:val="nil"/>
              <w:bottom w:val="nil"/>
              <w:right w:val="nil"/>
            </w:tcBorders>
          </w:tcPr>
          <w:p w14:paraId="77B23168"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Total current liabilities</w:t>
            </w:r>
          </w:p>
        </w:tc>
        <w:tc>
          <w:tcPr>
            <w:tcW w:w="1892" w:type="dxa"/>
            <w:tcBorders>
              <w:top w:val="single" w:sz="4" w:space="0" w:color="auto"/>
              <w:left w:val="nil"/>
              <w:right w:val="nil"/>
            </w:tcBorders>
          </w:tcPr>
          <w:p w14:paraId="0A1E5F04" w14:textId="77777777" w:rsidR="00F0701D" w:rsidRPr="00034956" w:rsidRDefault="00F0701D" w:rsidP="00F0701D">
            <w:pPr>
              <w:tabs>
                <w:tab w:val="decimal" w:pos="1424"/>
              </w:tabs>
              <w:rPr>
                <w:rFonts w:ascii="Arial" w:hAnsi="Arial" w:cs="Arial"/>
                <w:color w:val="000000"/>
                <w:szCs w:val="20"/>
              </w:rPr>
            </w:pPr>
            <w:r w:rsidRPr="003C1B1F">
              <w:rPr>
                <w:rFonts w:ascii="Arial" w:hAnsi="Arial" w:cs="Arial"/>
                <w:szCs w:val="20"/>
                <w:highlight w:val="magenta"/>
              </w:rPr>
              <w:t>398,737</w:t>
            </w:r>
            <w:r w:rsidRPr="00034956">
              <w:rPr>
                <w:rFonts w:ascii="Arial" w:hAnsi="Arial" w:cs="Arial"/>
                <w:szCs w:val="20"/>
              </w:rPr>
              <w:t xml:space="preserve"> </w:t>
            </w:r>
          </w:p>
        </w:tc>
        <w:tc>
          <w:tcPr>
            <w:tcW w:w="1859" w:type="dxa"/>
            <w:tcBorders>
              <w:top w:val="single" w:sz="4" w:space="0" w:color="auto"/>
              <w:left w:val="nil"/>
              <w:right w:val="nil"/>
            </w:tcBorders>
          </w:tcPr>
          <w:p w14:paraId="4A2FD639"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563,585 </w:t>
            </w:r>
          </w:p>
        </w:tc>
      </w:tr>
      <w:tr w:rsidR="00F0701D" w:rsidRPr="00034956" w14:paraId="2BA4307C" w14:textId="77777777" w:rsidTr="00F0701D">
        <w:trPr>
          <w:trHeight w:val="108"/>
        </w:trPr>
        <w:tc>
          <w:tcPr>
            <w:tcW w:w="5310" w:type="dxa"/>
            <w:tcBorders>
              <w:top w:val="nil"/>
              <w:left w:val="nil"/>
              <w:bottom w:val="nil"/>
              <w:right w:val="nil"/>
            </w:tcBorders>
            <w:vAlign w:val="bottom"/>
          </w:tcPr>
          <w:p w14:paraId="598E438E" w14:textId="77777777" w:rsidR="00F0701D" w:rsidRPr="00034956" w:rsidRDefault="00F0701D" w:rsidP="00F0701D">
            <w:pPr>
              <w:ind w:left="269" w:right="209" w:hanging="270"/>
              <w:rPr>
                <w:rFonts w:ascii="Arial" w:hAnsi="Arial" w:cs="Arial"/>
                <w:color w:val="000000"/>
                <w:sz w:val="12"/>
                <w:szCs w:val="8"/>
              </w:rPr>
            </w:pPr>
          </w:p>
        </w:tc>
        <w:tc>
          <w:tcPr>
            <w:tcW w:w="1892" w:type="dxa"/>
            <w:tcBorders>
              <w:left w:val="nil"/>
              <w:bottom w:val="nil"/>
              <w:right w:val="nil"/>
            </w:tcBorders>
            <w:vAlign w:val="bottom"/>
          </w:tcPr>
          <w:p w14:paraId="41C28C48" w14:textId="77777777" w:rsidR="00F0701D" w:rsidRPr="00034956" w:rsidRDefault="00F0701D" w:rsidP="00F0701D">
            <w:pPr>
              <w:tabs>
                <w:tab w:val="decimal" w:pos="1424"/>
              </w:tabs>
              <w:rPr>
                <w:rFonts w:ascii="Arial" w:hAnsi="Arial" w:cs="Arial"/>
                <w:color w:val="000000"/>
                <w:szCs w:val="20"/>
              </w:rPr>
            </w:pPr>
          </w:p>
        </w:tc>
        <w:tc>
          <w:tcPr>
            <w:tcW w:w="1859" w:type="dxa"/>
            <w:tcBorders>
              <w:left w:val="nil"/>
              <w:bottom w:val="nil"/>
              <w:right w:val="nil"/>
            </w:tcBorders>
            <w:vAlign w:val="bottom"/>
          </w:tcPr>
          <w:p w14:paraId="5F8C7CFF" w14:textId="77777777" w:rsidR="00F0701D" w:rsidRPr="00034956" w:rsidRDefault="00F0701D" w:rsidP="00F0701D">
            <w:pPr>
              <w:tabs>
                <w:tab w:val="decimal" w:pos="1422"/>
              </w:tabs>
              <w:rPr>
                <w:rFonts w:ascii="Arial" w:hAnsi="Arial" w:cs="Arial"/>
                <w:color w:val="000000"/>
                <w:szCs w:val="20"/>
              </w:rPr>
            </w:pPr>
          </w:p>
        </w:tc>
      </w:tr>
      <w:tr w:rsidR="00F0701D" w:rsidRPr="00034956" w14:paraId="6EC543D2" w14:textId="77777777" w:rsidTr="00F0701D">
        <w:trPr>
          <w:trHeight w:val="264"/>
        </w:trPr>
        <w:tc>
          <w:tcPr>
            <w:tcW w:w="5310" w:type="dxa"/>
            <w:tcBorders>
              <w:top w:val="nil"/>
              <w:left w:val="nil"/>
              <w:bottom w:val="nil"/>
              <w:right w:val="nil"/>
            </w:tcBorders>
          </w:tcPr>
          <w:p w14:paraId="54E4C376"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Long-term debt and capital lease obligations</w:t>
            </w:r>
          </w:p>
        </w:tc>
        <w:tc>
          <w:tcPr>
            <w:tcW w:w="1892" w:type="dxa"/>
            <w:tcBorders>
              <w:top w:val="nil"/>
              <w:left w:val="nil"/>
              <w:bottom w:val="nil"/>
              <w:right w:val="nil"/>
            </w:tcBorders>
          </w:tcPr>
          <w:p w14:paraId="672B6B78"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246,978 </w:t>
            </w:r>
          </w:p>
        </w:tc>
        <w:tc>
          <w:tcPr>
            <w:tcW w:w="1859" w:type="dxa"/>
            <w:tcBorders>
              <w:top w:val="nil"/>
              <w:left w:val="nil"/>
              <w:bottom w:val="nil"/>
              <w:right w:val="nil"/>
            </w:tcBorders>
          </w:tcPr>
          <w:p w14:paraId="07C6C020"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242,851 </w:t>
            </w:r>
          </w:p>
        </w:tc>
      </w:tr>
      <w:tr w:rsidR="00F0701D" w:rsidRPr="00034956" w14:paraId="5BDBB30F" w14:textId="77777777" w:rsidTr="00F0701D">
        <w:trPr>
          <w:trHeight w:val="264"/>
        </w:trPr>
        <w:tc>
          <w:tcPr>
            <w:tcW w:w="5310" w:type="dxa"/>
            <w:tcBorders>
              <w:top w:val="nil"/>
              <w:left w:val="nil"/>
              <w:bottom w:val="nil"/>
              <w:right w:val="nil"/>
            </w:tcBorders>
          </w:tcPr>
          <w:p w14:paraId="20C7B1F9"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Pension benefits obligation</w:t>
            </w:r>
          </w:p>
        </w:tc>
        <w:tc>
          <w:tcPr>
            <w:tcW w:w="1892" w:type="dxa"/>
            <w:tcBorders>
              <w:top w:val="nil"/>
              <w:left w:val="nil"/>
              <w:bottom w:val="nil"/>
              <w:right w:val="nil"/>
            </w:tcBorders>
          </w:tcPr>
          <w:p w14:paraId="2803597A"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558,790 </w:t>
            </w:r>
          </w:p>
        </w:tc>
        <w:tc>
          <w:tcPr>
            <w:tcW w:w="1859" w:type="dxa"/>
            <w:tcBorders>
              <w:top w:val="nil"/>
              <w:left w:val="nil"/>
              <w:bottom w:val="nil"/>
              <w:right w:val="nil"/>
            </w:tcBorders>
          </w:tcPr>
          <w:p w14:paraId="238C63C1"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627,697 </w:t>
            </w:r>
          </w:p>
        </w:tc>
      </w:tr>
      <w:tr w:rsidR="00F0701D" w:rsidRPr="00034956" w14:paraId="1550B132" w14:textId="77777777" w:rsidTr="00F0701D">
        <w:trPr>
          <w:trHeight w:val="264"/>
        </w:trPr>
        <w:tc>
          <w:tcPr>
            <w:tcW w:w="5310" w:type="dxa"/>
            <w:tcBorders>
              <w:top w:val="nil"/>
              <w:left w:val="nil"/>
              <w:bottom w:val="nil"/>
              <w:right w:val="nil"/>
            </w:tcBorders>
          </w:tcPr>
          <w:p w14:paraId="16713F63"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Postretirement benefits obligation</w:t>
            </w:r>
          </w:p>
        </w:tc>
        <w:tc>
          <w:tcPr>
            <w:tcW w:w="1892" w:type="dxa"/>
            <w:tcBorders>
              <w:top w:val="nil"/>
              <w:left w:val="nil"/>
              <w:bottom w:val="nil"/>
              <w:right w:val="nil"/>
            </w:tcBorders>
          </w:tcPr>
          <w:p w14:paraId="119972E3"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57,999 </w:t>
            </w:r>
          </w:p>
        </w:tc>
        <w:tc>
          <w:tcPr>
            <w:tcW w:w="1859" w:type="dxa"/>
            <w:tcBorders>
              <w:top w:val="nil"/>
              <w:left w:val="nil"/>
              <w:bottom w:val="nil"/>
              <w:right w:val="nil"/>
            </w:tcBorders>
          </w:tcPr>
          <w:p w14:paraId="46D9319A"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62,879 </w:t>
            </w:r>
          </w:p>
        </w:tc>
      </w:tr>
      <w:tr w:rsidR="00F0701D" w:rsidRPr="00034956" w14:paraId="4797FC90" w14:textId="77777777" w:rsidTr="00F0701D">
        <w:trPr>
          <w:trHeight w:val="264"/>
        </w:trPr>
        <w:tc>
          <w:tcPr>
            <w:tcW w:w="5310" w:type="dxa"/>
            <w:tcBorders>
              <w:top w:val="nil"/>
              <w:left w:val="nil"/>
              <w:bottom w:val="nil"/>
              <w:right w:val="nil"/>
            </w:tcBorders>
          </w:tcPr>
          <w:p w14:paraId="53AA933F" w14:textId="77777777" w:rsidR="00F0701D" w:rsidRPr="00034956" w:rsidRDefault="00F0701D" w:rsidP="00F0701D">
            <w:pPr>
              <w:ind w:right="209"/>
              <w:rPr>
                <w:rFonts w:ascii="Arial" w:hAnsi="Arial" w:cs="Arial"/>
                <w:color w:val="000000"/>
                <w:szCs w:val="20"/>
              </w:rPr>
            </w:pPr>
            <w:r w:rsidRPr="00034956">
              <w:rPr>
                <w:rFonts w:ascii="Arial" w:hAnsi="Arial" w:cs="Arial"/>
                <w:color w:val="000000"/>
                <w:szCs w:val="20"/>
              </w:rPr>
              <w:t>Other</w:t>
            </w:r>
          </w:p>
        </w:tc>
        <w:tc>
          <w:tcPr>
            <w:tcW w:w="1892" w:type="dxa"/>
            <w:tcBorders>
              <w:top w:val="nil"/>
              <w:left w:val="nil"/>
              <w:bottom w:val="single" w:sz="4" w:space="0" w:color="auto"/>
              <w:right w:val="nil"/>
            </w:tcBorders>
          </w:tcPr>
          <w:p w14:paraId="51DFA7AF"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78,647 </w:t>
            </w:r>
          </w:p>
        </w:tc>
        <w:tc>
          <w:tcPr>
            <w:tcW w:w="1859" w:type="dxa"/>
            <w:tcBorders>
              <w:top w:val="nil"/>
              <w:left w:val="nil"/>
              <w:bottom w:val="single" w:sz="4" w:space="0" w:color="auto"/>
              <w:right w:val="nil"/>
            </w:tcBorders>
          </w:tcPr>
          <w:p w14:paraId="0C30CF93"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92,223 </w:t>
            </w:r>
          </w:p>
        </w:tc>
      </w:tr>
      <w:tr w:rsidR="00F0701D" w:rsidRPr="00034956" w14:paraId="0BD7EEB7" w14:textId="77777777" w:rsidTr="00F0701D">
        <w:trPr>
          <w:trHeight w:val="264"/>
        </w:trPr>
        <w:tc>
          <w:tcPr>
            <w:tcW w:w="5310" w:type="dxa"/>
            <w:tcBorders>
              <w:top w:val="nil"/>
              <w:left w:val="nil"/>
              <w:bottom w:val="nil"/>
              <w:right w:val="nil"/>
            </w:tcBorders>
          </w:tcPr>
          <w:p w14:paraId="2CC10910"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Total other liabilities</w:t>
            </w:r>
          </w:p>
        </w:tc>
        <w:tc>
          <w:tcPr>
            <w:tcW w:w="1892" w:type="dxa"/>
            <w:tcBorders>
              <w:top w:val="single" w:sz="4" w:space="0" w:color="auto"/>
              <w:left w:val="nil"/>
              <w:right w:val="nil"/>
            </w:tcBorders>
          </w:tcPr>
          <w:p w14:paraId="0485821C"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942,414 </w:t>
            </w:r>
          </w:p>
        </w:tc>
        <w:tc>
          <w:tcPr>
            <w:tcW w:w="1859" w:type="dxa"/>
            <w:tcBorders>
              <w:top w:val="single" w:sz="4" w:space="0" w:color="auto"/>
              <w:left w:val="nil"/>
              <w:right w:val="nil"/>
            </w:tcBorders>
          </w:tcPr>
          <w:p w14:paraId="10DD10BD"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1,025,650 </w:t>
            </w:r>
          </w:p>
        </w:tc>
      </w:tr>
      <w:tr w:rsidR="00F0701D" w:rsidRPr="00034956" w14:paraId="3EA9072C" w14:textId="77777777" w:rsidTr="00F0701D">
        <w:trPr>
          <w:trHeight w:val="117"/>
        </w:trPr>
        <w:tc>
          <w:tcPr>
            <w:tcW w:w="5310" w:type="dxa"/>
            <w:tcBorders>
              <w:top w:val="nil"/>
              <w:left w:val="nil"/>
              <w:bottom w:val="nil"/>
              <w:right w:val="nil"/>
            </w:tcBorders>
          </w:tcPr>
          <w:p w14:paraId="75EDA3F7" w14:textId="77777777" w:rsidR="00F0701D" w:rsidRPr="00034956" w:rsidRDefault="00F0701D" w:rsidP="00F0701D">
            <w:pPr>
              <w:ind w:left="269" w:right="209" w:hanging="270"/>
              <w:rPr>
                <w:rFonts w:ascii="Arial" w:hAnsi="Arial" w:cs="Arial"/>
                <w:color w:val="000000"/>
                <w:sz w:val="16"/>
                <w:szCs w:val="12"/>
              </w:rPr>
            </w:pPr>
          </w:p>
        </w:tc>
        <w:tc>
          <w:tcPr>
            <w:tcW w:w="1892" w:type="dxa"/>
            <w:tcBorders>
              <w:left w:val="nil"/>
              <w:bottom w:val="nil"/>
              <w:right w:val="nil"/>
            </w:tcBorders>
            <w:vAlign w:val="bottom"/>
          </w:tcPr>
          <w:p w14:paraId="38B8317E" w14:textId="77777777" w:rsidR="00F0701D" w:rsidRPr="00034956" w:rsidRDefault="00F0701D" w:rsidP="00F0701D">
            <w:pPr>
              <w:tabs>
                <w:tab w:val="decimal" w:pos="1424"/>
              </w:tabs>
              <w:rPr>
                <w:rFonts w:ascii="Arial" w:hAnsi="Arial" w:cs="Arial"/>
                <w:color w:val="000000"/>
                <w:szCs w:val="20"/>
              </w:rPr>
            </w:pPr>
          </w:p>
        </w:tc>
        <w:tc>
          <w:tcPr>
            <w:tcW w:w="1859" w:type="dxa"/>
            <w:tcBorders>
              <w:left w:val="nil"/>
              <w:bottom w:val="nil"/>
              <w:right w:val="nil"/>
            </w:tcBorders>
            <w:vAlign w:val="bottom"/>
          </w:tcPr>
          <w:p w14:paraId="0D4F84DF" w14:textId="77777777" w:rsidR="00F0701D" w:rsidRPr="00034956" w:rsidRDefault="00F0701D" w:rsidP="00F0701D">
            <w:pPr>
              <w:tabs>
                <w:tab w:val="decimal" w:pos="1422"/>
              </w:tabs>
              <w:rPr>
                <w:rFonts w:ascii="Arial" w:hAnsi="Arial" w:cs="Arial"/>
                <w:color w:val="000000"/>
                <w:szCs w:val="20"/>
              </w:rPr>
            </w:pPr>
          </w:p>
        </w:tc>
      </w:tr>
      <w:tr w:rsidR="00F0701D" w:rsidRPr="00034956" w14:paraId="2C1368C6" w14:textId="77777777" w:rsidTr="00F0701D">
        <w:trPr>
          <w:trHeight w:val="264"/>
        </w:trPr>
        <w:tc>
          <w:tcPr>
            <w:tcW w:w="5310" w:type="dxa"/>
            <w:tcBorders>
              <w:top w:val="nil"/>
              <w:left w:val="nil"/>
              <w:bottom w:val="nil"/>
              <w:right w:val="nil"/>
            </w:tcBorders>
          </w:tcPr>
          <w:p w14:paraId="75850A9B"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Stockholders’ equity</w:t>
            </w:r>
          </w:p>
        </w:tc>
        <w:tc>
          <w:tcPr>
            <w:tcW w:w="1892" w:type="dxa"/>
            <w:tcBorders>
              <w:top w:val="nil"/>
              <w:left w:val="nil"/>
              <w:bottom w:val="nil"/>
              <w:right w:val="nil"/>
            </w:tcBorders>
            <w:vAlign w:val="bottom"/>
          </w:tcPr>
          <w:p w14:paraId="0BF4E488" w14:textId="77777777" w:rsidR="00F0701D" w:rsidRPr="00034956" w:rsidRDefault="00F0701D" w:rsidP="00F0701D">
            <w:pPr>
              <w:tabs>
                <w:tab w:val="decimal" w:pos="1424"/>
              </w:tabs>
              <w:rPr>
                <w:rFonts w:ascii="Arial" w:hAnsi="Arial" w:cs="Arial"/>
                <w:color w:val="000000"/>
                <w:szCs w:val="20"/>
              </w:rPr>
            </w:pPr>
          </w:p>
        </w:tc>
        <w:tc>
          <w:tcPr>
            <w:tcW w:w="1859" w:type="dxa"/>
            <w:tcBorders>
              <w:top w:val="nil"/>
              <w:left w:val="nil"/>
              <w:bottom w:val="nil"/>
              <w:right w:val="nil"/>
            </w:tcBorders>
            <w:vAlign w:val="bottom"/>
          </w:tcPr>
          <w:p w14:paraId="4CEFF193" w14:textId="77777777" w:rsidR="00F0701D" w:rsidRPr="00034956" w:rsidRDefault="00F0701D" w:rsidP="00F0701D">
            <w:pPr>
              <w:tabs>
                <w:tab w:val="decimal" w:pos="1422"/>
              </w:tabs>
              <w:rPr>
                <w:rFonts w:ascii="Arial" w:hAnsi="Arial" w:cs="Arial"/>
                <w:color w:val="000000"/>
                <w:szCs w:val="20"/>
              </w:rPr>
            </w:pPr>
          </w:p>
        </w:tc>
      </w:tr>
      <w:tr w:rsidR="00F0701D" w:rsidRPr="00034956" w14:paraId="406ED761" w14:textId="77777777" w:rsidTr="00F0701D">
        <w:trPr>
          <w:trHeight w:val="264"/>
        </w:trPr>
        <w:tc>
          <w:tcPr>
            <w:tcW w:w="5310" w:type="dxa"/>
            <w:tcBorders>
              <w:top w:val="nil"/>
              <w:left w:val="nil"/>
              <w:bottom w:val="nil"/>
              <w:right w:val="nil"/>
            </w:tcBorders>
          </w:tcPr>
          <w:p w14:paraId="7FA73BA2"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Common stock of $0.10 par value</w:t>
            </w:r>
          </w:p>
        </w:tc>
        <w:tc>
          <w:tcPr>
            <w:tcW w:w="1892" w:type="dxa"/>
            <w:tcBorders>
              <w:top w:val="nil"/>
              <w:left w:val="nil"/>
              <w:bottom w:val="nil"/>
              <w:right w:val="nil"/>
            </w:tcBorders>
          </w:tcPr>
          <w:p w14:paraId="4DA7AF89" w14:textId="77777777" w:rsidR="00F0701D" w:rsidRPr="00034956" w:rsidRDefault="00F0701D" w:rsidP="00F0701D">
            <w:pPr>
              <w:tabs>
                <w:tab w:val="decimal" w:pos="1424"/>
              </w:tabs>
              <w:rPr>
                <w:rFonts w:ascii="Arial" w:hAnsi="Arial" w:cs="Arial"/>
                <w:color w:val="000000"/>
                <w:szCs w:val="20"/>
              </w:rPr>
            </w:pPr>
          </w:p>
        </w:tc>
        <w:tc>
          <w:tcPr>
            <w:tcW w:w="1859" w:type="dxa"/>
            <w:tcBorders>
              <w:top w:val="nil"/>
              <w:left w:val="nil"/>
              <w:bottom w:val="nil"/>
              <w:right w:val="nil"/>
            </w:tcBorders>
          </w:tcPr>
          <w:p w14:paraId="3505F403" w14:textId="77777777" w:rsidR="00F0701D" w:rsidRPr="00034956" w:rsidRDefault="00F0701D" w:rsidP="00F0701D">
            <w:pPr>
              <w:tabs>
                <w:tab w:val="decimal" w:pos="1422"/>
              </w:tabs>
              <w:rPr>
                <w:rFonts w:ascii="Arial" w:hAnsi="Arial" w:cs="Arial"/>
                <w:color w:val="000000"/>
                <w:szCs w:val="20"/>
              </w:rPr>
            </w:pPr>
          </w:p>
        </w:tc>
      </w:tr>
      <w:tr w:rsidR="00F0701D" w:rsidRPr="00034956" w14:paraId="6E57E22C" w14:textId="77777777" w:rsidTr="00F0701D">
        <w:trPr>
          <w:trHeight w:val="264"/>
        </w:trPr>
        <w:tc>
          <w:tcPr>
            <w:tcW w:w="5310" w:type="dxa"/>
            <w:tcBorders>
              <w:top w:val="nil"/>
              <w:left w:val="nil"/>
              <w:bottom w:val="nil"/>
              <w:right w:val="nil"/>
            </w:tcBorders>
          </w:tcPr>
          <w:p w14:paraId="7749783B"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 xml:space="preserve">   Class A common stock</w:t>
            </w:r>
          </w:p>
        </w:tc>
        <w:tc>
          <w:tcPr>
            <w:tcW w:w="1892" w:type="dxa"/>
            <w:tcBorders>
              <w:top w:val="nil"/>
              <w:left w:val="nil"/>
              <w:bottom w:val="nil"/>
              <w:right w:val="nil"/>
            </w:tcBorders>
          </w:tcPr>
          <w:p w14:paraId="58966106"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color w:val="000000"/>
                <w:szCs w:val="20"/>
              </w:rPr>
              <w:t>16,921</w:t>
            </w:r>
          </w:p>
        </w:tc>
        <w:tc>
          <w:tcPr>
            <w:tcW w:w="1859" w:type="dxa"/>
            <w:tcBorders>
              <w:top w:val="nil"/>
              <w:left w:val="nil"/>
              <w:bottom w:val="nil"/>
              <w:right w:val="nil"/>
            </w:tcBorders>
          </w:tcPr>
          <w:p w14:paraId="1C150B1C"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color w:val="000000"/>
                <w:szCs w:val="20"/>
              </w:rPr>
              <w:t>16,826</w:t>
            </w:r>
          </w:p>
        </w:tc>
      </w:tr>
      <w:tr w:rsidR="00F0701D" w:rsidRPr="00034956" w14:paraId="1E5F6AF0" w14:textId="77777777" w:rsidTr="00F0701D">
        <w:trPr>
          <w:trHeight w:val="264"/>
        </w:trPr>
        <w:tc>
          <w:tcPr>
            <w:tcW w:w="5310" w:type="dxa"/>
            <w:tcBorders>
              <w:top w:val="nil"/>
              <w:left w:val="nil"/>
              <w:bottom w:val="nil"/>
              <w:right w:val="nil"/>
            </w:tcBorders>
          </w:tcPr>
          <w:p w14:paraId="3C8CAA3F"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 xml:space="preserve">   Class B convertible stock</w:t>
            </w:r>
          </w:p>
        </w:tc>
        <w:tc>
          <w:tcPr>
            <w:tcW w:w="1892" w:type="dxa"/>
            <w:tcBorders>
              <w:top w:val="nil"/>
              <w:left w:val="nil"/>
              <w:bottom w:val="nil"/>
              <w:right w:val="nil"/>
            </w:tcBorders>
          </w:tcPr>
          <w:p w14:paraId="7B6BFAE4"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color w:val="000000"/>
                <w:szCs w:val="20"/>
              </w:rPr>
              <w:t>82</w:t>
            </w:r>
          </w:p>
        </w:tc>
        <w:tc>
          <w:tcPr>
            <w:tcW w:w="1859" w:type="dxa"/>
            <w:tcBorders>
              <w:top w:val="nil"/>
              <w:left w:val="nil"/>
              <w:bottom w:val="nil"/>
              <w:right w:val="nil"/>
            </w:tcBorders>
          </w:tcPr>
          <w:p w14:paraId="7884EC05"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color w:val="000000"/>
                <w:szCs w:val="20"/>
              </w:rPr>
              <w:t>82</w:t>
            </w:r>
          </w:p>
        </w:tc>
      </w:tr>
      <w:tr w:rsidR="00F0701D" w:rsidRPr="00034956" w14:paraId="6E5B11D9" w14:textId="77777777" w:rsidTr="00F0701D">
        <w:trPr>
          <w:trHeight w:val="264"/>
        </w:trPr>
        <w:tc>
          <w:tcPr>
            <w:tcW w:w="5310" w:type="dxa"/>
            <w:tcBorders>
              <w:top w:val="nil"/>
              <w:left w:val="nil"/>
              <w:bottom w:val="nil"/>
              <w:right w:val="nil"/>
            </w:tcBorders>
          </w:tcPr>
          <w:p w14:paraId="4D963B0D"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Additional paid-in capital</w:t>
            </w:r>
          </w:p>
        </w:tc>
        <w:tc>
          <w:tcPr>
            <w:tcW w:w="1892" w:type="dxa"/>
            <w:tcBorders>
              <w:top w:val="nil"/>
              <w:left w:val="nil"/>
              <w:bottom w:val="nil"/>
              <w:right w:val="nil"/>
            </w:tcBorders>
          </w:tcPr>
          <w:p w14:paraId="17642E9A"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149,928 </w:t>
            </w:r>
          </w:p>
        </w:tc>
        <w:tc>
          <w:tcPr>
            <w:tcW w:w="1859" w:type="dxa"/>
            <w:tcBorders>
              <w:top w:val="nil"/>
              <w:left w:val="nil"/>
              <w:bottom w:val="nil"/>
              <w:right w:val="nil"/>
            </w:tcBorders>
          </w:tcPr>
          <w:p w14:paraId="795C8B5B"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146,348 </w:t>
            </w:r>
          </w:p>
        </w:tc>
      </w:tr>
      <w:tr w:rsidR="00F0701D" w:rsidRPr="00034956" w14:paraId="5812687A" w14:textId="77777777" w:rsidTr="00F0701D">
        <w:trPr>
          <w:trHeight w:val="264"/>
        </w:trPr>
        <w:tc>
          <w:tcPr>
            <w:tcW w:w="5310" w:type="dxa"/>
            <w:tcBorders>
              <w:top w:val="nil"/>
              <w:left w:val="nil"/>
              <w:bottom w:val="nil"/>
              <w:right w:val="nil"/>
            </w:tcBorders>
          </w:tcPr>
          <w:p w14:paraId="36C8B256"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Retained earnings</w:t>
            </w:r>
          </w:p>
        </w:tc>
        <w:tc>
          <w:tcPr>
            <w:tcW w:w="1892" w:type="dxa"/>
            <w:tcBorders>
              <w:top w:val="nil"/>
              <w:left w:val="nil"/>
              <w:bottom w:val="nil"/>
              <w:right w:val="nil"/>
            </w:tcBorders>
          </w:tcPr>
          <w:p w14:paraId="4C6E5480"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1,331,911 </w:t>
            </w:r>
          </w:p>
        </w:tc>
        <w:tc>
          <w:tcPr>
            <w:tcW w:w="1859" w:type="dxa"/>
            <w:tcBorders>
              <w:top w:val="nil"/>
              <w:left w:val="nil"/>
              <w:bottom w:val="nil"/>
              <w:right w:val="nil"/>
            </w:tcBorders>
          </w:tcPr>
          <w:p w14:paraId="3FAC8260"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1,328,744 </w:t>
            </w:r>
          </w:p>
        </w:tc>
      </w:tr>
      <w:tr w:rsidR="00F0701D" w:rsidRPr="00034956" w14:paraId="642B0324" w14:textId="77777777" w:rsidTr="00F0701D">
        <w:trPr>
          <w:trHeight w:val="264"/>
        </w:trPr>
        <w:tc>
          <w:tcPr>
            <w:tcW w:w="5310" w:type="dxa"/>
            <w:tcBorders>
              <w:top w:val="nil"/>
              <w:left w:val="nil"/>
              <w:bottom w:val="nil"/>
              <w:right w:val="nil"/>
            </w:tcBorders>
          </w:tcPr>
          <w:p w14:paraId="553EF4B9"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Common stock held in treasury, at cost</w:t>
            </w:r>
          </w:p>
        </w:tc>
        <w:tc>
          <w:tcPr>
            <w:tcW w:w="1892" w:type="dxa"/>
            <w:tcBorders>
              <w:top w:val="nil"/>
              <w:left w:val="nil"/>
              <w:right w:val="nil"/>
            </w:tcBorders>
          </w:tcPr>
          <w:p w14:paraId="6B3F4654"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(171,211)</w:t>
            </w:r>
          </w:p>
        </w:tc>
        <w:tc>
          <w:tcPr>
            <w:tcW w:w="1859" w:type="dxa"/>
            <w:tcBorders>
              <w:top w:val="nil"/>
              <w:left w:val="nil"/>
              <w:right w:val="nil"/>
            </w:tcBorders>
          </w:tcPr>
          <w:p w14:paraId="7579FEA5"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(156,155)</w:t>
            </w:r>
          </w:p>
        </w:tc>
      </w:tr>
      <w:tr w:rsidR="00F0701D" w:rsidRPr="00034956" w14:paraId="500C46DE" w14:textId="77777777" w:rsidTr="00F0701D">
        <w:trPr>
          <w:trHeight w:val="264"/>
        </w:trPr>
        <w:tc>
          <w:tcPr>
            <w:tcW w:w="5310" w:type="dxa"/>
            <w:tcBorders>
              <w:top w:val="nil"/>
              <w:left w:val="nil"/>
              <w:bottom w:val="nil"/>
              <w:right w:val="nil"/>
            </w:tcBorders>
          </w:tcPr>
          <w:p w14:paraId="61245803"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 xml:space="preserve">Accumulated other comprehensive loss, net of tax </w:t>
            </w:r>
          </w:p>
        </w:tc>
        <w:tc>
          <w:tcPr>
            <w:tcW w:w="1892" w:type="dxa"/>
            <w:tcBorders>
              <w:top w:val="nil"/>
              <w:left w:val="nil"/>
              <w:bottom w:val="single" w:sz="4" w:space="0" w:color="auto"/>
              <w:right w:val="nil"/>
            </w:tcBorders>
          </w:tcPr>
          <w:p w14:paraId="4A51666C"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(479,816)</w:t>
            </w:r>
          </w:p>
        </w:tc>
        <w:tc>
          <w:tcPr>
            <w:tcW w:w="1859" w:type="dxa"/>
            <w:tcBorders>
              <w:top w:val="nil"/>
              <w:left w:val="nil"/>
              <w:bottom w:val="single" w:sz="4" w:space="0" w:color="auto"/>
              <w:right w:val="nil"/>
            </w:tcBorders>
          </w:tcPr>
          <w:p w14:paraId="2FD31653"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(509,094)</w:t>
            </w:r>
          </w:p>
        </w:tc>
      </w:tr>
      <w:tr w:rsidR="00F0701D" w:rsidRPr="00034956" w14:paraId="56A5BF88" w14:textId="77777777" w:rsidTr="00F0701D">
        <w:trPr>
          <w:trHeight w:val="264"/>
        </w:trPr>
        <w:tc>
          <w:tcPr>
            <w:tcW w:w="5310" w:type="dxa"/>
            <w:tcBorders>
              <w:top w:val="nil"/>
              <w:left w:val="nil"/>
              <w:bottom w:val="nil"/>
              <w:right w:val="nil"/>
            </w:tcBorders>
          </w:tcPr>
          <w:p w14:paraId="02078EE4"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Total New York Times Company stockholders’ equity</w:t>
            </w:r>
          </w:p>
        </w:tc>
        <w:tc>
          <w:tcPr>
            <w:tcW w:w="1892" w:type="dxa"/>
            <w:tcBorders>
              <w:top w:val="single" w:sz="4" w:space="0" w:color="auto"/>
              <w:left w:val="nil"/>
              <w:bottom w:val="nil"/>
              <w:right w:val="nil"/>
            </w:tcBorders>
          </w:tcPr>
          <w:p w14:paraId="770164F1"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847,815 </w:t>
            </w:r>
          </w:p>
        </w:tc>
        <w:tc>
          <w:tcPr>
            <w:tcW w:w="1859" w:type="dxa"/>
            <w:tcBorders>
              <w:top w:val="single" w:sz="4" w:space="0" w:color="auto"/>
              <w:left w:val="nil"/>
              <w:bottom w:val="nil"/>
              <w:right w:val="nil"/>
            </w:tcBorders>
          </w:tcPr>
          <w:p w14:paraId="0B8A6087"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826,751 </w:t>
            </w:r>
          </w:p>
        </w:tc>
      </w:tr>
      <w:tr w:rsidR="00F0701D" w:rsidRPr="00034956" w14:paraId="71412A7A" w14:textId="77777777" w:rsidTr="00F0701D">
        <w:trPr>
          <w:trHeight w:val="264"/>
        </w:trPr>
        <w:tc>
          <w:tcPr>
            <w:tcW w:w="5310" w:type="dxa"/>
            <w:tcBorders>
              <w:top w:val="nil"/>
              <w:left w:val="nil"/>
              <w:bottom w:val="nil"/>
              <w:right w:val="nil"/>
            </w:tcBorders>
          </w:tcPr>
          <w:p w14:paraId="2FB1AFDB"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Noncontrolling interest</w:t>
            </w:r>
          </w:p>
        </w:tc>
        <w:tc>
          <w:tcPr>
            <w:tcW w:w="1892" w:type="dxa"/>
            <w:tcBorders>
              <w:top w:val="nil"/>
              <w:left w:val="nil"/>
              <w:bottom w:val="single" w:sz="4" w:space="0" w:color="auto"/>
              <w:right w:val="nil"/>
            </w:tcBorders>
          </w:tcPr>
          <w:p w14:paraId="4EB42A2B"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(3,571)</w:t>
            </w:r>
          </w:p>
        </w:tc>
        <w:tc>
          <w:tcPr>
            <w:tcW w:w="1859" w:type="dxa"/>
            <w:tcBorders>
              <w:top w:val="nil"/>
              <w:left w:val="nil"/>
              <w:bottom w:val="single" w:sz="4" w:space="0" w:color="auto"/>
              <w:right w:val="nil"/>
            </w:tcBorders>
          </w:tcPr>
          <w:p w14:paraId="70C283A4"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1,704 </w:t>
            </w:r>
          </w:p>
        </w:tc>
      </w:tr>
      <w:tr w:rsidR="00F0701D" w:rsidRPr="00034956" w14:paraId="22D0F08B" w14:textId="77777777" w:rsidTr="00F0701D">
        <w:trPr>
          <w:trHeight w:val="264"/>
        </w:trPr>
        <w:tc>
          <w:tcPr>
            <w:tcW w:w="5310" w:type="dxa"/>
            <w:tcBorders>
              <w:top w:val="nil"/>
              <w:left w:val="nil"/>
              <w:bottom w:val="nil"/>
              <w:right w:val="nil"/>
            </w:tcBorders>
          </w:tcPr>
          <w:p w14:paraId="6C078CEB"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t>Total stockholders’ equity</w:t>
            </w:r>
          </w:p>
        </w:tc>
        <w:tc>
          <w:tcPr>
            <w:tcW w:w="1892" w:type="dxa"/>
            <w:tcBorders>
              <w:top w:val="single" w:sz="4" w:space="0" w:color="auto"/>
              <w:left w:val="nil"/>
              <w:right w:val="nil"/>
            </w:tcBorders>
          </w:tcPr>
          <w:p w14:paraId="78B60449"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844,244 </w:t>
            </w:r>
          </w:p>
        </w:tc>
        <w:tc>
          <w:tcPr>
            <w:tcW w:w="1859" w:type="dxa"/>
            <w:tcBorders>
              <w:top w:val="single" w:sz="4" w:space="0" w:color="auto"/>
              <w:left w:val="nil"/>
              <w:right w:val="nil"/>
            </w:tcBorders>
          </w:tcPr>
          <w:p w14:paraId="79CF5A87"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828,455 </w:t>
            </w:r>
          </w:p>
        </w:tc>
      </w:tr>
      <w:tr w:rsidR="00F0701D" w:rsidRPr="00034956" w14:paraId="72ABAC91" w14:textId="77777777" w:rsidTr="00F0701D">
        <w:trPr>
          <w:trHeight w:val="276"/>
        </w:trPr>
        <w:tc>
          <w:tcPr>
            <w:tcW w:w="5310" w:type="dxa"/>
            <w:tcBorders>
              <w:top w:val="nil"/>
              <w:left w:val="nil"/>
              <w:bottom w:val="nil"/>
              <w:right w:val="nil"/>
            </w:tcBorders>
            <w:noWrap/>
            <w:vAlign w:val="bottom"/>
          </w:tcPr>
          <w:p w14:paraId="44A8D5F1" w14:textId="77777777" w:rsidR="00F0701D" w:rsidRPr="00034956" w:rsidRDefault="00F0701D" w:rsidP="00F0701D">
            <w:pPr>
              <w:ind w:left="269" w:right="209" w:hanging="270"/>
              <w:rPr>
                <w:rFonts w:ascii="Arial" w:hAnsi="Arial" w:cs="Arial"/>
                <w:color w:val="000000"/>
                <w:szCs w:val="20"/>
              </w:rPr>
            </w:pPr>
            <w:r w:rsidRPr="00034956">
              <w:rPr>
                <w:rFonts w:ascii="Arial" w:hAnsi="Arial" w:cs="Arial"/>
                <w:color w:val="000000"/>
                <w:szCs w:val="20"/>
              </w:rPr>
              <w:lastRenderedPageBreak/>
              <w:t>Total liabilities and stockholders’ equity</w:t>
            </w:r>
          </w:p>
        </w:tc>
        <w:tc>
          <w:tcPr>
            <w:tcW w:w="1892" w:type="dxa"/>
            <w:tcBorders>
              <w:top w:val="single" w:sz="4" w:space="0" w:color="auto"/>
              <w:left w:val="nil"/>
              <w:bottom w:val="double" w:sz="6" w:space="0" w:color="auto"/>
              <w:right w:val="nil"/>
            </w:tcBorders>
            <w:noWrap/>
          </w:tcPr>
          <w:p w14:paraId="1C246967" w14:textId="77777777" w:rsidR="00F0701D" w:rsidRPr="00034956" w:rsidRDefault="00F0701D" w:rsidP="00F0701D">
            <w:pPr>
              <w:tabs>
                <w:tab w:val="decimal" w:pos="1424"/>
              </w:tabs>
              <w:rPr>
                <w:rFonts w:ascii="Arial" w:hAnsi="Arial" w:cs="Arial"/>
                <w:color w:val="000000"/>
                <w:szCs w:val="20"/>
              </w:rPr>
            </w:pPr>
            <w:r w:rsidRPr="00034956">
              <w:rPr>
                <w:rFonts w:ascii="Arial" w:hAnsi="Arial" w:cs="Arial"/>
                <w:szCs w:val="20"/>
              </w:rPr>
              <w:t xml:space="preserve">$2,185,395 </w:t>
            </w:r>
          </w:p>
        </w:tc>
        <w:tc>
          <w:tcPr>
            <w:tcW w:w="1859" w:type="dxa"/>
            <w:tcBorders>
              <w:top w:val="single" w:sz="4" w:space="0" w:color="auto"/>
              <w:left w:val="nil"/>
              <w:bottom w:val="double" w:sz="6" w:space="0" w:color="auto"/>
              <w:right w:val="nil"/>
            </w:tcBorders>
            <w:noWrap/>
          </w:tcPr>
          <w:p w14:paraId="3BEC48A5" w14:textId="77777777" w:rsidR="00F0701D" w:rsidRPr="00034956" w:rsidRDefault="00F0701D" w:rsidP="00F0701D">
            <w:pPr>
              <w:tabs>
                <w:tab w:val="decimal" w:pos="1422"/>
              </w:tabs>
              <w:rPr>
                <w:rFonts w:ascii="Arial" w:hAnsi="Arial" w:cs="Arial"/>
                <w:color w:val="000000"/>
                <w:szCs w:val="20"/>
              </w:rPr>
            </w:pPr>
            <w:r w:rsidRPr="00034956">
              <w:rPr>
                <w:rFonts w:ascii="Arial" w:hAnsi="Arial" w:cs="Arial"/>
                <w:szCs w:val="20"/>
              </w:rPr>
              <w:t xml:space="preserve">$2,417,690 </w:t>
            </w:r>
          </w:p>
        </w:tc>
      </w:tr>
    </w:tbl>
    <w:p w14:paraId="3F083395" w14:textId="77777777" w:rsidR="00F0701D" w:rsidRPr="00034956" w:rsidRDefault="00F0701D" w:rsidP="00F0701D">
      <w:pPr>
        <w:ind w:left="720" w:hanging="360"/>
        <w:jc w:val="center"/>
        <w:rPr>
          <w:rFonts w:ascii="Arial" w:hAnsi="Arial" w:cs="Arial"/>
          <w:szCs w:val="20"/>
        </w:rPr>
      </w:pPr>
    </w:p>
    <w:p w14:paraId="38AFAD2D" w14:textId="77777777" w:rsidR="00F0701D" w:rsidRPr="00034956" w:rsidRDefault="00F0701D" w:rsidP="00F0701D">
      <w:pPr>
        <w:ind w:left="720" w:hanging="360"/>
        <w:jc w:val="right"/>
        <w:rPr>
          <w:rFonts w:ascii="Arial" w:hAnsi="Arial" w:cs="Arial"/>
          <w:i/>
          <w:sz w:val="20"/>
          <w:szCs w:val="20"/>
        </w:rPr>
      </w:pPr>
    </w:p>
    <w:p w14:paraId="46936D37" w14:textId="77777777" w:rsidR="00F0701D" w:rsidRPr="00034956" w:rsidRDefault="00F0701D" w:rsidP="00F0701D">
      <w:pPr>
        <w:ind w:left="720" w:hanging="360"/>
        <w:jc w:val="right"/>
        <w:rPr>
          <w:rFonts w:ascii="Arial" w:hAnsi="Arial" w:cs="Arial"/>
          <w:i/>
          <w:sz w:val="20"/>
          <w:szCs w:val="20"/>
        </w:rPr>
      </w:pPr>
      <w:r w:rsidRPr="00034956">
        <w:rPr>
          <w:rFonts w:ascii="Arial" w:hAnsi="Arial" w:cs="Arial"/>
          <w:i/>
          <w:sz w:val="20"/>
          <w:szCs w:val="20"/>
        </w:rPr>
        <w:t>Continued next page</w:t>
      </w:r>
    </w:p>
    <w:p w14:paraId="20D1B6F7" w14:textId="77777777" w:rsidR="00F0701D" w:rsidRPr="00034956" w:rsidRDefault="00F0701D" w:rsidP="00F0701D">
      <w:pPr>
        <w:ind w:left="720" w:hanging="360"/>
        <w:rPr>
          <w:rFonts w:ascii="Arial" w:hAnsi="Arial" w:cs="Arial"/>
          <w:i/>
          <w:szCs w:val="20"/>
        </w:rPr>
      </w:pPr>
      <w:r w:rsidRPr="00034956">
        <w:rPr>
          <w:rFonts w:ascii="Arial" w:hAnsi="Arial" w:cs="Arial"/>
          <w:i/>
          <w:szCs w:val="20"/>
        </w:rPr>
        <w:br w:type="page"/>
      </w:r>
    </w:p>
    <w:p w14:paraId="2864EF5C" w14:textId="77777777" w:rsidR="00F0701D" w:rsidRPr="00034956" w:rsidRDefault="00F0701D" w:rsidP="00F0701D">
      <w:pPr>
        <w:ind w:left="720" w:hanging="360"/>
        <w:jc w:val="both"/>
        <w:rPr>
          <w:rFonts w:ascii="Arial" w:hAnsi="Arial" w:cs="Arial"/>
          <w:i/>
          <w:szCs w:val="20"/>
        </w:rPr>
      </w:pPr>
      <w:r w:rsidRPr="00034956">
        <w:rPr>
          <w:rFonts w:ascii="Arial" w:hAnsi="Arial" w:cs="Arial"/>
          <w:i/>
          <w:szCs w:val="20"/>
        </w:rPr>
        <w:lastRenderedPageBreak/>
        <w:t>Required:</w:t>
      </w:r>
    </w:p>
    <w:p w14:paraId="64E6DB98" w14:textId="77777777" w:rsidR="003C1B1F" w:rsidRPr="00034956" w:rsidRDefault="00F0701D" w:rsidP="00F0701D">
      <w:pPr>
        <w:spacing w:after="60"/>
        <w:ind w:left="720" w:hanging="360"/>
        <w:jc w:val="both"/>
        <w:rPr>
          <w:rFonts w:ascii="Arial" w:hAnsi="Arial" w:cs="Arial"/>
          <w:szCs w:val="20"/>
        </w:rPr>
      </w:pPr>
      <w:r w:rsidRPr="00034956">
        <w:rPr>
          <w:rFonts w:ascii="Arial" w:hAnsi="Arial" w:cs="Arial"/>
          <w:szCs w:val="20"/>
        </w:rPr>
        <w:t xml:space="preserve">a. </w:t>
      </w:r>
      <w:r w:rsidRPr="00034956">
        <w:rPr>
          <w:rFonts w:ascii="Arial" w:hAnsi="Arial" w:cs="Arial"/>
          <w:szCs w:val="20"/>
        </w:rPr>
        <w:tab/>
        <w:t>Compute net operating profit after tax (NOPAT) for 2016 and 2015. Assume that combined federal and state statutory tax rates are 37% for both years.</w:t>
      </w:r>
      <w:r w:rsidR="003C1B1F">
        <w:rPr>
          <w:rFonts w:ascii="Arial" w:hAnsi="Arial" w:cs="Arial"/>
          <w:szCs w:val="20"/>
        </w:rPr>
        <w:br/>
      </w:r>
    </w:p>
    <w:tbl>
      <w:tblPr>
        <w:tblW w:w="0" w:type="auto"/>
        <w:tblInd w:w="378" w:type="dxa"/>
        <w:tblCellMar>
          <w:left w:w="0" w:type="dxa"/>
          <w:right w:w="0" w:type="dxa"/>
        </w:tblCellMar>
        <w:tblLook w:val="04A0" w:firstRow="1" w:lastRow="0" w:firstColumn="1" w:lastColumn="0" w:noHBand="0" w:noVBand="1"/>
      </w:tblPr>
      <w:tblGrid>
        <w:gridCol w:w="4032"/>
        <w:gridCol w:w="1296"/>
      </w:tblGrid>
      <w:tr w:rsidR="003C1B1F" w14:paraId="3BE5CA1E" w14:textId="77777777" w:rsidTr="003C1B1F">
        <w:trPr>
          <w:trHeight w:val="264"/>
        </w:trPr>
        <w:tc>
          <w:tcPr>
            <w:tcW w:w="4032" w:type="dxa"/>
            <w:tcMar>
              <w:top w:w="0" w:type="dxa"/>
              <w:left w:w="108" w:type="dxa"/>
              <w:bottom w:w="0" w:type="dxa"/>
              <w:right w:w="108" w:type="dxa"/>
            </w:tcMar>
            <w:vAlign w:val="bottom"/>
            <w:hideMark/>
          </w:tcPr>
          <w:p w14:paraId="0783486A" w14:textId="77777777" w:rsidR="003C1B1F" w:rsidRDefault="003C1B1F">
            <w:pPr>
              <w:spacing w:before="100" w:beforeAutospacing="1" w:after="100" w:afterAutospacing="1"/>
            </w:pPr>
            <w:r>
              <w:rPr>
                <w:rFonts w:ascii="Arial" w:hAnsi="Arial" w:cs="Arial"/>
                <w:i/>
                <w:iCs/>
                <w:color w:val="000000"/>
                <w:sz w:val="20"/>
                <w:szCs w:val="20"/>
              </w:rPr>
              <w:t>(in thousands)</w:t>
            </w:r>
          </w:p>
        </w:tc>
        <w:tc>
          <w:tcPr>
            <w:tcW w:w="1296" w:type="dxa"/>
            <w:tcBorders>
              <w:top w:val="nil"/>
              <w:left w:val="nil"/>
              <w:bottom w:val="single" w:sz="8" w:space="0" w:color="auto"/>
              <w:right w:val="nil"/>
            </w:tcBorders>
            <w:tcMar>
              <w:top w:w="0" w:type="dxa"/>
              <w:left w:w="108" w:type="dxa"/>
              <w:bottom w:w="0" w:type="dxa"/>
              <w:right w:w="108" w:type="dxa"/>
            </w:tcMar>
            <w:vAlign w:val="bottom"/>
            <w:hideMark/>
          </w:tcPr>
          <w:p w14:paraId="527DB717" w14:textId="77777777" w:rsidR="003C1B1F" w:rsidRDefault="003C1B1F">
            <w:r>
              <w:rPr>
                <w:rFonts w:ascii="Arial" w:hAnsi="Arial" w:cs="Arial"/>
                <w:color w:val="000000"/>
                <w:sz w:val="20"/>
                <w:szCs w:val="20"/>
              </w:rPr>
              <w:t>2016</w:t>
            </w:r>
          </w:p>
        </w:tc>
      </w:tr>
      <w:tr w:rsidR="003C1B1F" w14:paraId="0C1F677D" w14:textId="77777777" w:rsidTr="003C1B1F">
        <w:trPr>
          <w:trHeight w:val="264"/>
        </w:trPr>
        <w:tc>
          <w:tcPr>
            <w:tcW w:w="4032" w:type="dxa"/>
            <w:tcMar>
              <w:top w:w="0" w:type="dxa"/>
              <w:left w:w="108" w:type="dxa"/>
              <w:bottom w:w="0" w:type="dxa"/>
              <w:right w:w="108" w:type="dxa"/>
            </w:tcMar>
            <w:vAlign w:val="bottom"/>
            <w:hideMark/>
          </w:tcPr>
          <w:p w14:paraId="7987B5CA" w14:textId="77777777" w:rsidR="003C1B1F" w:rsidRDefault="003C1B1F">
            <w:pPr>
              <w:spacing w:before="100" w:beforeAutospacing="1" w:after="100" w:afterAutospacing="1"/>
            </w:pPr>
            <w:r>
              <w:rPr>
                <w:rFonts w:ascii="Arial" w:hAnsi="Arial" w:cs="Arial"/>
                <w:color w:val="000000"/>
                <w:sz w:val="20"/>
                <w:szCs w:val="20"/>
              </w:rPr>
              <w:t>Income from operations</w:t>
            </w:r>
          </w:p>
        </w:tc>
        <w:tc>
          <w:tcPr>
            <w:tcW w:w="1296" w:type="dxa"/>
            <w:tcMar>
              <w:top w:w="0" w:type="dxa"/>
              <w:left w:w="108" w:type="dxa"/>
              <w:bottom w:w="0" w:type="dxa"/>
              <w:right w:w="108" w:type="dxa"/>
            </w:tcMar>
            <w:vAlign w:val="bottom"/>
            <w:hideMark/>
          </w:tcPr>
          <w:p w14:paraId="6655FEDE" w14:textId="77777777" w:rsidR="003C1B1F" w:rsidRDefault="003C1B1F">
            <w:r>
              <w:rPr>
                <w:rFonts w:ascii="Arial" w:hAnsi="Arial" w:cs="Arial"/>
                <w:sz w:val="20"/>
                <w:szCs w:val="20"/>
              </w:rPr>
              <w:t>$</w:t>
            </w:r>
            <w:r w:rsidRPr="003C1B1F">
              <w:rPr>
                <w:rFonts w:ascii="Arial" w:hAnsi="Arial" w:cs="Arial"/>
                <w:sz w:val="20"/>
                <w:szCs w:val="20"/>
                <w:highlight w:val="green"/>
              </w:rPr>
              <w:t>101,604</w:t>
            </w:r>
            <w:r>
              <w:rPr>
                <w:rFonts w:ascii="Arial" w:hAnsi="Arial" w:cs="Arial"/>
                <w:sz w:val="20"/>
                <w:szCs w:val="20"/>
              </w:rPr>
              <w:t xml:space="preserve"> </w:t>
            </w:r>
          </w:p>
        </w:tc>
      </w:tr>
      <w:tr w:rsidR="003C1B1F" w14:paraId="4C3F6227" w14:textId="77777777" w:rsidTr="003C1B1F">
        <w:trPr>
          <w:trHeight w:val="264"/>
        </w:trPr>
        <w:tc>
          <w:tcPr>
            <w:tcW w:w="4032" w:type="dxa"/>
            <w:tcMar>
              <w:top w:w="0" w:type="dxa"/>
              <w:left w:w="108" w:type="dxa"/>
              <w:bottom w:w="0" w:type="dxa"/>
              <w:right w:w="108" w:type="dxa"/>
            </w:tcMar>
            <w:vAlign w:val="bottom"/>
            <w:hideMark/>
          </w:tcPr>
          <w:p w14:paraId="2BD1DBE9" w14:textId="77777777" w:rsidR="003C1B1F" w:rsidRDefault="003C1B1F">
            <w:pPr>
              <w:spacing w:before="100" w:beforeAutospacing="1" w:after="100" w:afterAutospacing="1"/>
            </w:pPr>
            <w:r>
              <w:rPr>
                <w:rFonts w:ascii="Arial" w:hAnsi="Arial" w:cs="Arial"/>
                <w:color w:val="000000"/>
                <w:sz w:val="20"/>
                <w:szCs w:val="20"/>
              </w:rPr>
              <w:t>Income/(loss) from joint ventures</w:t>
            </w:r>
          </w:p>
        </w:tc>
        <w:tc>
          <w:tcPr>
            <w:tcW w:w="1296" w:type="dxa"/>
            <w:tcMar>
              <w:top w:w="0" w:type="dxa"/>
              <w:left w:w="108" w:type="dxa"/>
              <w:bottom w:w="0" w:type="dxa"/>
              <w:right w:w="108" w:type="dxa"/>
            </w:tcMar>
            <w:vAlign w:val="bottom"/>
            <w:hideMark/>
          </w:tcPr>
          <w:p w14:paraId="2CEE47A5" w14:textId="77777777" w:rsidR="003C1B1F" w:rsidRDefault="003C1B1F">
            <w:r>
              <w:rPr>
                <w:rFonts w:ascii="Arial" w:hAnsi="Arial" w:cs="Arial"/>
                <w:sz w:val="20"/>
                <w:szCs w:val="20"/>
              </w:rPr>
              <w:t>(</w:t>
            </w:r>
            <w:r w:rsidRPr="003C1B1F">
              <w:rPr>
                <w:rFonts w:ascii="Arial" w:hAnsi="Arial" w:cs="Arial"/>
                <w:sz w:val="20"/>
                <w:szCs w:val="20"/>
                <w:highlight w:val="cyan"/>
              </w:rPr>
              <w:t>36,273</w:t>
            </w:r>
            <w:r>
              <w:rPr>
                <w:rFonts w:ascii="Arial" w:hAnsi="Arial" w:cs="Arial"/>
                <w:sz w:val="20"/>
                <w:szCs w:val="20"/>
              </w:rPr>
              <w:t>)</w:t>
            </w:r>
          </w:p>
        </w:tc>
      </w:tr>
      <w:tr w:rsidR="003C1B1F" w14:paraId="68B86EA1" w14:textId="77777777" w:rsidTr="003C1B1F">
        <w:trPr>
          <w:trHeight w:val="264"/>
        </w:trPr>
        <w:tc>
          <w:tcPr>
            <w:tcW w:w="4032" w:type="dxa"/>
            <w:tcMar>
              <w:top w:w="0" w:type="dxa"/>
              <w:left w:w="108" w:type="dxa"/>
              <w:bottom w:w="0" w:type="dxa"/>
              <w:right w:w="108" w:type="dxa"/>
            </w:tcMar>
            <w:vAlign w:val="bottom"/>
            <w:hideMark/>
          </w:tcPr>
          <w:p w14:paraId="36A54A82" w14:textId="77777777" w:rsidR="003C1B1F" w:rsidRDefault="003C1B1F">
            <w:pPr>
              <w:spacing w:before="100" w:beforeAutospacing="1" w:after="100" w:afterAutospacing="1"/>
            </w:pPr>
            <w:r>
              <w:rPr>
                <w:rFonts w:ascii="Arial" w:hAnsi="Arial" w:cs="Arial"/>
                <w:color w:val="000000"/>
                <w:sz w:val="20"/>
                <w:szCs w:val="20"/>
              </w:rPr>
              <w:t>Provision for income taxes</w:t>
            </w:r>
          </w:p>
        </w:tc>
        <w:tc>
          <w:tcPr>
            <w:tcW w:w="1296" w:type="dxa"/>
            <w:tcMar>
              <w:top w:w="0" w:type="dxa"/>
              <w:left w:w="108" w:type="dxa"/>
              <w:bottom w:w="0" w:type="dxa"/>
              <w:right w:w="108" w:type="dxa"/>
            </w:tcMar>
            <w:vAlign w:val="bottom"/>
            <w:hideMark/>
          </w:tcPr>
          <w:p w14:paraId="7E283CFB" w14:textId="77777777" w:rsidR="003C1B1F" w:rsidRDefault="003C1B1F">
            <w:r>
              <w:rPr>
                <w:rFonts w:ascii="Arial" w:hAnsi="Arial" w:cs="Arial"/>
                <w:sz w:val="20"/>
                <w:szCs w:val="20"/>
              </w:rPr>
              <w:t>(</w:t>
            </w:r>
            <w:r w:rsidRPr="003C1B1F">
              <w:rPr>
                <w:rFonts w:ascii="Arial" w:hAnsi="Arial" w:cs="Arial"/>
                <w:sz w:val="20"/>
                <w:szCs w:val="20"/>
                <w:highlight w:val="magenta"/>
              </w:rPr>
              <w:t>4,421</w:t>
            </w:r>
            <w:r>
              <w:rPr>
                <w:rFonts w:ascii="Arial" w:hAnsi="Arial" w:cs="Arial"/>
                <w:sz w:val="20"/>
                <w:szCs w:val="20"/>
              </w:rPr>
              <w:t xml:space="preserve">) </w:t>
            </w:r>
          </w:p>
        </w:tc>
      </w:tr>
      <w:tr w:rsidR="003C1B1F" w14:paraId="49D9FA9E" w14:textId="77777777" w:rsidTr="003C1B1F">
        <w:trPr>
          <w:trHeight w:val="264"/>
        </w:trPr>
        <w:tc>
          <w:tcPr>
            <w:tcW w:w="4032" w:type="dxa"/>
            <w:noWrap/>
            <w:tcMar>
              <w:top w:w="0" w:type="dxa"/>
              <w:left w:w="108" w:type="dxa"/>
              <w:bottom w:w="0" w:type="dxa"/>
              <w:right w:w="108" w:type="dxa"/>
            </w:tcMar>
            <w:vAlign w:val="bottom"/>
            <w:hideMark/>
          </w:tcPr>
          <w:p w14:paraId="067903AA" w14:textId="77777777" w:rsidR="003C1B1F" w:rsidRDefault="003C1B1F">
            <w:pPr>
              <w:spacing w:before="100" w:beforeAutospacing="1" w:after="100" w:afterAutospacing="1"/>
            </w:pPr>
            <w:r>
              <w:rPr>
                <w:rFonts w:ascii="Arial" w:hAnsi="Arial" w:cs="Arial"/>
                <w:color w:val="000000"/>
                <w:sz w:val="20"/>
                <w:szCs w:val="20"/>
              </w:rPr>
              <w:t xml:space="preserve">Tax shield on </w:t>
            </w:r>
            <w:proofErr w:type="spellStart"/>
            <w:r>
              <w:rPr>
                <w:rFonts w:ascii="Arial" w:hAnsi="Arial" w:cs="Arial"/>
                <w:color w:val="000000"/>
                <w:sz w:val="20"/>
                <w:szCs w:val="20"/>
              </w:rPr>
              <w:t>nonoperating</w:t>
            </w:r>
            <w:proofErr w:type="spellEnd"/>
            <w:r>
              <w:rPr>
                <w:rFonts w:ascii="Arial" w:hAnsi="Arial" w:cs="Arial"/>
                <w:color w:val="000000"/>
                <w:sz w:val="20"/>
                <w:szCs w:val="20"/>
              </w:rPr>
              <w:t xml:space="preserve"> items</w:t>
            </w:r>
          </w:p>
        </w:tc>
        <w:tc>
          <w:tcPr>
            <w:tcW w:w="1296" w:type="dxa"/>
            <w:noWrap/>
            <w:tcMar>
              <w:top w:w="0" w:type="dxa"/>
              <w:left w:w="108" w:type="dxa"/>
              <w:bottom w:w="0" w:type="dxa"/>
              <w:right w:w="108" w:type="dxa"/>
            </w:tcMar>
            <w:vAlign w:val="bottom"/>
            <w:hideMark/>
          </w:tcPr>
          <w:p w14:paraId="6B8E36D2" w14:textId="77777777" w:rsidR="003C1B1F" w:rsidRDefault="003C1B1F">
            <w:r>
              <w:rPr>
                <w:rFonts w:ascii="Arial" w:hAnsi="Arial" w:cs="Arial"/>
                <w:color w:val="000000"/>
                <w:sz w:val="20"/>
                <w:szCs w:val="20"/>
              </w:rPr>
              <w:t>(</w:t>
            </w:r>
            <w:r w:rsidRPr="003C1B1F">
              <w:rPr>
                <w:rFonts w:ascii="Arial" w:hAnsi="Arial" w:cs="Arial"/>
                <w:color w:val="000000"/>
                <w:sz w:val="20"/>
                <w:szCs w:val="20"/>
                <w:highlight w:val="red"/>
              </w:rPr>
              <w:t>12,878</w:t>
            </w:r>
            <w:r>
              <w:rPr>
                <w:rFonts w:ascii="Arial" w:hAnsi="Arial" w:cs="Arial"/>
                <w:color w:val="000000"/>
                <w:sz w:val="20"/>
                <w:szCs w:val="20"/>
              </w:rPr>
              <w:t xml:space="preserve">) </w:t>
            </w:r>
          </w:p>
        </w:tc>
      </w:tr>
      <w:tr w:rsidR="003C1B1F" w14:paraId="3E3DFA86" w14:textId="77777777" w:rsidTr="003C1B1F">
        <w:trPr>
          <w:trHeight w:val="276"/>
        </w:trPr>
        <w:tc>
          <w:tcPr>
            <w:tcW w:w="4032" w:type="dxa"/>
            <w:noWrap/>
            <w:tcMar>
              <w:top w:w="0" w:type="dxa"/>
              <w:left w:w="108" w:type="dxa"/>
              <w:bottom w:w="0" w:type="dxa"/>
              <w:right w:w="108" w:type="dxa"/>
            </w:tcMar>
            <w:vAlign w:val="bottom"/>
            <w:hideMark/>
          </w:tcPr>
          <w:p w14:paraId="4A7061A1" w14:textId="77777777" w:rsidR="003C1B1F" w:rsidRDefault="003C1B1F">
            <w:pPr>
              <w:spacing w:before="100" w:beforeAutospacing="1" w:after="100" w:afterAutospacing="1"/>
            </w:pPr>
            <w:r>
              <w:rPr>
                <w:rFonts w:ascii="Arial" w:hAnsi="Arial" w:cs="Arial"/>
                <w:color w:val="000000"/>
                <w:sz w:val="20"/>
                <w:szCs w:val="20"/>
              </w:rPr>
              <w:t xml:space="preserve">NOPAT </w:t>
            </w:r>
          </w:p>
        </w:tc>
        <w:tc>
          <w:tcPr>
            <w:tcW w:w="1296" w:type="dxa"/>
            <w:tcBorders>
              <w:top w:val="single" w:sz="8" w:space="0" w:color="auto"/>
              <w:left w:val="nil"/>
              <w:bottom w:val="double" w:sz="6" w:space="0" w:color="auto"/>
              <w:right w:val="nil"/>
            </w:tcBorders>
            <w:noWrap/>
            <w:tcMar>
              <w:top w:w="0" w:type="dxa"/>
              <w:left w:w="108" w:type="dxa"/>
              <w:bottom w:w="0" w:type="dxa"/>
              <w:right w:w="108" w:type="dxa"/>
            </w:tcMar>
            <w:vAlign w:val="bottom"/>
            <w:hideMark/>
          </w:tcPr>
          <w:p w14:paraId="545E3C59" w14:textId="77777777" w:rsidR="003C1B1F" w:rsidRDefault="003C1B1F">
            <w:r>
              <w:rPr>
                <w:rFonts w:ascii="Arial" w:hAnsi="Arial" w:cs="Arial"/>
                <w:color w:val="000000"/>
                <w:sz w:val="20"/>
                <w:szCs w:val="20"/>
              </w:rPr>
              <w:t xml:space="preserve">$ 48,032 </w:t>
            </w:r>
          </w:p>
        </w:tc>
      </w:tr>
    </w:tbl>
    <w:p w14:paraId="433F56CB" w14:textId="1BE2BFDA" w:rsidR="00F0701D" w:rsidRPr="00034956" w:rsidRDefault="00F0701D" w:rsidP="00F0701D">
      <w:pPr>
        <w:spacing w:after="60"/>
        <w:ind w:left="720" w:hanging="360"/>
        <w:jc w:val="both"/>
        <w:rPr>
          <w:rFonts w:ascii="Arial" w:hAnsi="Arial" w:cs="Arial"/>
          <w:szCs w:val="20"/>
        </w:rPr>
      </w:pPr>
    </w:p>
    <w:p w14:paraId="6FF17053" w14:textId="34547BBA" w:rsidR="00F0701D" w:rsidRDefault="00F0701D" w:rsidP="00DB7160">
      <w:pPr>
        <w:spacing w:after="60"/>
        <w:ind w:left="720" w:hanging="360"/>
        <w:rPr>
          <w:rFonts w:ascii="Arial" w:hAnsi="Arial" w:cs="Arial"/>
          <w:szCs w:val="20"/>
        </w:rPr>
      </w:pPr>
      <w:r w:rsidRPr="00034956">
        <w:rPr>
          <w:rFonts w:ascii="Arial" w:hAnsi="Arial" w:cs="Arial"/>
          <w:szCs w:val="20"/>
        </w:rPr>
        <w:t xml:space="preserve">b. </w:t>
      </w:r>
      <w:r w:rsidRPr="00034956">
        <w:rPr>
          <w:rFonts w:ascii="Arial" w:hAnsi="Arial" w:cs="Arial"/>
          <w:szCs w:val="20"/>
        </w:rPr>
        <w:tab/>
        <w:t xml:space="preserve">Compute net operating assets (NOA) for 2016 and 2015. </w:t>
      </w:r>
      <w:r w:rsidR="003C1B1F">
        <w:rPr>
          <w:rFonts w:ascii="Arial" w:hAnsi="Arial" w:cs="Arial"/>
          <w:szCs w:val="20"/>
        </w:rPr>
        <w:br/>
      </w:r>
      <w:proofErr w:type="spellStart"/>
      <w:r w:rsidR="003C1B1F" w:rsidRPr="003C1B1F">
        <w:rPr>
          <w:rFonts w:ascii="Arial" w:hAnsi="Arial" w:cs="Arial"/>
          <w:szCs w:val="20"/>
          <w:highlight w:val="green"/>
        </w:rPr>
        <w:t>Operatng</w:t>
      </w:r>
      <w:proofErr w:type="spellEnd"/>
      <w:r w:rsidR="003C1B1F" w:rsidRPr="003C1B1F">
        <w:rPr>
          <w:rFonts w:ascii="Arial" w:hAnsi="Arial" w:cs="Arial"/>
          <w:szCs w:val="20"/>
          <w:highlight w:val="green"/>
        </w:rPr>
        <w:t xml:space="preserve"> Assets</w:t>
      </w:r>
      <w:r w:rsidR="003C1B1F">
        <w:rPr>
          <w:rFonts w:ascii="Arial" w:hAnsi="Arial" w:cs="Arial"/>
          <w:szCs w:val="20"/>
        </w:rPr>
        <w:t xml:space="preserve"> – Operating Liabilities</w:t>
      </w:r>
      <w:r w:rsidR="003C1B1F">
        <w:rPr>
          <w:rFonts w:ascii="Arial" w:hAnsi="Arial" w:cs="Arial"/>
          <w:szCs w:val="20"/>
        </w:rPr>
        <w:br/>
        <w:t xml:space="preserve">2016: </w:t>
      </w:r>
      <w:r w:rsidR="003C1B1F" w:rsidRPr="003C1B1F">
        <w:rPr>
          <w:rFonts w:ascii="Arial" w:hAnsi="Arial" w:cs="Arial"/>
          <w:szCs w:val="20"/>
          <w:highlight w:val="green"/>
        </w:rPr>
        <w:t>796,178</w:t>
      </w:r>
      <w:r w:rsidR="003C1B1F">
        <w:rPr>
          <w:rFonts w:ascii="Arial" w:hAnsi="Arial" w:cs="Arial"/>
          <w:szCs w:val="20"/>
        </w:rPr>
        <w:t xml:space="preserve"> - </w:t>
      </w:r>
      <w:r w:rsidR="00DB7160" w:rsidRPr="003C1B1F">
        <w:rPr>
          <w:rFonts w:ascii="Arial" w:hAnsi="Arial" w:cs="Arial"/>
          <w:szCs w:val="20"/>
          <w:highlight w:val="magenta"/>
        </w:rPr>
        <w:t>398,737</w:t>
      </w:r>
      <w:r w:rsidR="00DB7160">
        <w:rPr>
          <w:rFonts w:ascii="Arial" w:hAnsi="Arial" w:cs="Arial"/>
          <w:szCs w:val="20"/>
        </w:rPr>
        <w:t xml:space="preserve"> = 397441</w:t>
      </w:r>
    </w:p>
    <w:p w14:paraId="6CDCD603" w14:textId="743EC95C" w:rsidR="003C1B1F" w:rsidRPr="00DB7160" w:rsidRDefault="003C1B1F" w:rsidP="00DB7160">
      <w:pPr>
        <w:spacing w:after="60"/>
        <w:ind w:left="720"/>
        <w:rPr>
          <w:rFonts w:ascii="Arial" w:hAnsi="Arial" w:cs="Arial"/>
          <w:szCs w:val="20"/>
        </w:rPr>
      </w:pPr>
      <w:r>
        <w:rPr>
          <w:rFonts w:ascii="Arial" w:hAnsi="Arial" w:cs="Arial"/>
          <w:szCs w:val="20"/>
        </w:rPr>
        <w:t>2015:</w:t>
      </w:r>
      <w:r w:rsidR="00DB7160" w:rsidRPr="00DB7160">
        <w:t xml:space="preserve"> </w:t>
      </w:r>
      <w:r w:rsidR="00DB7160" w:rsidRPr="00DB7160">
        <w:rPr>
          <w:rFonts w:ascii="Arial" w:hAnsi="Arial" w:cs="Arial"/>
          <w:szCs w:val="20"/>
        </w:rPr>
        <w:t>862,532</w:t>
      </w:r>
      <w:r w:rsidR="00DB7160">
        <w:rPr>
          <w:rFonts w:ascii="Arial" w:hAnsi="Arial" w:cs="Arial"/>
          <w:szCs w:val="20"/>
        </w:rPr>
        <w:t xml:space="preserve"> - </w:t>
      </w:r>
      <w:r w:rsidR="00DB7160" w:rsidRPr="00DB7160">
        <w:rPr>
          <w:rFonts w:ascii="Arial" w:hAnsi="Arial" w:cs="Arial"/>
          <w:szCs w:val="20"/>
        </w:rPr>
        <w:t>563,585</w:t>
      </w:r>
      <w:r w:rsidR="00DB7160">
        <w:rPr>
          <w:rFonts w:ascii="Arial" w:hAnsi="Arial" w:cs="Arial"/>
          <w:szCs w:val="20"/>
        </w:rPr>
        <w:t xml:space="preserve"> = 298947</w:t>
      </w:r>
    </w:p>
    <w:p w14:paraId="37FFC60B" w14:textId="4FEF86C6" w:rsidR="00E43F92" w:rsidRDefault="00F0701D" w:rsidP="00950A5D">
      <w:pPr>
        <w:spacing w:after="60"/>
        <w:ind w:left="720" w:hanging="360"/>
        <w:rPr>
          <w:rFonts w:ascii="Arial" w:hAnsi="Arial" w:cs="Arial"/>
          <w:szCs w:val="20"/>
        </w:rPr>
      </w:pPr>
      <w:r w:rsidRPr="00034956">
        <w:rPr>
          <w:rFonts w:ascii="Arial" w:hAnsi="Arial" w:cs="Arial"/>
          <w:szCs w:val="20"/>
        </w:rPr>
        <w:t xml:space="preserve">c. </w:t>
      </w:r>
      <w:r w:rsidRPr="00034956">
        <w:rPr>
          <w:rFonts w:ascii="Arial" w:hAnsi="Arial" w:cs="Arial"/>
          <w:szCs w:val="20"/>
        </w:rPr>
        <w:tab/>
        <w:t>Compute return on net operating assets (RNOA) for 2016 and 2015. Net operating assets are $397,299 thousand in 2014.</w:t>
      </w:r>
      <w:r w:rsidR="00950A5D">
        <w:rPr>
          <w:rFonts w:ascii="Arial" w:hAnsi="Arial" w:cs="Arial"/>
          <w:szCs w:val="20"/>
        </w:rPr>
        <w:br/>
      </w:r>
    </w:p>
    <w:p w14:paraId="21CD7417" w14:textId="77777777" w:rsidR="00E43F92" w:rsidRPr="00034956" w:rsidRDefault="00E43F92" w:rsidP="00E43F92">
      <w:pPr>
        <w:ind w:left="360"/>
        <w:jc w:val="both"/>
        <w:rPr>
          <w:rFonts w:ascii="Arial" w:hAnsi="Arial" w:cs="Arial"/>
          <w:szCs w:val="20"/>
        </w:rPr>
      </w:pPr>
      <w:r w:rsidRPr="00034956">
        <w:rPr>
          <w:rFonts w:ascii="Arial" w:hAnsi="Arial" w:cs="Arial"/>
          <w:szCs w:val="20"/>
        </w:rPr>
        <w:t>Return on Net Assets (RNOA) = Net Income / (Fixed Assets + Net Working Capital)</w:t>
      </w:r>
    </w:p>
    <w:p w14:paraId="61EB4B7A" w14:textId="77777777" w:rsidR="00E43F92" w:rsidRPr="00034956" w:rsidRDefault="00E43F92" w:rsidP="00E43F92">
      <w:pPr>
        <w:pStyle w:val="ListParagraph"/>
        <w:numPr>
          <w:ilvl w:val="0"/>
          <w:numId w:val="7"/>
        </w:numPr>
        <w:jc w:val="both"/>
        <w:rPr>
          <w:rFonts w:ascii="Arial" w:hAnsi="Arial" w:cs="Arial"/>
          <w:szCs w:val="20"/>
        </w:rPr>
      </w:pPr>
      <w:r w:rsidRPr="00034956">
        <w:rPr>
          <w:rFonts w:ascii="Arial" w:hAnsi="Arial" w:cs="Arial"/>
          <w:szCs w:val="20"/>
        </w:rPr>
        <w:t xml:space="preserve">Net income is found in the income statement and is calculated as revenue less expenses associated with making or selling the company's products; operating expenses such as management salaries and utilities; interest expenses associated with debt; and all other expenses. </w:t>
      </w:r>
    </w:p>
    <w:p w14:paraId="1ABB7F35" w14:textId="77777777" w:rsidR="00E43F92" w:rsidRPr="00034956" w:rsidRDefault="00E43F92" w:rsidP="00E43F92">
      <w:pPr>
        <w:pStyle w:val="ListParagraph"/>
        <w:numPr>
          <w:ilvl w:val="0"/>
          <w:numId w:val="7"/>
        </w:numPr>
        <w:jc w:val="both"/>
        <w:rPr>
          <w:rFonts w:ascii="Arial" w:hAnsi="Arial" w:cs="Arial"/>
          <w:szCs w:val="20"/>
        </w:rPr>
      </w:pPr>
      <w:r w:rsidRPr="00034956">
        <w:rPr>
          <w:rFonts w:ascii="Arial" w:hAnsi="Arial" w:cs="Arial"/>
          <w:szCs w:val="20"/>
        </w:rPr>
        <w:t xml:space="preserve">Fixed assets are tangible property used in production, such as real estate and machinery, and do not include goodwill or other intangible assets carried on the balance sheet. </w:t>
      </w:r>
    </w:p>
    <w:p w14:paraId="260BDFB5" w14:textId="77777777" w:rsidR="00E43F92" w:rsidRPr="00034956" w:rsidRDefault="00E43F92" w:rsidP="00E43F92">
      <w:pPr>
        <w:pStyle w:val="ListParagraph"/>
        <w:numPr>
          <w:ilvl w:val="0"/>
          <w:numId w:val="7"/>
        </w:numPr>
        <w:jc w:val="both"/>
        <w:rPr>
          <w:rFonts w:ascii="Arial" w:hAnsi="Arial" w:cs="Arial"/>
          <w:szCs w:val="20"/>
        </w:rPr>
      </w:pPr>
      <w:r w:rsidRPr="00034956">
        <w:rPr>
          <w:rFonts w:ascii="Arial" w:hAnsi="Arial" w:cs="Arial"/>
          <w:szCs w:val="20"/>
        </w:rPr>
        <w:t>Net working capital is calculated by subtracting the company's current liabilities from its current assets. It is important to note that long-term liabilities are not subtracted in the denominator when calculating return on net assets.</w:t>
      </w:r>
    </w:p>
    <w:p w14:paraId="1C6F2467" w14:textId="497F6984" w:rsidR="00F0701D" w:rsidRPr="00034956" w:rsidRDefault="00950A5D" w:rsidP="00950A5D">
      <w:pPr>
        <w:spacing w:after="60"/>
        <w:ind w:left="720" w:hanging="360"/>
        <w:rPr>
          <w:rFonts w:ascii="Arial" w:hAnsi="Arial" w:cs="Arial"/>
          <w:szCs w:val="20"/>
        </w:rPr>
      </w:pPr>
      <w:r>
        <w:rPr>
          <w:rFonts w:ascii="Arial" w:hAnsi="Arial" w:cs="Arial"/>
          <w:szCs w:val="20"/>
        </w:rPr>
        <w:br/>
        <w:t>2016:</w:t>
      </w:r>
      <w:r w:rsidR="00E43F92" w:rsidRPr="00E43F92">
        <w:t xml:space="preserve"> </w:t>
      </w:r>
      <w:r w:rsidR="00E43F92">
        <w:rPr>
          <w:rFonts w:ascii="Arial" w:hAnsi="Arial" w:cs="Arial"/>
          <w:szCs w:val="20"/>
        </w:rPr>
        <w:t>23,832 / (</w:t>
      </w:r>
      <w:r w:rsidR="00E43F92" w:rsidRPr="00E43F92">
        <w:rPr>
          <w:rFonts w:ascii="Arial" w:hAnsi="Arial" w:cs="Arial"/>
          <w:szCs w:val="20"/>
        </w:rPr>
        <w:t xml:space="preserve">596,743 </w:t>
      </w:r>
      <w:r w:rsidR="00E43F92">
        <w:rPr>
          <w:rFonts w:ascii="Arial" w:hAnsi="Arial" w:cs="Arial"/>
          <w:szCs w:val="20"/>
        </w:rPr>
        <w:t>+)</w:t>
      </w:r>
      <w:r w:rsidR="00E43F92" w:rsidRPr="00E43F92">
        <w:rPr>
          <w:rFonts w:ascii="Arial" w:hAnsi="Arial" w:cs="Arial"/>
          <w:szCs w:val="20"/>
        </w:rPr>
        <w:tab/>
      </w:r>
      <w:r w:rsidRPr="00E43F92">
        <w:rPr>
          <w:rFonts w:ascii="Arial" w:hAnsi="Arial" w:cs="Arial"/>
          <w:szCs w:val="20"/>
        </w:rPr>
        <w:br/>
      </w:r>
      <w:r>
        <w:rPr>
          <w:rFonts w:ascii="Arial" w:hAnsi="Arial" w:cs="Arial"/>
          <w:szCs w:val="20"/>
        </w:rPr>
        <w:t>2015:</w:t>
      </w:r>
      <w:r w:rsidR="00E43F92" w:rsidRPr="00E43F92">
        <w:rPr>
          <w:rFonts w:ascii="Arial" w:hAnsi="Arial" w:cs="Arial"/>
          <w:szCs w:val="20"/>
        </w:rPr>
        <w:t xml:space="preserve"> </w:t>
      </w:r>
      <w:r w:rsidR="00E43F92" w:rsidRPr="00E43F92">
        <w:rPr>
          <w:rFonts w:ascii="Arial" w:hAnsi="Arial" w:cs="Arial"/>
          <w:szCs w:val="20"/>
        </w:rPr>
        <w:t>62,842</w:t>
      </w:r>
      <w:r w:rsidR="00E43F92">
        <w:rPr>
          <w:rFonts w:ascii="Arial" w:hAnsi="Arial" w:cs="Arial"/>
          <w:szCs w:val="20"/>
        </w:rPr>
        <w:t xml:space="preserve"> / (</w:t>
      </w:r>
      <w:r w:rsidR="00E43F92" w:rsidRPr="00E43F92">
        <w:rPr>
          <w:rFonts w:ascii="Arial" w:hAnsi="Arial" w:cs="Arial"/>
          <w:szCs w:val="20"/>
        </w:rPr>
        <w:t>632,439</w:t>
      </w:r>
      <w:r w:rsidR="00E43F92">
        <w:rPr>
          <w:rFonts w:ascii="Arial" w:hAnsi="Arial" w:cs="Arial"/>
          <w:szCs w:val="20"/>
        </w:rPr>
        <w:t>+)</w:t>
      </w:r>
    </w:p>
    <w:p w14:paraId="6ED44DD2" w14:textId="77777777" w:rsidR="00F0701D" w:rsidRPr="00034956" w:rsidRDefault="00F0701D" w:rsidP="00F0701D">
      <w:pPr>
        <w:spacing w:after="60"/>
        <w:ind w:left="720" w:hanging="360"/>
        <w:jc w:val="both"/>
        <w:rPr>
          <w:rFonts w:ascii="Arial" w:hAnsi="Arial" w:cs="Arial"/>
          <w:szCs w:val="20"/>
        </w:rPr>
      </w:pPr>
      <w:r w:rsidRPr="00034956">
        <w:rPr>
          <w:rFonts w:ascii="Arial" w:hAnsi="Arial" w:cs="Arial"/>
          <w:szCs w:val="20"/>
        </w:rPr>
        <w:t xml:space="preserve">d. </w:t>
      </w:r>
      <w:r w:rsidRPr="00034956">
        <w:rPr>
          <w:rFonts w:ascii="Arial" w:hAnsi="Arial" w:cs="Arial"/>
          <w:szCs w:val="20"/>
        </w:rPr>
        <w:tab/>
        <w:t xml:space="preserve">Compute return on common </w:t>
      </w:r>
      <w:proofErr w:type="gramStart"/>
      <w:r w:rsidRPr="00034956">
        <w:rPr>
          <w:rFonts w:ascii="Arial" w:hAnsi="Arial" w:cs="Arial"/>
          <w:szCs w:val="20"/>
        </w:rPr>
        <w:t>shareholders</w:t>
      </w:r>
      <w:proofErr w:type="gramEnd"/>
      <w:r w:rsidRPr="00034956">
        <w:rPr>
          <w:rFonts w:ascii="Arial" w:hAnsi="Arial" w:cs="Arial"/>
          <w:szCs w:val="20"/>
        </w:rPr>
        <w:t xml:space="preserve"> equity (ROE) for 2016 and 2015. Stockholders’ equity attributable to New York Times Company in 2014 is $726,328 thousand.</w:t>
      </w:r>
    </w:p>
    <w:p w14:paraId="61BA594A" w14:textId="77777777" w:rsidR="00F0701D" w:rsidRPr="00034956" w:rsidRDefault="00F0701D" w:rsidP="00F0701D">
      <w:pPr>
        <w:spacing w:after="60"/>
        <w:ind w:left="720" w:hanging="360"/>
        <w:jc w:val="both"/>
        <w:rPr>
          <w:rFonts w:ascii="Arial" w:hAnsi="Arial" w:cs="Arial"/>
          <w:szCs w:val="20"/>
        </w:rPr>
      </w:pPr>
      <w:r w:rsidRPr="00034956">
        <w:rPr>
          <w:rFonts w:ascii="Arial" w:hAnsi="Arial" w:cs="Arial"/>
          <w:szCs w:val="20"/>
        </w:rPr>
        <w:t xml:space="preserve">e. </w:t>
      </w:r>
      <w:r w:rsidRPr="00034956">
        <w:rPr>
          <w:rFonts w:ascii="Arial" w:hAnsi="Arial" w:cs="Arial"/>
          <w:szCs w:val="20"/>
        </w:rPr>
        <w:tab/>
        <w:t>What is nonoperating return component of ROE for 2016 and 2015?</w:t>
      </w:r>
    </w:p>
    <w:p w14:paraId="45004A38" w14:textId="77777777" w:rsidR="00F0701D" w:rsidRPr="00034956" w:rsidRDefault="00F0701D" w:rsidP="00F0701D">
      <w:pPr>
        <w:ind w:left="720" w:hanging="360"/>
        <w:jc w:val="both"/>
        <w:rPr>
          <w:rFonts w:ascii="Arial" w:hAnsi="Arial" w:cs="Arial"/>
          <w:szCs w:val="20"/>
        </w:rPr>
      </w:pPr>
      <w:r w:rsidRPr="00034956">
        <w:rPr>
          <w:rFonts w:ascii="Arial" w:hAnsi="Arial" w:cs="Arial"/>
          <w:szCs w:val="20"/>
        </w:rPr>
        <w:t xml:space="preserve">f. </w:t>
      </w:r>
      <w:r w:rsidRPr="00034956">
        <w:rPr>
          <w:rFonts w:ascii="Arial" w:hAnsi="Arial" w:cs="Arial"/>
          <w:szCs w:val="20"/>
        </w:rPr>
        <w:tab/>
        <w:t>Comment on the difference between ROE and RNOA. What inference do you draw from this comparison?</w:t>
      </w:r>
    </w:p>
    <w:p w14:paraId="372C141F" w14:textId="77777777" w:rsidR="00F0701D" w:rsidRPr="00034956" w:rsidRDefault="00F0701D" w:rsidP="00F0701D">
      <w:pPr>
        <w:ind w:left="360"/>
        <w:jc w:val="both"/>
        <w:rPr>
          <w:rFonts w:ascii="Arial" w:hAnsi="Arial" w:cs="Arial"/>
          <w:szCs w:val="20"/>
        </w:rPr>
      </w:pPr>
    </w:p>
    <w:p w14:paraId="7572B021" w14:textId="77777777" w:rsidR="00F0701D" w:rsidRPr="00034956" w:rsidRDefault="00F0701D" w:rsidP="00F0701D">
      <w:pPr>
        <w:ind w:left="720" w:hanging="360"/>
        <w:rPr>
          <w:rFonts w:ascii="Arial" w:hAnsi="Arial" w:cs="Arial"/>
          <w:szCs w:val="20"/>
        </w:rPr>
      </w:pPr>
    </w:p>
    <w:p w14:paraId="12458644" w14:textId="77777777" w:rsidR="00F0701D" w:rsidRPr="00034956" w:rsidRDefault="00F0701D" w:rsidP="00F0701D">
      <w:pPr>
        <w:ind w:left="720" w:hanging="360"/>
        <w:rPr>
          <w:rFonts w:ascii="Arial" w:hAnsi="Arial" w:cs="Arial"/>
          <w:szCs w:val="20"/>
        </w:rPr>
      </w:pPr>
    </w:p>
    <w:p w14:paraId="37568C5E" w14:textId="66C955A4" w:rsidR="00F0701D" w:rsidRPr="00034956" w:rsidRDefault="00B63CF9" w:rsidP="00F0701D">
      <w:pPr>
        <w:rPr>
          <w:rFonts w:ascii="Arial" w:hAnsi="Arial" w:cs="Arial"/>
          <w:szCs w:val="20"/>
        </w:rPr>
      </w:pPr>
      <w:r w:rsidRPr="00034956">
        <w:rPr>
          <w:rFonts w:ascii="Arial" w:hAnsi="Arial" w:cs="Arial"/>
          <w:szCs w:val="20"/>
        </w:rPr>
        <w:t>BONUS:  5 POINTS</w:t>
      </w:r>
    </w:p>
    <w:p w14:paraId="54E7589B" w14:textId="4A3F1EF4" w:rsidR="00B63CF9" w:rsidRPr="00034956" w:rsidRDefault="00B63CF9" w:rsidP="00F0701D">
      <w:pPr>
        <w:rPr>
          <w:rFonts w:ascii="Arial" w:hAnsi="Arial" w:cs="Arial"/>
          <w:szCs w:val="20"/>
        </w:rPr>
      </w:pPr>
    </w:p>
    <w:p w14:paraId="1AB0F745" w14:textId="77777777" w:rsidR="00B63CF9" w:rsidRPr="00034956" w:rsidRDefault="00B63CF9" w:rsidP="00B63CF9">
      <w:pPr>
        <w:ind w:left="360" w:hanging="360"/>
        <w:jc w:val="both"/>
        <w:rPr>
          <w:rFonts w:ascii="Arial" w:hAnsi="Arial" w:cs="Arial"/>
          <w:szCs w:val="20"/>
        </w:rPr>
      </w:pPr>
      <w:r w:rsidRPr="00034956">
        <w:rPr>
          <w:rFonts w:ascii="Arial" w:hAnsi="Arial" w:cs="Arial"/>
          <w:szCs w:val="20"/>
        </w:rPr>
        <w:lastRenderedPageBreak/>
        <w:t>Income statements and balance sheets follow for Microsoft Corporation and Apple Inc. Refer to these financial statements to answer the requirements.</w:t>
      </w:r>
    </w:p>
    <w:p w14:paraId="120ACB3D" w14:textId="77777777" w:rsidR="00B63CF9" w:rsidRPr="00034956" w:rsidRDefault="00B63CF9" w:rsidP="00B63CF9">
      <w:pPr>
        <w:ind w:left="360" w:hanging="360"/>
        <w:jc w:val="both"/>
        <w:rPr>
          <w:rFonts w:ascii="Arial" w:hAnsi="Arial" w:cs="Arial"/>
          <w:szCs w:val="20"/>
        </w:rPr>
      </w:pPr>
    </w:p>
    <w:tbl>
      <w:tblPr>
        <w:tblW w:w="0" w:type="auto"/>
        <w:jc w:val="center"/>
        <w:tblCellMar>
          <w:left w:w="0" w:type="dxa"/>
          <w:right w:w="0" w:type="dxa"/>
        </w:tblCellMar>
        <w:tblLook w:val="00A0" w:firstRow="1" w:lastRow="0" w:firstColumn="1" w:lastColumn="0" w:noHBand="0" w:noVBand="0"/>
      </w:tblPr>
      <w:tblGrid>
        <w:gridCol w:w="5654"/>
        <w:gridCol w:w="1462"/>
        <w:gridCol w:w="1462"/>
      </w:tblGrid>
      <w:tr w:rsidR="00B63CF9" w:rsidRPr="00034956" w14:paraId="273A7239" w14:textId="77777777" w:rsidTr="009D1735">
        <w:trPr>
          <w:trHeight w:val="852"/>
          <w:jc w:val="center"/>
        </w:trPr>
        <w:tc>
          <w:tcPr>
            <w:tcW w:w="8578" w:type="dxa"/>
            <w:gridSpan w:val="3"/>
            <w:tcBorders>
              <w:top w:val="single" w:sz="4" w:space="0" w:color="auto"/>
              <w:left w:val="nil"/>
              <w:bottom w:val="nil"/>
              <w:right w:val="nil"/>
            </w:tcBorders>
            <w:shd w:val="clear" w:color="auto" w:fill="D9D9D9" w:themeFill="background1" w:themeFillShade="D9"/>
            <w:noWrap/>
            <w:tcMar>
              <w:top w:w="11" w:type="dxa"/>
              <w:left w:w="11" w:type="dxa"/>
              <w:bottom w:w="0" w:type="dxa"/>
              <w:right w:w="11" w:type="dxa"/>
            </w:tcMar>
            <w:vAlign w:val="bottom"/>
          </w:tcPr>
          <w:p w14:paraId="4323AD57" w14:textId="77777777" w:rsidR="00B63CF9" w:rsidRPr="00034956" w:rsidRDefault="00B63CF9" w:rsidP="009D1735">
            <w:pPr>
              <w:shd w:val="clear" w:color="auto" w:fill="D9D9D9" w:themeFill="background1" w:themeFillShade="D9"/>
              <w:jc w:val="center"/>
              <w:rPr>
                <w:rFonts w:ascii="Arial" w:hAnsi="Arial" w:cs="Arial"/>
                <w:color w:val="000000"/>
                <w:szCs w:val="20"/>
              </w:rPr>
            </w:pPr>
            <w:r w:rsidRPr="00034956">
              <w:rPr>
                <w:rFonts w:ascii="Arial" w:hAnsi="Arial" w:cs="Arial"/>
                <w:color w:val="000000"/>
                <w:szCs w:val="20"/>
              </w:rPr>
              <w:t>MICROSOFT CORPORATION</w:t>
            </w:r>
          </w:p>
          <w:p w14:paraId="4ABDB5B3" w14:textId="77777777" w:rsidR="00B63CF9" w:rsidRPr="00034956" w:rsidRDefault="00B63CF9" w:rsidP="009D1735">
            <w:pPr>
              <w:shd w:val="clear" w:color="auto" w:fill="D9D9D9" w:themeFill="background1" w:themeFillShade="D9"/>
              <w:jc w:val="center"/>
              <w:rPr>
                <w:rFonts w:ascii="Arial" w:hAnsi="Arial" w:cs="Arial"/>
                <w:color w:val="000000"/>
                <w:szCs w:val="20"/>
              </w:rPr>
            </w:pPr>
            <w:r w:rsidRPr="00034956">
              <w:rPr>
                <w:rFonts w:ascii="Arial" w:hAnsi="Arial" w:cs="Arial"/>
                <w:color w:val="000000"/>
                <w:szCs w:val="20"/>
              </w:rPr>
              <w:t>Income Statements</w:t>
            </w:r>
          </w:p>
          <w:p w14:paraId="6AF07EB9" w14:textId="77777777" w:rsidR="00B63CF9" w:rsidRPr="00034956" w:rsidRDefault="00B63CF9" w:rsidP="009D1735">
            <w:pPr>
              <w:jc w:val="center"/>
              <w:rPr>
                <w:rFonts w:ascii="Arial" w:hAnsi="Arial" w:cs="Arial"/>
                <w:color w:val="000000"/>
                <w:szCs w:val="20"/>
              </w:rPr>
            </w:pPr>
            <w:r w:rsidRPr="00034956">
              <w:rPr>
                <w:rFonts w:ascii="Arial" w:hAnsi="Arial" w:cs="Arial"/>
                <w:color w:val="000000"/>
                <w:szCs w:val="20"/>
              </w:rPr>
              <w:t>For the years ended June 30,</w:t>
            </w:r>
          </w:p>
        </w:tc>
      </w:tr>
      <w:tr w:rsidR="00B63CF9" w:rsidRPr="00034956" w14:paraId="1EB1D1AF" w14:textId="77777777" w:rsidTr="009D1735">
        <w:trPr>
          <w:trHeight w:val="288"/>
          <w:jc w:val="center"/>
        </w:trPr>
        <w:tc>
          <w:tcPr>
            <w:tcW w:w="5654" w:type="dxa"/>
            <w:tcBorders>
              <w:top w:val="single" w:sz="4" w:space="0" w:color="auto"/>
              <w:left w:val="nil"/>
              <w:bottom w:val="nil"/>
              <w:right w:val="nil"/>
            </w:tcBorders>
            <w:noWrap/>
            <w:tcMar>
              <w:top w:w="11" w:type="dxa"/>
              <w:left w:w="11" w:type="dxa"/>
              <w:bottom w:w="0" w:type="dxa"/>
              <w:right w:w="11" w:type="dxa"/>
            </w:tcMar>
            <w:vAlign w:val="bottom"/>
          </w:tcPr>
          <w:p w14:paraId="083CC7A8" w14:textId="77777777" w:rsidR="00B63CF9" w:rsidRPr="00034956" w:rsidRDefault="00B63CF9" w:rsidP="009D1735">
            <w:pPr>
              <w:ind w:left="90"/>
              <w:rPr>
                <w:rFonts w:ascii="Arial" w:hAnsi="Arial" w:cs="Arial"/>
                <w:i/>
                <w:color w:val="000000"/>
                <w:szCs w:val="20"/>
              </w:rPr>
            </w:pPr>
            <w:r w:rsidRPr="00034956">
              <w:rPr>
                <w:rFonts w:ascii="Arial" w:hAnsi="Arial" w:cs="Arial"/>
                <w:i/>
                <w:color w:val="000000"/>
                <w:szCs w:val="20"/>
              </w:rPr>
              <w:t>(in millions)</w:t>
            </w:r>
          </w:p>
        </w:tc>
        <w:tc>
          <w:tcPr>
            <w:tcW w:w="1462" w:type="dxa"/>
            <w:tcBorders>
              <w:top w:val="single" w:sz="4" w:space="0" w:color="auto"/>
              <w:left w:val="nil"/>
              <w:bottom w:val="nil"/>
              <w:right w:val="nil"/>
            </w:tcBorders>
            <w:noWrap/>
            <w:tcMar>
              <w:top w:w="11" w:type="dxa"/>
              <w:left w:w="11" w:type="dxa"/>
              <w:bottom w:w="0" w:type="dxa"/>
              <w:right w:w="11" w:type="dxa"/>
            </w:tcMar>
            <w:vAlign w:val="center"/>
          </w:tcPr>
          <w:p w14:paraId="1EC42E6E" w14:textId="77777777" w:rsidR="00B63CF9" w:rsidRPr="00034956" w:rsidRDefault="00B63CF9" w:rsidP="009D1735">
            <w:pPr>
              <w:ind w:right="206"/>
              <w:jc w:val="right"/>
              <w:rPr>
                <w:rFonts w:ascii="Arial" w:hAnsi="Arial" w:cs="Arial"/>
                <w:color w:val="000000"/>
                <w:szCs w:val="20"/>
              </w:rPr>
            </w:pPr>
            <w:r w:rsidRPr="00034956">
              <w:rPr>
                <w:rFonts w:ascii="Arial" w:hAnsi="Arial" w:cs="Arial"/>
                <w:color w:val="000000"/>
                <w:szCs w:val="20"/>
              </w:rPr>
              <w:t>2016</w:t>
            </w:r>
          </w:p>
        </w:tc>
        <w:tc>
          <w:tcPr>
            <w:tcW w:w="1462" w:type="dxa"/>
            <w:tcBorders>
              <w:top w:val="single" w:sz="4" w:space="0" w:color="auto"/>
              <w:left w:val="nil"/>
              <w:bottom w:val="nil"/>
              <w:right w:val="nil"/>
            </w:tcBorders>
            <w:vAlign w:val="center"/>
          </w:tcPr>
          <w:p w14:paraId="673606DA" w14:textId="77777777" w:rsidR="00B63CF9" w:rsidRPr="00034956" w:rsidRDefault="00B63CF9" w:rsidP="009D1735">
            <w:pPr>
              <w:ind w:right="149"/>
              <w:jc w:val="right"/>
              <w:rPr>
                <w:rFonts w:ascii="Arial" w:hAnsi="Arial" w:cs="Arial"/>
                <w:color w:val="000000"/>
                <w:szCs w:val="20"/>
              </w:rPr>
            </w:pPr>
            <w:r w:rsidRPr="00034956">
              <w:rPr>
                <w:rFonts w:ascii="Arial" w:hAnsi="Arial" w:cs="Arial"/>
                <w:color w:val="000000"/>
                <w:szCs w:val="20"/>
              </w:rPr>
              <w:t>2015</w:t>
            </w:r>
          </w:p>
        </w:tc>
      </w:tr>
      <w:tr w:rsidR="00B63CF9" w:rsidRPr="00034956" w14:paraId="03082DF8" w14:textId="77777777" w:rsidTr="009D1735">
        <w:trPr>
          <w:trHeight w:val="288"/>
          <w:jc w:val="center"/>
        </w:trPr>
        <w:tc>
          <w:tcPr>
            <w:tcW w:w="5654" w:type="dxa"/>
            <w:tcBorders>
              <w:top w:val="nil"/>
              <w:left w:val="nil"/>
              <w:right w:val="nil"/>
            </w:tcBorders>
            <w:tcMar>
              <w:top w:w="11" w:type="dxa"/>
              <w:left w:w="11" w:type="dxa"/>
              <w:bottom w:w="0" w:type="dxa"/>
              <w:right w:w="11" w:type="dxa"/>
            </w:tcMar>
            <w:vAlign w:val="bottom"/>
          </w:tcPr>
          <w:p w14:paraId="26C5DD0D"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Revenue</w:t>
            </w:r>
          </w:p>
        </w:tc>
        <w:tc>
          <w:tcPr>
            <w:tcW w:w="1462" w:type="dxa"/>
            <w:tcBorders>
              <w:top w:val="nil"/>
              <w:left w:val="nil"/>
              <w:right w:val="nil"/>
            </w:tcBorders>
            <w:tcMar>
              <w:top w:w="11" w:type="dxa"/>
              <w:left w:w="11" w:type="dxa"/>
              <w:bottom w:w="0" w:type="dxa"/>
              <w:right w:w="11" w:type="dxa"/>
            </w:tcMar>
            <w:vAlign w:val="bottom"/>
          </w:tcPr>
          <w:p w14:paraId="0FBDF13A" w14:textId="77777777" w:rsidR="00B63CF9" w:rsidRPr="00034956" w:rsidRDefault="00B63CF9" w:rsidP="009D1735">
            <w:pPr>
              <w:tabs>
                <w:tab w:val="decimal" w:pos="1359"/>
              </w:tabs>
              <w:ind w:right="14"/>
              <w:rPr>
                <w:rFonts w:ascii="Arial" w:hAnsi="Arial" w:cs="Arial"/>
                <w:color w:val="000000"/>
                <w:szCs w:val="20"/>
              </w:rPr>
            </w:pPr>
          </w:p>
        </w:tc>
        <w:tc>
          <w:tcPr>
            <w:tcW w:w="1462" w:type="dxa"/>
            <w:tcBorders>
              <w:top w:val="nil"/>
              <w:left w:val="nil"/>
              <w:right w:val="nil"/>
            </w:tcBorders>
          </w:tcPr>
          <w:p w14:paraId="04DBE5B6" w14:textId="77777777" w:rsidR="00B63CF9" w:rsidRPr="00034956" w:rsidRDefault="00B63CF9" w:rsidP="009D1735">
            <w:pPr>
              <w:tabs>
                <w:tab w:val="decimal" w:pos="1359"/>
              </w:tabs>
              <w:ind w:right="14"/>
              <w:rPr>
                <w:rFonts w:ascii="Arial" w:hAnsi="Arial" w:cs="Arial"/>
                <w:color w:val="000000"/>
                <w:szCs w:val="20"/>
              </w:rPr>
            </w:pPr>
          </w:p>
        </w:tc>
      </w:tr>
      <w:tr w:rsidR="00B63CF9" w:rsidRPr="00034956" w14:paraId="6FDD7090" w14:textId="77777777" w:rsidTr="009D1735">
        <w:trPr>
          <w:trHeight w:val="288"/>
          <w:jc w:val="center"/>
        </w:trPr>
        <w:tc>
          <w:tcPr>
            <w:tcW w:w="5654" w:type="dxa"/>
            <w:tcBorders>
              <w:top w:val="nil"/>
              <w:left w:val="nil"/>
              <w:right w:val="nil"/>
            </w:tcBorders>
            <w:tcMar>
              <w:top w:w="11" w:type="dxa"/>
              <w:left w:w="11" w:type="dxa"/>
              <w:bottom w:w="0" w:type="dxa"/>
              <w:right w:w="11" w:type="dxa"/>
            </w:tcMar>
            <w:vAlign w:val="bottom"/>
          </w:tcPr>
          <w:p w14:paraId="6BD83512"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Product</w:t>
            </w:r>
          </w:p>
        </w:tc>
        <w:tc>
          <w:tcPr>
            <w:tcW w:w="1462" w:type="dxa"/>
            <w:tcBorders>
              <w:top w:val="nil"/>
              <w:left w:val="nil"/>
              <w:right w:val="nil"/>
            </w:tcBorders>
            <w:tcMar>
              <w:top w:w="11" w:type="dxa"/>
              <w:left w:w="11" w:type="dxa"/>
              <w:bottom w:w="0" w:type="dxa"/>
              <w:right w:w="11" w:type="dxa"/>
            </w:tcMar>
            <w:vAlign w:val="bottom"/>
          </w:tcPr>
          <w:p w14:paraId="6078D34C"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$61,502</w:t>
            </w:r>
          </w:p>
        </w:tc>
        <w:tc>
          <w:tcPr>
            <w:tcW w:w="1462" w:type="dxa"/>
            <w:tcBorders>
              <w:top w:val="nil"/>
              <w:left w:val="nil"/>
              <w:right w:val="nil"/>
            </w:tcBorders>
            <w:vAlign w:val="bottom"/>
          </w:tcPr>
          <w:p w14:paraId="164F00C6"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$75,956</w:t>
            </w:r>
          </w:p>
        </w:tc>
      </w:tr>
      <w:tr w:rsidR="00B63CF9" w:rsidRPr="00034956" w14:paraId="42991C25" w14:textId="77777777" w:rsidTr="009D1735">
        <w:trPr>
          <w:trHeight w:val="288"/>
          <w:jc w:val="center"/>
        </w:trPr>
        <w:tc>
          <w:tcPr>
            <w:tcW w:w="5654" w:type="dxa"/>
            <w:tcBorders>
              <w:top w:val="nil"/>
              <w:left w:val="nil"/>
              <w:bottom w:val="nil"/>
              <w:right w:val="nil"/>
            </w:tcBorders>
            <w:tcMar>
              <w:top w:w="11" w:type="dxa"/>
              <w:left w:w="11" w:type="dxa"/>
              <w:bottom w:w="0" w:type="dxa"/>
              <w:right w:w="11" w:type="dxa"/>
            </w:tcMar>
            <w:vAlign w:val="bottom"/>
          </w:tcPr>
          <w:p w14:paraId="1D342CD7"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Service</w:t>
            </w:r>
          </w:p>
        </w:tc>
        <w:tc>
          <w:tcPr>
            <w:tcW w:w="1462" w:type="dxa"/>
            <w:tcBorders>
              <w:top w:val="nil"/>
              <w:left w:val="nil"/>
              <w:bottom w:val="single" w:sz="4" w:space="0" w:color="auto"/>
              <w:right w:val="nil"/>
            </w:tcBorders>
            <w:tcMar>
              <w:top w:w="11" w:type="dxa"/>
              <w:left w:w="11" w:type="dxa"/>
              <w:bottom w:w="0" w:type="dxa"/>
              <w:right w:w="11" w:type="dxa"/>
            </w:tcMar>
            <w:vAlign w:val="bottom"/>
          </w:tcPr>
          <w:p w14:paraId="75A8F690"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23,818</w:t>
            </w:r>
          </w:p>
        </w:tc>
        <w:tc>
          <w:tcPr>
            <w:tcW w:w="1462" w:type="dxa"/>
            <w:tcBorders>
              <w:top w:val="nil"/>
              <w:left w:val="nil"/>
              <w:bottom w:val="single" w:sz="4" w:space="0" w:color="auto"/>
              <w:right w:val="nil"/>
            </w:tcBorders>
            <w:vAlign w:val="bottom"/>
          </w:tcPr>
          <w:p w14:paraId="6E07F6EF"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17,624</w:t>
            </w:r>
          </w:p>
        </w:tc>
      </w:tr>
      <w:tr w:rsidR="00B63CF9" w:rsidRPr="00034956" w14:paraId="2AA7D3A1" w14:textId="77777777" w:rsidTr="009D1735">
        <w:trPr>
          <w:trHeight w:val="288"/>
          <w:jc w:val="center"/>
        </w:trPr>
        <w:tc>
          <w:tcPr>
            <w:tcW w:w="5654" w:type="dxa"/>
            <w:tcBorders>
              <w:top w:val="nil"/>
              <w:left w:val="nil"/>
              <w:bottom w:val="nil"/>
              <w:right w:val="nil"/>
            </w:tcBorders>
            <w:tcMar>
              <w:top w:w="11" w:type="dxa"/>
              <w:left w:w="11" w:type="dxa"/>
              <w:bottom w:w="0" w:type="dxa"/>
              <w:right w:w="11" w:type="dxa"/>
            </w:tcMar>
            <w:vAlign w:val="bottom"/>
          </w:tcPr>
          <w:p w14:paraId="06D991E2"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Total revenue</w:t>
            </w:r>
          </w:p>
        </w:tc>
        <w:tc>
          <w:tcPr>
            <w:tcW w:w="1462" w:type="dxa"/>
            <w:tcBorders>
              <w:top w:val="single" w:sz="4" w:space="0" w:color="auto"/>
              <w:left w:val="nil"/>
              <w:bottom w:val="nil"/>
              <w:right w:val="nil"/>
            </w:tcBorders>
            <w:tcMar>
              <w:top w:w="11" w:type="dxa"/>
              <w:left w:w="11" w:type="dxa"/>
              <w:bottom w:w="0" w:type="dxa"/>
              <w:right w:w="11" w:type="dxa"/>
            </w:tcMar>
            <w:vAlign w:val="bottom"/>
          </w:tcPr>
          <w:p w14:paraId="63BE47CB"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85,320</w:t>
            </w:r>
          </w:p>
        </w:tc>
        <w:tc>
          <w:tcPr>
            <w:tcW w:w="1462" w:type="dxa"/>
            <w:tcBorders>
              <w:top w:val="single" w:sz="4" w:space="0" w:color="auto"/>
              <w:left w:val="nil"/>
              <w:bottom w:val="nil"/>
              <w:right w:val="nil"/>
            </w:tcBorders>
            <w:vAlign w:val="bottom"/>
          </w:tcPr>
          <w:p w14:paraId="15D51589"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93,580</w:t>
            </w:r>
          </w:p>
        </w:tc>
      </w:tr>
      <w:tr w:rsidR="00B63CF9" w:rsidRPr="00034956" w14:paraId="121BB7B3" w14:textId="77777777" w:rsidTr="009D1735">
        <w:trPr>
          <w:trHeight w:val="288"/>
          <w:jc w:val="center"/>
        </w:trPr>
        <w:tc>
          <w:tcPr>
            <w:tcW w:w="5654" w:type="dxa"/>
            <w:tcBorders>
              <w:top w:val="nil"/>
              <w:left w:val="nil"/>
              <w:bottom w:val="nil"/>
              <w:right w:val="nil"/>
            </w:tcBorders>
            <w:tcMar>
              <w:top w:w="11" w:type="dxa"/>
              <w:left w:w="11" w:type="dxa"/>
              <w:bottom w:w="0" w:type="dxa"/>
              <w:right w:w="11" w:type="dxa"/>
            </w:tcMar>
            <w:vAlign w:val="bottom"/>
          </w:tcPr>
          <w:p w14:paraId="036E9D6F"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Cost of revenue</w:t>
            </w:r>
          </w:p>
        </w:tc>
        <w:tc>
          <w:tcPr>
            <w:tcW w:w="1462" w:type="dxa"/>
            <w:tcBorders>
              <w:top w:val="nil"/>
              <w:left w:val="nil"/>
              <w:bottom w:val="nil"/>
              <w:right w:val="nil"/>
            </w:tcBorders>
            <w:tcMar>
              <w:top w:w="11" w:type="dxa"/>
              <w:left w:w="11" w:type="dxa"/>
              <w:bottom w:w="0" w:type="dxa"/>
              <w:right w:w="11" w:type="dxa"/>
            </w:tcMar>
            <w:vAlign w:val="bottom"/>
          </w:tcPr>
          <w:p w14:paraId="459A6BEA" w14:textId="77777777" w:rsidR="00B63CF9" w:rsidRPr="00034956" w:rsidRDefault="00B63CF9" w:rsidP="009D1735">
            <w:pPr>
              <w:tabs>
                <w:tab w:val="decimal" w:pos="1234"/>
              </w:tabs>
              <w:ind w:right="14"/>
              <w:rPr>
                <w:rFonts w:ascii="Arial" w:hAnsi="Arial" w:cs="Arial"/>
                <w:color w:val="000000"/>
                <w:szCs w:val="20"/>
              </w:rPr>
            </w:pPr>
          </w:p>
        </w:tc>
        <w:tc>
          <w:tcPr>
            <w:tcW w:w="1462" w:type="dxa"/>
            <w:tcBorders>
              <w:top w:val="nil"/>
              <w:left w:val="nil"/>
              <w:bottom w:val="nil"/>
              <w:right w:val="nil"/>
            </w:tcBorders>
            <w:vAlign w:val="bottom"/>
          </w:tcPr>
          <w:p w14:paraId="502AB983" w14:textId="77777777" w:rsidR="00B63CF9" w:rsidRPr="00034956" w:rsidRDefault="00B63CF9" w:rsidP="009D1735">
            <w:pPr>
              <w:tabs>
                <w:tab w:val="decimal" w:pos="1313"/>
              </w:tabs>
              <w:ind w:right="14"/>
              <w:rPr>
                <w:rFonts w:ascii="Arial" w:hAnsi="Arial" w:cs="Arial"/>
                <w:color w:val="000000"/>
                <w:szCs w:val="20"/>
              </w:rPr>
            </w:pPr>
          </w:p>
        </w:tc>
      </w:tr>
      <w:tr w:rsidR="00B63CF9" w:rsidRPr="00034956" w14:paraId="249D354C" w14:textId="77777777" w:rsidTr="009D1735">
        <w:trPr>
          <w:trHeight w:val="288"/>
          <w:jc w:val="center"/>
        </w:trPr>
        <w:tc>
          <w:tcPr>
            <w:tcW w:w="5654" w:type="dxa"/>
            <w:tcBorders>
              <w:top w:val="nil"/>
              <w:left w:val="nil"/>
              <w:right w:val="nil"/>
            </w:tcBorders>
            <w:tcMar>
              <w:top w:w="11" w:type="dxa"/>
              <w:left w:w="11" w:type="dxa"/>
              <w:bottom w:w="0" w:type="dxa"/>
              <w:right w:w="11" w:type="dxa"/>
            </w:tcMar>
            <w:vAlign w:val="bottom"/>
          </w:tcPr>
          <w:p w14:paraId="4C631116"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Product</w:t>
            </w:r>
          </w:p>
        </w:tc>
        <w:tc>
          <w:tcPr>
            <w:tcW w:w="1462" w:type="dxa"/>
            <w:tcBorders>
              <w:top w:val="nil"/>
              <w:left w:val="nil"/>
              <w:right w:val="nil"/>
            </w:tcBorders>
            <w:tcMar>
              <w:top w:w="11" w:type="dxa"/>
              <w:left w:w="11" w:type="dxa"/>
              <w:bottom w:w="0" w:type="dxa"/>
              <w:right w:w="11" w:type="dxa"/>
            </w:tcMar>
            <w:vAlign w:val="bottom"/>
          </w:tcPr>
          <w:p w14:paraId="0F9368A3"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17,880</w:t>
            </w:r>
          </w:p>
        </w:tc>
        <w:tc>
          <w:tcPr>
            <w:tcW w:w="1462" w:type="dxa"/>
            <w:tcBorders>
              <w:top w:val="nil"/>
              <w:left w:val="nil"/>
              <w:right w:val="nil"/>
            </w:tcBorders>
            <w:vAlign w:val="bottom"/>
          </w:tcPr>
          <w:p w14:paraId="2522016B"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21,410</w:t>
            </w:r>
          </w:p>
        </w:tc>
      </w:tr>
      <w:tr w:rsidR="00B63CF9" w:rsidRPr="00034956" w14:paraId="11C29BFF" w14:textId="77777777" w:rsidTr="009D1735">
        <w:trPr>
          <w:trHeight w:val="288"/>
          <w:jc w:val="center"/>
        </w:trPr>
        <w:tc>
          <w:tcPr>
            <w:tcW w:w="5654" w:type="dxa"/>
            <w:tcBorders>
              <w:top w:val="nil"/>
              <w:left w:val="nil"/>
              <w:right w:val="nil"/>
            </w:tcBorders>
            <w:tcMar>
              <w:top w:w="11" w:type="dxa"/>
              <w:left w:w="11" w:type="dxa"/>
              <w:bottom w:w="0" w:type="dxa"/>
              <w:right w:w="11" w:type="dxa"/>
            </w:tcMar>
            <w:vAlign w:val="bottom"/>
          </w:tcPr>
          <w:p w14:paraId="3E126CC4"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Service and other</w:t>
            </w:r>
          </w:p>
        </w:tc>
        <w:tc>
          <w:tcPr>
            <w:tcW w:w="1462" w:type="dxa"/>
            <w:tcBorders>
              <w:top w:val="nil"/>
              <w:left w:val="nil"/>
              <w:bottom w:val="single" w:sz="4" w:space="0" w:color="auto"/>
              <w:right w:val="nil"/>
            </w:tcBorders>
            <w:tcMar>
              <w:top w:w="11" w:type="dxa"/>
              <w:left w:w="11" w:type="dxa"/>
              <w:bottom w:w="0" w:type="dxa"/>
              <w:right w:w="11" w:type="dxa"/>
            </w:tcMar>
            <w:vAlign w:val="bottom"/>
          </w:tcPr>
          <w:p w14:paraId="63E371F8"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14,900</w:t>
            </w:r>
          </w:p>
        </w:tc>
        <w:tc>
          <w:tcPr>
            <w:tcW w:w="1462" w:type="dxa"/>
            <w:tcBorders>
              <w:top w:val="nil"/>
              <w:left w:val="nil"/>
              <w:bottom w:val="single" w:sz="4" w:space="0" w:color="auto"/>
              <w:right w:val="nil"/>
            </w:tcBorders>
            <w:vAlign w:val="bottom"/>
          </w:tcPr>
          <w:p w14:paraId="27981DF9"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11,628</w:t>
            </w:r>
          </w:p>
        </w:tc>
      </w:tr>
      <w:tr w:rsidR="00B63CF9" w:rsidRPr="00034956" w14:paraId="188C5FBB" w14:textId="77777777" w:rsidTr="009D1735">
        <w:trPr>
          <w:trHeight w:val="288"/>
          <w:jc w:val="center"/>
        </w:trPr>
        <w:tc>
          <w:tcPr>
            <w:tcW w:w="5654" w:type="dxa"/>
            <w:tcBorders>
              <w:top w:val="nil"/>
              <w:left w:val="nil"/>
              <w:bottom w:val="nil"/>
              <w:right w:val="nil"/>
            </w:tcBorders>
            <w:tcMar>
              <w:top w:w="11" w:type="dxa"/>
              <w:left w:w="11" w:type="dxa"/>
              <w:bottom w:w="0" w:type="dxa"/>
              <w:right w:w="11" w:type="dxa"/>
            </w:tcMar>
            <w:vAlign w:val="bottom"/>
          </w:tcPr>
          <w:p w14:paraId="71E74480"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Total cost of revenue</w:t>
            </w:r>
          </w:p>
        </w:tc>
        <w:tc>
          <w:tcPr>
            <w:tcW w:w="1462" w:type="dxa"/>
            <w:tcBorders>
              <w:top w:val="single" w:sz="4" w:space="0" w:color="auto"/>
              <w:left w:val="nil"/>
              <w:bottom w:val="single" w:sz="4" w:space="0" w:color="auto"/>
              <w:right w:val="nil"/>
            </w:tcBorders>
            <w:tcMar>
              <w:top w:w="11" w:type="dxa"/>
              <w:left w:w="11" w:type="dxa"/>
              <w:bottom w:w="0" w:type="dxa"/>
              <w:right w:w="11" w:type="dxa"/>
            </w:tcMar>
            <w:vAlign w:val="bottom"/>
          </w:tcPr>
          <w:p w14:paraId="503BCB8C"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32,780</w:t>
            </w:r>
          </w:p>
        </w:tc>
        <w:tc>
          <w:tcPr>
            <w:tcW w:w="1462" w:type="dxa"/>
            <w:tcBorders>
              <w:top w:val="single" w:sz="4" w:space="0" w:color="auto"/>
              <w:left w:val="nil"/>
              <w:bottom w:val="single" w:sz="4" w:space="0" w:color="auto"/>
              <w:right w:val="nil"/>
            </w:tcBorders>
            <w:vAlign w:val="bottom"/>
          </w:tcPr>
          <w:p w14:paraId="20FCAD2D"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33,038</w:t>
            </w:r>
          </w:p>
        </w:tc>
      </w:tr>
      <w:tr w:rsidR="00B63CF9" w:rsidRPr="00034956" w14:paraId="622301E8" w14:textId="77777777" w:rsidTr="009D1735">
        <w:trPr>
          <w:trHeight w:val="288"/>
          <w:jc w:val="center"/>
        </w:trPr>
        <w:tc>
          <w:tcPr>
            <w:tcW w:w="5654" w:type="dxa"/>
            <w:tcBorders>
              <w:top w:val="nil"/>
              <w:left w:val="nil"/>
              <w:bottom w:val="nil"/>
              <w:right w:val="nil"/>
            </w:tcBorders>
            <w:tcMar>
              <w:top w:w="11" w:type="dxa"/>
              <w:left w:w="11" w:type="dxa"/>
              <w:bottom w:w="0" w:type="dxa"/>
              <w:right w:w="11" w:type="dxa"/>
            </w:tcMar>
            <w:vAlign w:val="bottom"/>
          </w:tcPr>
          <w:p w14:paraId="5C414E3E"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Gross margin</w:t>
            </w:r>
          </w:p>
        </w:tc>
        <w:tc>
          <w:tcPr>
            <w:tcW w:w="1462" w:type="dxa"/>
            <w:tcBorders>
              <w:top w:val="single" w:sz="4" w:space="0" w:color="auto"/>
              <w:left w:val="nil"/>
              <w:bottom w:val="nil"/>
              <w:right w:val="nil"/>
            </w:tcBorders>
            <w:tcMar>
              <w:top w:w="11" w:type="dxa"/>
              <w:left w:w="11" w:type="dxa"/>
              <w:bottom w:w="0" w:type="dxa"/>
              <w:right w:w="11" w:type="dxa"/>
            </w:tcMar>
            <w:vAlign w:val="bottom"/>
          </w:tcPr>
          <w:p w14:paraId="50637B09"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52,540</w:t>
            </w:r>
          </w:p>
        </w:tc>
        <w:tc>
          <w:tcPr>
            <w:tcW w:w="1462" w:type="dxa"/>
            <w:tcBorders>
              <w:top w:val="single" w:sz="4" w:space="0" w:color="auto"/>
              <w:left w:val="nil"/>
              <w:bottom w:val="nil"/>
              <w:right w:val="nil"/>
            </w:tcBorders>
            <w:vAlign w:val="bottom"/>
          </w:tcPr>
          <w:p w14:paraId="1373F24C"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60,542</w:t>
            </w:r>
          </w:p>
        </w:tc>
      </w:tr>
      <w:tr w:rsidR="00B63CF9" w:rsidRPr="00034956" w14:paraId="5B014CB7" w14:textId="77777777" w:rsidTr="009D1735">
        <w:trPr>
          <w:trHeight w:val="288"/>
          <w:jc w:val="center"/>
        </w:trPr>
        <w:tc>
          <w:tcPr>
            <w:tcW w:w="5654" w:type="dxa"/>
            <w:tcBorders>
              <w:top w:val="nil"/>
              <w:left w:val="nil"/>
              <w:bottom w:val="nil"/>
              <w:right w:val="nil"/>
            </w:tcBorders>
            <w:tcMar>
              <w:top w:w="11" w:type="dxa"/>
              <w:left w:w="11" w:type="dxa"/>
              <w:bottom w:w="0" w:type="dxa"/>
              <w:right w:w="11" w:type="dxa"/>
            </w:tcMar>
            <w:vAlign w:val="bottom"/>
          </w:tcPr>
          <w:p w14:paraId="740D193D"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Research and development</w:t>
            </w:r>
          </w:p>
        </w:tc>
        <w:tc>
          <w:tcPr>
            <w:tcW w:w="1462" w:type="dxa"/>
            <w:tcBorders>
              <w:top w:val="nil"/>
              <w:left w:val="nil"/>
              <w:bottom w:val="nil"/>
              <w:right w:val="nil"/>
            </w:tcBorders>
            <w:tcMar>
              <w:top w:w="11" w:type="dxa"/>
              <w:left w:w="11" w:type="dxa"/>
              <w:bottom w:w="0" w:type="dxa"/>
              <w:right w:w="11" w:type="dxa"/>
            </w:tcMar>
            <w:vAlign w:val="bottom"/>
          </w:tcPr>
          <w:p w14:paraId="358E31F2"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11,988</w:t>
            </w:r>
          </w:p>
        </w:tc>
        <w:tc>
          <w:tcPr>
            <w:tcW w:w="1462" w:type="dxa"/>
            <w:tcBorders>
              <w:top w:val="nil"/>
              <w:left w:val="nil"/>
              <w:bottom w:val="nil"/>
              <w:right w:val="nil"/>
            </w:tcBorders>
            <w:vAlign w:val="bottom"/>
          </w:tcPr>
          <w:p w14:paraId="2B1EE343"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12,046</w:t>
            </w:r>
          </w:p>
        </w:tc>
      </w:tr>
      <w:tr w:rsidR="00B63CF9" w:rsidRPr="00034956" w14:paraId="459CE309" w14:textId="77777777" w:rsidTr="009D1735">
        <w:trPr>
          <w:trHeight w:val="288"/>
          <w:jc w:val="center"/>
        </w:trPr>
        <w:tc>
          <w:tcPr>
            <w:tcW w:w="5654" w:type="dxa"/>
            <w:tcBorders>
              <w:top w:val="nil"/>
              <w:left w:val="nil"/>
              <w:bottom w:val="nil"/>
              <w:right w:val="nil"/>
            </w:tcBorders>
            <w:tcMar>
              <w:top w:w="11" w:type="dxa"/>
              <w:left w:w="11" w:type="dxa"/>
              <w:bottom w:w="0" w:type="dxa"/>
              <w:right w:w="11" w:type="dxa"/>
            </w:tcMar>
            <w:vAlign w:val="bottom"/>
          </w:tcPr>
          <w:p w14:paraId="5BE8FE57"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Sales and marketing</w:t>
            </w:r>
          </w:p>
        </w:tc>
        <w:tc>
          <w:tcPr>
            <w:tcW w:w="1462" w:type="dxa"/>
            <w:tcBorders>
              <w:top w:val="nil"/>
              <w:left w:val="nil"/>
              <w:bottom w:val="nil"/>
              <w:right w:val="nil"/>
            </w:tcBorders>
            <w:tcMar>
              <w:top w:w="11" w:type="dxa"/>
              <w:left w:w="11" w:type="dxa"/>
              <w:bottom w:w="0" w:type="dxa"/>
              <w:right w:w="11" w:type="dxa"/>
            </w:tcMar>
            <w:vAlign w:val="bottom"/>
          </w:tcPr>
          <w:p w14:paraId="14724519"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14,697</w:t>
            </w:r>
          </w:p>
        </w:tc>
        <w:tc>
          <w:tcPr>
            <w:tcW w:w="1462" w:type="dxa"/>
            <w:tcBorders>
              <w:top w:val="nil"/>
              <w:left w:val="nil"/>
              <w:bottom w:val="nil"/>
              <w:right w:val="nil"/>
            </w:tcBorders>
            <w:vAlign w:val="bottom"/>
          </w:tcPr>
          <w:p w14:paraId="7ED17C5C"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15,713</w:t>
            </w:r>
          </w:p>
        </w:tc>
      </w:tr>
      <w:tr w:rsidR="00B63CF9" w:rsidRPr="00034956" w14:paraId="3C614DC7" w14:textId="77777777" w:rsidTr="009D1735">
        <w:trPr>
          <w:trHeight w:val="288"/>
          <w:jc w:val="center"/>
        </w:trPr>
        <w:tc>
          <w:tcPr>
            <w:tcW w:w="5654" w:type="dxa"/>
            <w:tcBorders>
              <w:top w:val="nil"/>
              <w:left w:val="nil"/>
              <w:right w:val="nil"/>
            </w:tcBorders>
            <w:tcMar>
              <w:top w:w="11" w:type="dxa"/>
              <w:left w:w="11" w:type="dxa"/>
              <w:bottom w:w="0" w:type="dxa"/>
              <w:right w:w="11" w:type="dxa"/>
            </w:tcMar>
            <w:vAlign w:val="bottom"/>
          </w:tcPr>
          <w:p w14:paraId="2EBEB5CC"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General and administrative</w:t>
            </w:r>
          </w:p>
        </w:tc>
        <w:tc>
          <w:tcPr>
            <w:tcW w:w="1462" w:type="dxa"/>
            <w:tcBorders>
              <w:top w:val="nil"/>
              <w:left w:val="nil"/>
              <w:right w:val="nil"/>
            </w:tcBorders>
            <w:tcMar>
              <w:top w:w="11" w:type="dxa"/>
              <w:left w:w="11" w:type="dxa"/>
              <w:bottom w:w="0" w:type="dxa"/>
              <w:right w:w="11" w:type="dxa"/>
            </w:tcMar>
            <w:vAlign w:val="bottom"/>
          </w:tcPr>
          <w:p w14:paraId="655131AB"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4,563</w:t>
            </w:r>
          </w:p>
        </w:tc>
        <w:tc>
          <w:tcPr>
            <w:tcW w:w="1462" w:type="dxa"/>
            <w:tcBorders>
              <w:top w:val="nil"/>
              <w:left w:val="nil"/>
              <w:right w:val="nil"/>
            </w:tcBorders>
            <w:vAlign w:val="bottom"/>
          </w:tcPr>
          <w:p w14:paraId="76EB4FCC"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4,611</w:t>
            </w:r>
          </w:p>
        </w:tc>
      </w:tr>
      <w:tr w:rsidR="00B63CF9" w:rsidRPr="00034956" w14:paraId="4DA5E573" w14:textId="77777777" w:rsidTr="009D1735">
        <w:trPr>
          <w:trHeight w:val="288"/>
          <w:jc w:val="center"/>
        </w:trPr>
        <w:tc>
          <w:tcPr>
            <w:tcW w:w="5654" w:type="dxa"/>
            <w:tcBorders>
              <w:top w:val="nil"/>
              <w:left w:val="nil"/>
              <w:bottom w:val="nil"/>
              <w:right w:val="nil"/>
            </w:tcBorders>
            <w:tcMar>
              <w:top w:w="11" w:type="dxa"/>
              <w:left w:w="11" w:type="dxa"/>
              <w:bottom w:w="0" w:type="dxa"/>
              <w:right w:w="11" w:type="dxa"/>
            </w:tcMar>
            <w:vAlign w:val="bottom"/>
          </w:tcPr>
          <w:p w14:paraId="7BF1B11E"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Impairment, integration, and restructuring</w:t>
            </w:r>
          </w:p>
        </w:tc>
        <w:tc>
          <w:tcPr>
            <w:tcW w:w="1462" w:type="dxa"/>
            <w:tcBorders>
              <w:top w:val="nil"/>
              <w:left w:val="nil"/>
              <w:bottom w:val="single" w:sz="4" w:space="0" w:color="auto"/>
              <w:right w:val="nil"/>
            </w:tcBorders>
            <w:tcMar>
              <w:top w:w="11" w:type="dxa"/>
              <w:left w:w="11" w:type="dxa"/>
              <w:bottom w:w="0" w:type="dxa"/>
              <w:right w:w="11" w:type="dxa"/>
            </w:tcMar>
            <w:vAlign w:val="bottom"/>
          </w:tcPr>
          <w:p w14:paraId="0224C656"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1,110</w:t>
            </w:r>
          </w:p>
        </w:tc>
        <w:tc>
          <w:tcPr>
            <w:tcW w:w="1462" w:type="dxa"/>
            <w:tcBorders>
              <w:top w:val="nil"/>
              <w:left w:val="nil"/>
              <w:bottom w:val="single" w:sz="4" w:space="0" w:color="auto"/>
              <w:right w:val="nil"/>
            </w:tcBorders>
            <w:vAlign w:val="bottom"/>
          </w:tcPr>
          <w:p w14:paraId="57D97D39"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10,011</w:t>
            </w:r>
          </w:p>
        </w:tc>
      </w:tr>
      <w:tr w:rsidR="00B63CF9" w:rsidRPr="00034956" w14:paraId="08D7DED4" w14:textId="77777777" w:rsidTr="009D1735">
        <w:trPr>
          <w:trHeight w:val="288"/>
          <w:jc w:val="center"/>
        </w:trPr>
        <w:tc>
          <w:tcPr>
            <w:tcW w:w="5654" w:type="dxa"/>
            <w:tcBorders>
              <w:top w:val="nil"/>
              <w:left w:val="nil"/>
              <w:right w:val="nil"/>
            </w:tcBorders>
            <w:tcMar>
              <w:top w:w="11" w:type="dxa"/>
              <w:left w:w="11" w:type="dxa"/>
              <w:bottom w:w="0" w:type="dxa"/>
              <w:right w:w="11" w:type="dxa"/>
            </w:tcMar>
            <w:vAlign w:val="bottom"/>
          </w:tcPr>
          <w:p w14:paraId="70605347"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Operating income</w:t>
            </w:r>
          </w:p>
        </w:tc>
        <w:tc>
          <w:tcPr>
            <w:tcW w:w="1462" w:type="dxa"/>
            <w:tcBorders>
              <w:top w:val="single" w:sz="4" w:space="0" w:color="auto"/>
              <w:left w:val="nil"/>
              <w:right w:val="nil"/>
            </w:tcBorders>
            <w:tcMar>
              <w:top w:w="11" w:type="dxa"/>
              <w:left w:w="11" w:type="dxa"/>
              <w:bottom w:w="0" w:type="dxa"/>
              <w:right w:w="11" w:type="dxa"/>
            </w:tcMar>
            <w:vAlign w:val="bottom"/>
          </w:tcPr>
          <w:p w14:paraId="3A67B737"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20,182</w:t>
            </w:r>
          </w:p>
        </w:tc>
        <w:tc>
          <w:tcPr>
            <w:tcW w:w="1462" w:type="dxa"/>
            <w:tcBorders>
              <w:top w:val="single" w:sz="4" w:space="0" w:color="auto"/>
              <w:left w:val="nil"/>
              <w:right w:val="nil"/>
            </w:tcBorders>
            <w:vAlign w:val="bottom"/>
          </w:tcPr>
          <w:p w14:paraId="37EC8C87"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18,161</w:t>
            </w:r>
          </w:p>
        </w:tc>
      </w:tr>
      <w:tr w:rsidR="00B63CF9" w:rsidRPr="00034956" w14:paraId="3A602547" w14:textId="77777777" w:rsidTr="009D1735">
        <w:trPr>
          <w:trHeight w:val="288"/>
          <w:jc w:val="center"/>
        </w:trPr>
        <w:tc>
          <w:tcPr>
            <w:tcW w:w="5654" w:type="dxa"/>
            <w:tcBorders>
              <w:top w:val="nil"/>
              <w:left w:val="nil"/>
              <w:right w:val="nil"/>
            </w:tcBorders>
            <w:tcMar>
              <w:top w:w="11" w:type="dxa"/>
              <w:left w:w="11" w:type="dxa"/>
              <w:bottom w:w="0" w:type="dxa"/>
              <w:right w:w="11" w:type="dxa"/>
            </w:tcMar>
            <w:vAlign w:val="bottom"/>
          </w:tcPr>
          <w:p w14:paraId="5C8C1EF1"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Dividends and interest income</w:t>
            </w:r>
          </w:p>
        </w:tc>
        <w:tc>
          <w:tcPr>
            <w:tcW w:w="1462" w:type="dxa"/>
            <w:tcBorders>
              <w:top w:val="nil"/>
              <w:left w:val="nil"/>
              <w:right w:val="nil"/>
            </w:tcBorders>
            <w:tcMar>
              <w:top w:w="11" w:type="dxa"/>
              <w:left w:w="11" w:type="dxa"/>
              <w:bottom w:w="0" w:type="dxa"/>
              <w:right w:w="11" w:type="dxa"/>
            </w:tcMar>
            <w:vAlign w:val="bottom"/>
          </w:tcPr>
          <w:p w14:paraId="068BD8AC"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903</w:t>
            </w:r>
          </w:p>
        </w:tc>
        <w:tc>
          <w:tcPr>
            <w:tcW w:w="1462" w:type="dxa"/>
            <w:tcBorders>
              <w:top w:val="nil"/>
              <w:left w:val="nil"/>
              <w:right w:val="nil"/>
            </w:tcBorders>
            <w:vAlign w:val="bottom"/>
          </w:tcPr>
          <w:p w14:paraId="3E03FF26"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766</w:t>
            </w:r>
          </w:p>
        </w:tc>
      </w:tr>
      <w:tr w:rsidR="00B63CF9" w:rsidRPr="00034956" w14:paraId="5E359D47" w14:textId="77777777" w:rsidTr="009D1735">
        <w:trPr>
          <w:trHeight w:val="288"/>
          <w:jc w:val="center"/>
        </w:trPr>
        <w:tc>
          <w:tcPr>
            <w:tcW w:w="5654" w:type="dxa"/>
            <w:tcBorders>
              <w:top w:val="nil"/>
              <w:left w:val="nil"/>
            </w:tcBorders>
            <w:tcMar>
              <w:top w:w="11" w:type="dxa"/>
              <w:left w:w="11" w:type="dxa"/>
              <w:bottom w:w="0" w:type="dxa"/>
              <w:right w:w="11" w:type="dxa"/>
            </w:tcMar>
            <w:vAlign w:val="bottom"/>
          </w:tcPr>
          <w:p w14:paraId="1582F1C8"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Interest expense</w:t>
            </w:r>
          </w:p>
        </w:tc>
        <w:tc>
          <w:tcPr>
            <w:tcW w:w="1462" w:type="dxa"/>
            <w:tcMar>
              <w:top w:w="11" w:type="dxa"/>
              <w:left w:w="11" w:type="dxa"/>
              <w:bottom w:w="0" w:type="dxa"/>
              <w:right w:w="11" w:type="dxa"/>
            </w:tcMar>
            <w:vAlign w:val="bottom"/>
          </w:tcPr>
          <w:p w14:paraId="5B824917"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(1,243)</w:t>
            </w:r>
          </w:p>
        </w:tc>
        <w:tc>
          <w:tcPr>
            <w:tcW w:w="1462" w:type="dxa"/>
            <w:vAlign w:val="bottom"/>
          </w:tcPr>
          <w:p w14:paraId="303AE37A"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(781)</w:t>
            </w:r>
          </w:p>
        </w:tc>
      </w:tr>
      <w:tr w:rsidR="00B63CF9" w:rsidRPr="00034956" w14:paraId="18E41D78" w14:textId="77777777" w:rsidTr="009D1735">
        <w:trPr>
          <w:trHeight w:val="288"/>
          <w:jc w:val="center"/>
        </w:trPr>
        <w:tc>
          <w:tcPr>
            <w:tcW w:w="5654" w:type="dxa"/>
            <w:tcBorders>
              <w:top w:val="nil"/>
              <w:left w:val="nil"/>
              <w:right w:val="nil"/>
            </w:tcBorders>
            <w:tcMar>
              <w:top w:w="11" w:type="dxa"/>
              <w:left w:w="11" w:type="dxa"/>
              <w:bottom w:w="0" w:type="dxa"/>
              <w:right w:w="11" w:type="dxa"/>
            </w:tcMar>
            <w:vAlign w:val="bottom"/>
          </w:tcPr>
          <w:p w14:paraId="49DFA474"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Other income (expense), net</w:t>
            </w:r>
          </w:p>
        </w:tc>
        <w:tc>
          <w:tcPr>
            <w:tcW w:w="1462" w:type="dxa"/>
            <w:tcBorders>
              <w:left w:val="nil"/>
              <w:bottom w:val="single" w:sz="4" w:space="0" w:color="auto"/>
              <w:right w:val="nil"/>
            </w:tcBorders>
            <w:tcMar>
              <w:top w:w="11" w:type="dxa"/>
              <w:left w:w="11" w:type="dxa"/>
              <w:bottom w:w="0" w:type="dxa"/>
              <w:right w:w="11" w:type="dxa"/>
            </w:tcMar>
            <w:vAlign w:val="bottom"/>
          </w:tcPr>
          <w:p w14:paraId="23B4D30E"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(91)</w:t>
            </w:r>
          </w:p>
        </w:tc>
        <w:tc>
          <w:tcPr>
            <w:tcW w:w="1462" w:type="dxa"/>
            <w:tcBorders>
              <w:left w:val="nil"/>
              <w:bottom w:val="single" w:sz="4" w:space="0" w:color="auto"/>
              <w:right w:val="nil"/>
            </w:tcBorders>
            <w:vAlign w:val="bottom"/>
          </w:tcPr>
          <w:p w14:paraId="6B117C8D"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361</w:t>
            </w:r>
          </w:p>
        </w:tc>
      </w:tr>
      <w:tr w:rsidR="00B63CF9" w:rsidRPr="00034956" w14:paraId="5FC9C57F" w14:textId="77777777" w:rsidTr="009D1735">
        <w:trPr>
          <w:trHeight w:val="288"/>
          <w:jc w:val="center"/>
        </w:trPr>
        <w:tc>
          <w:tcPr>
            <w:tcW w:w="5654" w:type="dxa"/>
            <w:tcBorders>
              <w:top w:val="nil"/>
              <w:left w:val="nil"/>
              <w:bottom w:val="nil"/>
              <w:right w:val="nil"/>
            </w:tcBorders>
            <w:tcMar>
              <w:top w:w="11" w:type="dxa"/>
              <w:left w:w="11" w:type="dxa"/>
              <w:bottom w:w="0" w:type="dxa"/>
              <w:right w:w="11" w:type="dxa"/>
            </w:tcMar>
            <w:vAlign w:val="bottom"/>
          </w:tcPr>
          <w:p w14:paraId="024B3BF8"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Income before taxes</w:t>
            </w:r>
          </w:p>
        </w:tc>
        <w:tc>
          <w:tcPr>
            <w:tcW w:w="1462" w:type="dxa"/>
            <w:tcBorders>
              <w:top w:val="single" w:sz="4" w:space="0" w:color="auto"/>
              <w:left w:val="nil"/>
              <w:right w:val="nil"/>
            </w:tcBorders>
            <w:tcMar>
              <w:top w:w="11" w:type="dxa"/>
              <w:left w:w="11" w:type="dxa"/>
              <w:bottom w:w="0" w:type="dxa"/>
              <w:right w:w="11" w:type="dxa"/>
            </w:tcMar>
            <w:vAlign w:val="bottom"/>
          </w:tcPr>
          <w:p w14:paraId="1B48557D"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19,751</w:t>
            </w:r>
          </w:p>
        </w:tc>
        <w:tc>
          <w:tcPr>
            <w:tcW w:w="1462" w:type="dxa"/>
            <w:tcBorders>
              <w:top w:val="single" w:sz="4" w:space="0" w:color="auto"/>
              <w:left w:val="nil"/>
              <w:right w:val="nil"/>
            </w:tcBorders>
            <w:vAlign w:val="bottom"/>
          </w:tcPr>
          <w:p w14:paraId="41045F53"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18,507</w:t>
            </w:r>
          </w:p>
        </w:tc>
      </w:tr>
      <w:tr w:rsidR="00B63CF9" w:rsidRPr="00034956" w14:paraId="5D7ABB2A" w14:textId="77777777" w:rsidTr="009D1735">
        <w:trPr>
          <w:trHeight w:val="288"/>
          <w:jc w:val="center"/>
        </w:trPr>
        <w:tc>
          <w:tcPr>
            <w:tcW w:w="5654" w:type="dxa"/>
            <w:tcBorders>
              <w:left w:val="nil"/>
              <w:right w:val="nil"/>
            </w:tcBorders>
            <w:tcMar>
              <w:top w:w="11" w:type="dxa"/>
              <w:left w:w="11" w:type="dxa"/>
              <w:bottom w:w="0" w:type="dxa"/>
              <w:right w:w="11" w:type="dxa"/>
            </w:tcMar>
            <w:vAlign w:val="bottom"/>
          </w:tcPr>
          <w:p w14:paraId="5AAA8AE0" w14:textId="77777777" w:rsidR="00B63CF9" w:rsidRPr="00034956" w:rsidRDefault="00B63CF9" w:rsidP="009D1735">
            <w:pPr>
              <w:ind w:left="90"/>
              <w:rPr>
                <w:rFonts w:ascii="Arial" w:hAnsi="Arial" w:cs="Arial"/>
                <w:color w:val="000000"/>
                <w:szCs w:val="20"/>
              </w:rPr>
            </w:pPr>
            <w:r w:rsidRPr="00034956">
              <w:rPr>
                <w:rFonts w:ascii="Arial" w:hAnsi="Arial" w:cs="Arial"/>
                <w:color w:val="000000"/>
                <w:szCs w:val="20"/>
              </w:rPr>
              <w:t>Provision for income taxes</w:t>
            </w:r>
          </w:p>
        </w:tc>
        <w:tc>
          <w:tcPr>
            <w:tcW w:w="1462" w:type="dxa"/>
            <w:tcBorders>
              <w:left w:val="nil"/>
              <w:bottom w:val="single" w:sz="4" w:space="0" w:color="auto"/>
              <w:right w:val="nil"/>
            </w:tcBorders>
            <w:tcMar>
              <w:top w:w="11" w:type="dxa"/>
              <w:left w:w="11" w:type="dxa"/>
              <w:bottom w:w="0" w:type="dxa"/>
              <w:right w:w="11" w:type="dxa"/>
            </w:tcMar>
            <w:vAlign w:val="bottom"/>
          </w:tcPr>
          <w:p w14:paraId="5B9EA93C" w14:textId="77777777" w:rsidR="00B63CF9" w:rsidRPr="00034956"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2,953</w:t>
            </w:r>
          </w:p>
        </w:tc>
        <w:tc>
          <w:tcPr>
            <w:tcW w:w="1462" w:type="dxa"/>
            <w:tcBorders>
              <w:left w:val="nil"/>
              <w:bottom w:val="single" w:sz="4" w:space="0" w:color="auto"/>
              <w:right w:val="nil"/>
            </w:tcBorders>
            <w:vAlign w:val="bottom"/>
          </w:tcPr>
          <w:p w14:paraId="70CF5848"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6,314</w:t>
            </w:r>
          </w:p>
        </w:tc>
      </w:tr>
      <w:tr w:rsidR="00B63CF9" w:rsidRPr="00034956" w14:paraId="763B8C95" w14:textId="77777777" w:rsidTr="009D1735">
        <w:trPr>
          <w:trHeight w:val="288"/>
          <w:jc w:val="center"/>
        </w:trPr>
        <w:tc>
          <w:tcPr>
            <w:tcW w:w="5654" w:type="dxa"/>
            <w:tcBorders>
              <w:left w:val="nil"/>
              <w:right w:val="nil"/>
            </w:tcBorders>
            <w:tcMar>
              <w:top w:w="11" w:type="dxa"/>
              <w:left w:w="11" w:type="dxa"/>
              <w:bottom w:w="0" w:type="dxa"/>
              <w:right w:w="11" w:type="dxa"/>
            </w:tcMar>
            <w:vAlign w:val="bottom"/>
          </w:tcPr>
          <w:p w14:paraId="486B2195" w14:textId="77777777" w:rsidR="00B63CF9" w:rsidRPr="00034956" w:rsidDel="00910047" w:rsidRDefault="00B63CF9" w:rsidP="009D1735">
            <w:pPr>
              <w:ind w:left="90"/>
              <w:rPr>
                <w:rFonts w:ascii="Arial" w:hAnsi="Arial" w:cs="Arial"/>
                <w:color w:val="000000"/>
                <w:szCs w:val="20"/>
              </w:rPr>
            </w:pPr>
            <w:r w:rsidRPr="00034956">
              <w:rPr>
                <w:rFonts w:ascii="Arial" w:hAnsi="Arial" w:cs="Arial"/>
                <w:color w:val="000000"/>
                <w:szCs w:val="20"/>
              </w:rPr>
              <w:t>Net income</w:t>
            </w:r>
          </w:p>
        </w:tc>
        <w:tc>
          <w:tcPr>
            <w:tcW w:w="1462" w:type="dxa"/>
            <w:tcBorders>
              <w:top w:val="single" w:sz="4" w:space="0" w:color="auto"/>
              <w:left w:val="nil"/>
              <w:bottom w:val="double" w:sz="4" w:space="0" w:color="auto"/>
              <w:right w:val="nil"/>
            </w:tcBorders>
            <w:tcMar>
              <w:top w:w="11" w:type="dxa"/>
              <w:left w:w="11" w:type="dxa"/>
              <w:bottom w:w="0" w:type="dxa"/>
              <w:right w:w="11" w:type="dxa"/>
            </w:tcMar>
            <w:vAlign w:val="bottom"/>
          </w:tcPr>
          <w:p w14:paraId="50F43D79" w14:textId="77777777" w:rsidR="00B63CF9" w:rsidRPr="00034956" w:rsidDel="00910047" w:rsidRDefault="00B63CF9" w:rsidP="009D1735">
            <w:pPr>
              <w:tabs>
                <w:tab w:val="decimal" w:pos="1234"/>
              </w:tabs>
              <w:ind w:right="14"/>
              <w:rPr>
                <w:rFonts w:ascii="Arial" w:hAnsi="Arial" w:cs="Arial"/>
                <w:color w:val="000000"/>
                <w:szCs w:val="20"/>
              </w:rPr>
            </w:pPr>
            <w:r w:rsidRPr="00034956">
              <w:rPr>
                <w:rFonts w:ascii="Arial" w:hAnsi="Arial" w:cs="Arial"/>
                <w:color w:val="000000"/>
                <w:szCs w:val="20"/>
              </w:rPr>
              <w:t>$16,798</w:t>
            </w:r>
          </w:p>
        </w:tc>
        <w:tc>
          <w:tcPr>
            <w:tcW w:w="1462" w:type="dxa"/>
            <w:tcBorders>
              <w:top w:val="single" w:sz="4" w:space="0" w:color="auto"/>
              <w:left w:val="nil"/>
              <w:bottom w:val="double" w:sz="4" w:space="0" w:color="auto"/>
              <w:right w:val="nil"/>
            </w:tcBorders>
            <w:vAlign w:val="bottom"/>
          </w:tcPr>
          <w:p w14:paraId="44E73DD2" w14:textId="77777777" w:rsidR="00B63CF9" w:rsidRPr="00034956" w:rsidRDefault="00B63CF9" w:rsidP="009D1735">
            <w:pPr>
              <w:tabs>
                <w:tab w:val="decimal" w:pos="1313"/>
              </w:tabs>
              <w:ind w:right="14"/>
              <w:rPr>
                <w:rFonts w:ascii="Arial" w:hAnsi="Arial" w:cs="Arial"/>
                <w:color w:val="000000"/>
                <w:szCs w:val="20"/>
              </w:rPr>
            </w:pPr>
            <w:r w:rsidRPr="00034956">
              <w:rPr>
                <w:rFonts w:ascii="Arial" w:hAnsi="Arial" w:cs="Arial"/>
                <w:color w:val="000000"/>
                <w:szCs w:val="20"/>
              </w:rPr>
              <w:t>$ 12,193</w:t>
            </w:r>
          </w:p>
        </w:tc>
      </w:tr>
    </w:tbl>
    <w:p w14:paraId="658D3486" w14:textId="77777777" w:rsidR="00B63CF9" w:rsidRPr="00034956" w:rsidRDefault="00B63CF9" w:rsidP="00B63CF9">
      <w:pPr>
        <w:rPr>
          <w:rFonts w:ascii="Arial" w:hAnsi="Arial" w:cs="Arial"/>
          <w:szCs w:val="20"/>
        </w:rPr>
      </w:pPr>
    </w:p>
    <w:p w14:paraId="7524F761" w14:textId="77777777" w:rsidR="00B63CF9" w:rsidRPr="00034956" w:rsidRDefault="00B63CF9" w:rsidP="00B63CF9">
      <w:pPr>
        <w:rPr>
          <w:rFonts w:ascii="Arial" w:hAnsi="Arial" w:cs="Arial"/>
          <w:szCs w:val="20"/>
        </w:rPr>
      </w:pPr>
    </w:p>
    <w:p w14:paraId="26334A5D" w14:textId="77777777" w:rsidR="00B63CF9" w:rsidRPr="00034956" w:rsidRDefault="00B63CF9" w:rsidP="00B63CF9">
      <w:pPr>
        <w:rPr>
          <w:rFonts w:ascii="Arial" w:hAnsi="Arial" w:cs="Arial"/>
          <w:szCs w:val="20"/>
        </w:rPr>
      </w:pPr>
    </w:p>
    <w:p w14:paraId="18B88AA9" w14:textId="77777777" w:rsidR="00B63CF9" w:rsidRPr="00034956" w:rsidRDefault="00B63CF9" w:rsidP="00B63CF9">
      <w:pPr>
        <w:ind w:left="360"/>
        <w:jc w:val="right"/>
        <w:rPr>
          <w:rFonts w:ascii="Arial" w:hAnsi="Arial" w:cs="Arial"/>
          <w:i/>
          <w:sz w:val="20"/>
          <w:szCs w:val="20"/>
        </w:rPr>
      </w:pPr>
      <w:r w:rsidRPr="00034956">
        <w:rPr>
          <w:rFonts w:ascii="Arial" w:hAnsi="Arial" w:cs="Arial"/>
          <w:i/>
          <w:sz w:val="20"/>
          <w:szCs w:val="20"/>
        </w:rPr>
        <w:t>Continued next page</w:t>
      </w:r>
    </w:p>
    <w:p w14:paraId="7AAC23B2" w14:textId="72B22EB3" w:rsidR="00B63CF9" w:rsidRPr="00034956" w:rsidRDefault="00B63CF9" w:rsidP="00B63CF9">
      <w:pPr>
        <w:rPr>
          <w:rFonts w:ascii="Arial" w:hAnsi="Arial" w:cs="Arial"/>
          <w:i/>
          <w:szCs w:val="20"/>
        </w:rPr>
      </w:pPr>
    </w:p>
    <w:p w14:paraId="38E26D9C" w14:textId="77777777" w:rsidR="00B63CF9" w:rsidRPr="00034956" w:rsidRDefault="00B63CF9" w:rsidP="00B63CF9">
      <w:pPr>
        <w:rPr>
          <w:rFonts w:ascii="Arial" w:hAnsi="Arial" w:cs="Arial"/>
          <w:i/>
          <w:sz w:val="10"/>
          <w:szCs w:val="6"/>
        </w:rPr>
      </w:pPr>
    </w:p>
    <w:tbl>
      <w:tblPr>
        <w:tblW w:w="0" w:type="auto"/>
        <w:tblInd w:w="468" w:type="dxa"/>
        <w:tblLayout w:type="fixed"/>
        <w:tblLook w:val="00A0" w:firstRow="1" w:lastRow="0" w:firstColumn="1" w:lastColumn="0" w:noHBand="0" w:noVBand="0"/>
      </w:tblPr>
      <w:tblGrid>
        <w:gridCol w:w="5670"/>
        <w:gridCol w:w="1440"/>
        <w:gridCol w:w="1530"/>
      </w:tblGrid>
      <w:tr w:rsidR="00B63CF9" w:rsidRPr="00034956" w14:paraId="430FD730" w14:textId="77777777" w:rsidTr="009D1735">
        <w:trPr>
          <w:trHeight w:hRule="exact" w:val="864"/>
        </w:trPr>
        <w:tc>
          <w:tcPr>
            <w:tcW w:w="8640" w:type="dxa"/>
            <w:gridSpan w:val="3"/>
            <w:tcBorders>
              <w:top w:val="single" w:sz="4" w:space="0" w:color="auto"/>
              <w:left w:val="nil"/>
              <w:bottom w:val="single" w:sz="4" w:space="0" w:color="auto"/>
              <w:right w:val="nil"/>
            </w:tcBorders>
            <w:shd w:val="clear" w:color="auto" w:fill="D9D9D9" w:themeFill="background1" w:themeFillShade="D9"/>
            <w:vAlign w:val="center"/>
          </w:tcPr>
          <w:p w14:paraId="6193BC95" w14:textId="77777777" w:rsidR="00B63CF9" w:rsidRPr="00034956" w:rsidRDefault="00B63CF9" w:rsidP="009D1735">
            <w:pPr>
              <w:jc w:val="center"/>
              <w:rPr>
                <w:rFonts w:ascii="Arial" w:hAnsi="Arial" w:cs="Arial"/>
                <w:color w:val="000000"/>
                <w:szCs w:val="20"/>
              </w:rPr>
            </w:pPr>
            <w:r w:rsidRPr="00034956">
              <w:rPr>
                <w:rFonts w:ascii="Arial" w:hAnsi="Arial" w:cs="Arial"/>
                <w:color w:val="000000"/>
                <w:szCs w:val="20"/>
              </w:rPr>
              <w:t>MICROSOFT CORPORATION</w:t>
            </w:r>
          </w:p>
          <w:p w14:paraId="7BB681D5" w14:textId="77777777" w:rsidR="00B63CF9" w:rsidRPr="00034956" w:rsidRDefault="00B63CF9" w:rsidP="009D1735">
            <w:pPr>
              <w:jc w:val="center"/>
              <w:rPr>
                <w:rFonts w:ascii="Arial" w:hAnsi="Arial" w:cs="Arial"/>
                <w:color w:val="000000"/>
                <w:szCs w:val="20"/>
              </w:rPr>
            </w:pPr>
            <w:r w:rsidRPr="00034956">
              <w:rPr>
                <w:rFonts w:ascii="Arial" w:hAnsi="Arial" w:cs="Arial"/>
                <w:color w:val="000000"/>
                <w:szCs w:val="20"/>
              </w:rPr>
              <w:t>Balance Sheet</w:t>
            </w:r>
          </w:p>
          <w:p w14:paraId="239FC330" w14:textId="77777777" w:rsidR="00B63CF9" w:rsidRPr="00034956" w:rsidRDefault="00B63CF9" w:rsidP="009D1735">
            <w:pPr>
              <w:jc w:val="center"/>
              <w:rPr>
                <w:rFonts w:ascii="Arial" w:hAnsi="Arial" w:cs="Arial"/>
                <w:color w:val="000000"/>
                <w:szCs w:val="20"/>
              </w:rPr>
            </w:pPr>
            <w:r w:rsidRPr="00034956">
              <w:rPr>
                <w:rFonts w:ascii="Arial" w:hAnsi="Arial" w:cs="Arial"/>
                <w:color w:val="000000"/>
                <w:szCs w:val="20"/>
              </w:rPr>
              <w:t xml:space="preserve">As of June 30, </w:t>
            </w:r>
          </w:p>
        </w:tc>
      </w:tr>
      <w:tr w:rsidR="00B63CF9" w:rsidRPr="00034956" w14:paraId="03BA190E" w14:textId="77777777" w:rsidTr="009D1735">
        <w:trPr>
          <w:trHeight w:val="288"/>
        </w:trPr>
        <w:tc>
          <w:tcPr>
            <w:tcW w:w="5670" w:type="dxa"/>
            <w:tcBorders>
              <w:left w:val="nil"/>
              <w:right w:val="nil"/>
            </w:tcBorders>
            <w:shd w:val="clear" w:color="auto" w:fill="auto"/>
            <w:vAlign w:val="bottom"/>
          </w:tcPr>
          <w:p w14:paraId="51BF229B" w14:textId="77777777" w:rsidR="00B63CF9" w:rsidRPr="00034956" w:rsidRDefault="00B63CF9" w:rsidP="009D1735">
            <w:pPr>
              <w:rPr>
                <w:rFonts w:ascii="Arial" w:hAnsi="Arial" w:cs="Arial"/>
                <w:bCs/>
                <w:i/>
                <w:color w:val="000000"/>
                <w:szCs w:val="20"/>
              </w:rPr>
            </w:pPr>
            <w:r w:rsidRPr="00034956">
              <w:rPr>
                <w:rFonts w:ascii="Arial" w:hAnsi="Arial" w:cs="Arial"/>
                <w:bCs/>
                <w:i/>
                <w:color w:val="000000"/>
                <w:szCs w:val="20"/>
              </w:rPr>
              <w:t>(in millions)</w:t>
            </w:r>
          </w:p>
        </w:tc>
        <w:tc>
          <w:tcPr>
            <w:tcW w:w="1440" w:type="dxa"/>
            <w:tcBorders>
              <w:top w:val="single" w:sz="4" w:space="0" w:color="auto"/>
              <w:left w:val="nil"/>
              <w:right w:val="nil"/>
            </w:tcBorders>
            <w:shd w:val="clear" w:color="auto" w:fill="auto"/>
            <w:noWrap/>
            <w:vAlign w:val="bottom"/>
          </w:tcPr>
          <w:p w14:paraId="2C9F69CE" w14:textId="77777777" w:rsidR="00B63CF9" w:rsidRPr="00034956" w:rsidRDefault="00B63CF9" w:rsidP="009D1735">
            <w:pPr>
              <w:ind w:right="72"/>
              <w:jc w:val="right"/>
              <w:rPr>
                <w:rFonts w:ascii="Arial" w:hAnsi="Arial" w:cs="Arial"/>
                <w:color w:val="000000"/>
                <w:szCs w:val="20"/>
              </w:rPr>
            </w:pPr>
            <w:r w:rsidRPr="00034956">
              <w:rPr>
                <w:rFonts w:ascii="Arial" w:hAnsi="Arial" w:cs="Arial"/>
                <w:color w:val="000000"/>
                <w:szCs w:val="20"/>
              </w:rPr>
              <w:t>2016</w:t>
            </w:r>
          </w:p>
        </w:tc>
        <w:tc>
          <w:tcPr>
            <w:tcW w:w="1530" w:type="dxa"/>
            <w:tcBorders>
              <w:top w:val="single" w:sz="4" w:space="0" w:color="auto"/>
              <w:left w:val="nil"/>
              <w:right w:val="nil"/>
            </w:tcBorders>
            <w:vAlign w:val="bottom"/>
          </w:tcPr>
          <w:p w14:paraId="7AAAC0F9" w14:textId="77777777" w:rsidR="00B63CF9" w:rsidRPr="00034956" w:rsidRDefault="00B63CF9" w:rsidP="009D1735">
            <w:pPr>
              <w:tabs>
                <w:tab w:val="decimal" w:pos="1242"/>
              </w:tabs>
              <w:ind w:right="72"/>
              <w:jc w:val="right"/>
              <w:rPr>
                <w:rFonts w:ascii="Arial" w:hAnsi="Arial" w:cs="Arial"/>
                <w:color w:val="000000"/>
                <w:szCs w:val="20"/>
              </w:rPr>
            </w:pPr>
            <w:r w:rsidRPr="00034956">
              <w:rPr>
                <w:rFonts w:ascii="Arial" w:hAnsi="Arial" w:cs="Arial"/>
                <w:color w:val="000000"/>
                <w:szCs w:val="20"/>
              </w:rPr>
              <w:t>2015</w:t>
            </w:r>
          </w:p>
        </w:tc>
      </w:tr>
      <w:tr w:rsidR="00B63CF9" w:rsidRPr="00034956" w14:paraId="333A7134" w14:textId="77777777" w:rsidTr="009D1735">
        <w:trPr>
          <w:trHeight w:val="288"/>
        </w:trPr>
        <w:tc>
          <w:tcPr>
            <w:tcW w:w="5670" w:type="dxa"/>
            <w:tcBorders>
              <w:left w:val="nil"/>
              <w:bottom w:val="nil"/>
              <w:right w:val="nil"/>
            </w:tcBorders>
            <w:shd w:val="clear" w:color="auto" w:fill="auto"/>
            <w:vAlign w:val="bottom"/>
            <w:hideMark/>
          </w:tcPr>
          <w:p w14:paraId="155FE6A9" w14:textId="77777777" w:rsidR="00B63CF9" w:rsidRPr="00034956" w:rsidRDefault="00B63CF9" w:rsidP="009D1735">
            <w:pPr>
              <w:rPr>
                <w:rFonts w:ascii="Arial" w:hAnsi="Arial" w:cs="Arial"/>
                <w:bCs/>
                <w:color w:val="000000"/>
                <w:szCs w:val="20"/>
              </w:rPr>
            </w:pPr>
            <w:r w:rsidRPr="00034956">
              <w:rPr>
                <w:rFonts w:ascii="Arial" w:hAnsi="Arial" w:cs="Arial"/>
                <w:bCs/>
                <w:color w:val="000000"/>
                <w:szCs w:val="20"/>
              </w:rPr>
              <w:t>Current assets:</w:t>
            </w:r>
          </w:p>
        </w:tc>
        <w:tc>
          <w:tcPr>
            <w:tcW w:w="1440" w:type="dxa"/>
            <w:tcBorders>
              <w:left w:val="nil"/>
              <w:bottom w:val="nil"/>
              <w:right w:val="nil"/>
            </w:tcBorders>
            <w:shd w:val="clear" w:color="auto" w:fill="auto"/>
            <w:noWrap/>
            <w:vAlign w:val="bottom"/>
            <w:hideMark/>
          </w:tcPr>
          <w:p w14:paraId="1B209A31" w14:textId="77777777" w:rsidR="00B63CF9" w:rsidRPr="00034956" w:rsidRDefault="00B63CF9" w:rsidP="009D1735">
            <w:pPr>
              <w:rPr>
                <w:rFonts w:ascii="Arial" w:hAnsi="Arial" w:cs="Arial"/>
                <w:color w:val="000000"/>
                <w:szCs w:val="20"/>
              </w:rPr>
            </w:pPr>
          </w:p>
        </w:tc>
        <w:tc>
          <w:tcPr>
            <w:tcW w:w="1530" w:type="dxa"/>
            <w:tcBorders>
              <w:left w:val="nil"/>
              <w:bottom w:val="nil"/>
              <w:right w:val="nil"/>
            </w:tcBorders>
          </w:tcPr>
          <w:p w14:paraId="4CC81780" w14:textId="77777777" w:rsidR="00B63CF9" w:rsidRPr="00034956" w:rsidRDefault="00B63CF9" w:rsidP="009D1735">
            <w:pPr>
              <w:rPr>
                <w:rFonts w:ascii="Arial" w:hAnsi="Arial" w:cs="Arial"/>
                <w:color w:val="000000"/>
                <w:szCs w:val="20"/>
              </w:rPr>
            </w:pPr>
          </w:p>
        </w:tc>
      </w:tr>
      <w:tr w:rsidR="00B63CF9" w:rsidRPr="00034956" w14:paraId="79930CFC" w14:textId="77777777" w:rsidTr="009D1735">
        <w:trPr>
          <w:trHeight w:val="288"/>
        </w:trPr>
        <w:tc>
          <w:tcPr>
            <w:tcW w:w="5670" w:type="dxa"/>
            <w:tcBorders>
              <w:top w:val="nil"/>
              <w:left w:val="nil"/>
              <w:bottom w:val="nil"/>
              <w:right w:val="nil"/>
            </w:tcBorders>
            <w:shd w:val="clear" w:color="auto" w:fill="auto"/>
            <w:vAlign w:val="bottom"/>
            <w:hideMark/>
          </w:tcPr>
          <w:p w14:paraId="64159A5A"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Cash and cash equivalents</w:t>
            </w:r>
          </w:p>
        </w:tc>
        <w:tc>
          <w:tcPr>
            <w:tcW w:w="1440" w:type="dxa"/>
            <w:tcBorders>
              <w:top w:val="nil"/>
              <w:left w:val="nil"/>
              <w:bottom w:val="nil"/>
              <w:right w:val="nil"/>
            </w:tcBorders>
            <w:shd w:val="clear" w:color="auto" w:fill="auto"/>
            <w:noWrap/>
            <w:vAlign w:val="bottom"/>
            <w:hideMark/>
          </w:tcPr>
          <w:p w14:paraId="2BCF4CF5"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 $    6,510 </w:t>
            </w:r>
          </w:p>
        </w:tc>
        <w:tc>
          <w:tcPr>
            <w:tcW w:w="1530" w:type="dxa"/>
            <w:tcBorders>
              <w:top w:val="nil"/>
              <w:left w:val="nil"/>
              <w:bottom w:val="nil"/>
              <w:right w:val="nil"/>
            </w:tcBorders>
            <w:vAlign w:val="bottom"/>
          </w:tcPr>
          <w:p w14:paraId="4AC819D0"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 $    5,595 </w:t>
            </w:r>
          </w:p>
        </w:tc>
      </w:tr>
      <w:tr w:rsidR="00B63CF9" w:rsidRPr="00034956" w14:paraId="053C20C8" w14:textId="77777777" w:rsidTr="009D1735">
        <w:trPr>
          <w:trHeight w:val="288"/>
        </w:trPr>
        <w:tc>
          <w:tcPr>
            <w:tcW w:w="5670" w:type="dxa"/>
            <w:tcBorders>
              <w:top w:val="nil"/>
              <w:left w:val="nil"/>
              <w:bottom w:val="nil"/>
              <w:right w:val="nil"/>
            </w:tcBorders>
            <w:shd w:val="clear" w:color="auto" w:fill="auto"/>
            <w:vAlign w:val="bottom"/>
            <w:hideMark/>
          </w:tcPr>
          <w:p w14:paraId="19662A3E"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Short-term investments </w:t>
            </w:r>
          </w:p>
        </w:tc>
        <w:tc>
          <w:tcPr>
            <w:tcW w:w="1440" w:type="dxa"/>
            <w:tcBorders>
              <w:top w:val="nil"/>
              <w:left w:val="nil"/>
              <w:bottom w:val="nil"/>
              <w:right w:val="nil"/>
            </w:tcBorders>
            <w:shd w:val="clear" w:color="auto" w:fill="auto"/>
            <w:noWrap/>
            <w:vAlign w:val="bottom"/>
            <w:hideMark/>
          </w:tcPr>
          <w:p w14:paraId="7F6F4863"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106,730 </w:t>
            </w:r>
          </w:p>
        </w:tc>
        <w:tc>
          <w:tcPr>
            <w:tcW w:w="1530" w:type="dxa"/>
            <w:tcBorders>
              <w:top w:val="nil"/>
              <w:left w:val="nil"/>
              <w:bottom w:val="nil"/>
              <w:right w:val="nil"/>
            </w:tcBorders>
            <w:vAlign w:val="bottom"/>
          </w:tcPr>
          <w:p w14:paraId="6B39032F"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90,931 </w:t>
            </w:r>
          </w:p>
        </w:tc>
      </w:tr>
      <w:tr w:rsidR="00B63CF9" w:rsidRPr="00034956" w14:paraId="2B58183A" w14:textId="77777777" w:rsidTr="009D1735">
        <w:trPr>
          <w:trHeight w:val="288"/>
        </w:trPr>
        <w:tc>
          <w:tcPr>
            <w:tcW w:w="5670" w:type="dxa"/>
            <w:tcBorders>
              <w:top w:val="nil"/>
              <w:left w:val="nil"/>
              <w:bottom w:val="nil"/>
              <w:right w:val="nil"/>
            </w:tcBorders>
            <w:shd w:val="clear" w:color="auto" w:fill="auto"/>
            <w:vAlign w:val="bottom"/>
            <w:hideMark/>
          </w:tcPr>
          <w:p w14:paraId="6EC25220"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Accounts receivable, net </w:t>
            </w:r>
          </w:p>
        </w:tc>
        <w:tc>
          <w:tcPr>
            <w:tcW w:w="1440" w:type="dxa"/>
            <w:tcBorders>
              <w:top w:val="nil"/>
              <w:left w:val="nil"/>
              <w:bottom w:val="nil"/>
              <w:right w:val="nil"/>
            </w:tcBorders>
            <w:shd w:val="clear" w:color="auto" w:fill="auto"/>
            <w:noWrap/>
            <w:vAlign w:val="bottom"/>
            <w:hideMark/>
          </w:tcPr>
          <w:p w14:paraId="2FD57BAE"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18,277 </w:t>
            </w:r>
          </w:p>
        </w:tc>
        <w:tc>
          <w:tcPr>
            <w:tcW w:w="1530" w:type="dxa"/>
            <w:tcBorders>
              <w:top w:val="nil"/>
              <w:left w:val="nil"/>
              <w:bottom w:val="nil"/>
              <w:right w:val="nil"/>
            </w:tcBorders>
            <w:vAlign w:val="bottom"/>
          </w:tcPr>
          <w:p w14:paraId="2BF684F9"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17,908 </w:t>
            </w:r>
          </w:p>
        </w:tc>
      </w:tr>
      <w:tr w:rsidR="00B63CF9" w:rsidRPr="00034956" w14:paraId="6E1179DB" w14:textId="77777777" w:rsidTr="009D1735">
        <w:trPr>
          <w:trHeight w:val="288"/>
        </w:trPr>
        <w:tc>
          <w:tcPr>
            <w:tcW w:w="5670" w:type="dxa"/>
            <w:tcBorders>
              <w:top w:val="nil"/>
              <w:left w:val="nil"/>
              <w:bottom w:val="nil"/>
              <w:right w:val="nil"/>
            </w:tcBorders>
            <w:shd w:val="clear" w:color="auto" w:fill="auto"/>
            <w:vAlign w:val="bottom"/>
            <w:hideMark/>
          </w:tcPr>
          <w:p w14:paraId="6DA645C1"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Inventories</w:t>
            </w:r>
          </w:p>
        </w:tc>
        <w:tc>
          <w:tcPr>
            <w:tcW w:w="1440" w:type="dxa"/>
            <w:tcBorders>
              <w:top w:val="nil"/>
              <w:left w:val="nil"/>
              <w:right w:val="nil"/>
            </w:tcBorders>
            <w:shd w:val="clear" w:color="auto" w:fill="auto"/>
            <w:noWrap/>
            <w:vAlign w:val="bottom"/>
            <w:hideMark/>
          </w:tcPr>
          <w:p w14:paraId="1ECEF168"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2,251 </w:t>
            </w:r>
          </w:p>
        </w:tc>
        <w:tc>
          <w:tcPr>
            <w:tcW w:w="1530" w:type="dxa"/>
            <w:tcBorders>
              <w:top w:val="nil"/>
              <w:left w:val="nil"/>
              <w:right w:val="nil"/>
            </w:tcBorders>
            <w:vAlign w:val="bottom"/>
          </w:tcPr>
          <w:p w14:paraId="040FD2AA"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2,902 </w:t>
            </w:r>
          </w:p>
        </w:tc>
      </w:tr>
      <w:tr w:rsidR="00B63CF9" w:rsidRPr="00034956" w14:paraId="7F53A67C" w14:textId="77777777" w:rsidTr="009D1735">
        <w:trPr>
          <w:trHeight w:val="288"/>
        </w:trPr>
        <w:tc>
          <w:tcPr>
            <w:tcW w:w="5670" w:type="dxa"/>
            <w:tcBorders>
              <w:top w:val="nil"/>
              <w:left w:val="nil"/>
              <w:bottom w:val="nil"/>
              <w:right w:val="nil"/>
            </w:tcBorders>
            <w:shd w:val="clear" w:color="auto" w:fill="auto"/>
            <w:vAlign w:val="bottom"/>
            <w:hideMark/>
          </w:tcPr>
          <w:p w14:paraId="2F7CA5F2"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Other current assets</w:t>
            </w:r>
          </w:p>
        </w:tc>
        <w:tc>
          <w:tcPr>
            <w:tcW w:w="1440" w:type="dxa"/>
            <w:tcBorders>
              <w:top w:val="nil"/>
              <w:left w:val="nil"/>
              <w:bottom w:val="single" w:sz="4" w:space="0" w:color="auto"/>
              <w:right w:val="nil"/>
            </w:tcBorders>
            <w:shd w:val="clear" w:color="auto" w:fill="auto"/>
            <w:noWrap/>
            <w:vAlign w:val="bottom"/>
            <w:hideMark/>
          </w:tcPr>
          <w:p w14:paraId="5BF6F13B"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     5,892 </w:t>
            </w:r>
          </w:p>
        </w:tc>
        <w:tc>
          <w:tcPr>
            <w:tcW w:w="1530" w:type="dxa"/>
            <w:tcBorders>
              <w:top w:val="nil"/>
              <w:left w:val="nil"/>
              <w:bottom w:val="single" w:sz="4" w:space="0" w:color="auto"/>
              <w:right w:val="nil"/>
            </w:tcBorders>
            <w:vAlign w:val="bottom"/>
          </w:tcPr>
          <w:p w14:paraId="2B9146BE"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5,461 </w:t>
            </w:r>
          </w:p>
        </w:tc>
      </w:tr>
      <w:tr w:rsidR="00B63CF9" w:rsidRPr="00034956" w14:paraId="47D26005" w14:textId="77777777" w:rsidTr="009D1735">
        <w:trPr>
          <w:trHeight w:val="288"/>
        </w:trPr>
        <w:tc>
          <w:tcPr>
            <w:tcW w:w="5670" w:type="dxa"/>
            <w:tcBorders>
              <w:top w:val="nil"/>
              <w:left w:val="nil"/>
              <w:bottom w:val="nil"/>
              <w:right w:val="nil"/>
            </w:tcBorders>
            <w:shd w:val="clear" w:color="auto" w:fill="auto"/>
            <w:vAlign w:val="bottom"/>
            <w:hideMark/>
          </w:tcPr>
          <w:p w14:paraId="4726DD7B"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Total current assets</w:t>
            </w:r>
          </w:p>
        </w:tc>
        <w:tc>
          <w:tcPr>
            <w:tcW w:w="1440" w:type="dxa"/>
            <w:tcBorders>
              <w:top w:val="single" w:sz="4" w:space="0" w:color="auto"/>
              <w:left w:val="nil"/>
              <w:bottom w:val="nil"/>
              <w:right w:val="nil"/>
            </w:tcBorders>
            <w:shd w:val="clear" w:color="auto" w:fill="auto"/>
            <w:noWrap/>
            <w:vAlign w:val="bottom"/>
            <w:hideMark/>
          </w:tcPr>
          <w:p w14:paraId="390B8A08"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139,660 </w:t>
            </w:r>
          </w:p>
        </w:tc>
        <w:tc>
          <w:tcPr>
            <w:tcW w:w="1530" w:type="dxa"/>
            <w:tcBorders>
              <w:top w:val="single" w:sz="4" w:space="0" w:color="auto"/>
              <w:left w:val="nil"/>
              <w:bottom w:val="nil"/>
              <w:right w:val="nil"/>
            </w:tcBorders>
            <w:vAlign w:val="bottom"/>
          </w:tcPr>
          <w:p w14:paraId="0ABB204A" w14:textId="77777777" w:rsidR="00B63CF9" w:rsidRPr="00034956" w:rsidRDefault="00B63CF9" w:rsidP="009D1735">
            <w:pPr>
              <w:tabs>
                <w:tab w:val="decimal" w:pos="1242"/>
              </w:tabs>
              <w:ind w:left="-108"/>
              <w:rPr>
                <w:rFonts w:ascii="Arial" w:hAnsi="Arial" w:cs="Arial"/>
                <w:color w:val="000000"/>
                <w:szCs w:val="20"/>
              </w:rPr>
            </w:pPr>
            <w:r w:rsidRPr="00034956">
              <w:rPr>
                <w:rFonts w:ascii="Arial" w:hAnsi="Arial" w:cs="Arial"/>
                <w:color w:val="000000"/>
                <w:szCs w:val="20"/>
              </w:rPr>
              <w:t xml:space="preserve">122,797 </w:t>
            </w:r>
          </w:p>
        </w:tc>
      </w:tr>
      <w:tr w:rsidR="00B63CF9" w:rsidRPr="00034956" w14:paraId="72B6EEC1" w14:textId="77777777" w:rsidTr="009D1735">
        <w:trPr>
          <w:trHeight w:val="288"/>
        </w:trPr>
        <w:tc>
          <w:tcPr>
            <w:tcW w:w="5670" w:type="dxa"/>
            <w:tcBorders>
              <w:top w:val="nil"/>
              <w:left w:val="nil"/>
              <w:bottom w:val="nil"/>
              <w:right w:val="nil"/>
            </w:tcBorders>
            <w:shd w:val="clear" w:color="auto" w:fill="auto"/>
            <w:vAlign w:val="bottom"/>
            <w:hideMark/>
          </w:tcPr>
          <w:p w14:paraId="6CBA6EF0"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lastRenderedPageBreak/>
              <w:t xml:space="preserve">Property and equipment, net </w:t>
            </w:r>
          </w:p>
        </w:tc>
        <w:tc>
          <w:tcPr>
            <w:tcW w:w="1440" w:type="dxa"/>
            <w:tcBorders>
              <w:top w:val="nil"/>
              <w:left w:val="nil"/>
              <w:bottom w:val="nil"/>
              <w:right w:val="nil"/>
            </w:tcBorders>
            <w:shd w:val="clear" w:color="auto" w:fill="auto"/>
            <w:noWrap/>
            <w:vAlign w:val="bottom"/>
            <w:hideMark/>
          </w:tcPr>
          <w:p w14:paraId="473EE632"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18,356 </w:t>
            </w:r>
          </w:p>
        </w:tc>
        <w:tc>
          <w:tcPr>
            <w:tcW w:w="1530" w:type="dxa"/>
            <w:tcBorders>
              <w:top w:val="nil"/>
              <w:left w:val="nil"/>
              <w:bottom w:val="nil"/>
              <w:right w:val="nil"/>
            </w:tcBorders>
            <w:vAlign w:val="bottom"/>
          </w:tcPr>
          <w:p w14:paraId="5311F37D"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14,731 </w:t>
            </w:r>
          </w:p>
        </w:tc>
      </w:tr>
      <w:tr w:rsidR="00B63CF9" w:rsidRPr="00034956" w14:paraId="55B4F4DA" w14:textId="77777777" w:rsidTr="009D1735">
        <w:trPr>
          <w:trHeight w:val="288"/>
        </w:trPr>
        <w:tc>
          <w:tcPr>
            <w:tcW w:w="5670" w:type="dxa"/>
            <w:tcBorders>
              <w:top w:val="nil"/>
              <w:left w:val="nil"/>
              <w:bottom w:val="nil"/>
              <w:right w:val="nil"/>
            </w:tcBorders>
            <w:shd w:val="clear" w:color="auto" w:fill="auto"/>
            <w:vAlign w:val="bottom"/>
          </w:tcPr>
          <w:p w14:paraId="6EF254FA"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Equity and other investments</w:t>
            </w:r>
          </w:p>
        </w:tc>
        <w:tc>
          <w:tcPr>
            <w:tcW w:w="1440" w:type="dxa"/>
            <w:tcBorders>
              <w:top w:val="nil"/>
              <w:left w:val="nil"/>
              <w:bottom w:val="nil"/>
              <w:right w:val="nil"/>
            </w:tcBorders>
            <w:shd w:val="clear" w:color="auto" w:fill="auto"/>
            <w:noWrap/>
            <w:vAlign w:val="bottom"/>
          </w:tcPr>
          <w:p w14:paraId="61B2E631"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10,431</w:t>
            </w:r>
          </w:p>
        </w:tc>
        <w:tc>
          <w:tcPr>
            <w:tcW w:w="1530" w:type="dxa"/>
            <w:tcBorders>
              <w:top w:val="nil"/>
              <w:left w:val="nil"/>
              <w:bottom w:val="nil"/>
              <w:right w:val="nil"/>
            </w:tcBorders>
            <w:vAlign w:val="bottom"/>
          </w:tcPr>
          <w:p w14:paraId="2735CAE2"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12,053 </w:t>
            </w:r>
          </w:p>
        </w:tc>
      </w:tr>
      <w:tr w:rsidR="00B63CF9" w:rsidRPr="00034956" w14:paraId="743E03CC" w14:textId="77777777" w:rsidTr="009D1735">
        <w:trPr>
          <w:trHeight w:val="288"/>
        </w:trPr>
        <w:tc>
          <w:tcPr>
            <w:tcW w:w="5670" w:type="dxa"/>
            <w:tcBorders>
              <w:top w:val="nil"/>
              <w:left w:val="nil"/>
              <w:bottom w:val="nil"/>
              <w:right w:val="nil"/>
            </w:tcBorders>
            <w:shd w:val="clear" w:color="auto" w:fill="auto"/>
            <w:vAlign w:val="bottom"/>
            <w:hideMark/>
          </w:tcPr>
          <w:p w14:paraId="1A22243E"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Goodwill</w:t>
            </w:r>
          </w:p>
        </w:tc>
        <w:tc>
          <w:tcPr>
            <w:tcW w:w="1440" w:type="dxa"/>
            <w:tcBorders>
              <w:top w:val="nil"/>
              <w:left w:val="nil"/>
              <w:bottom w:val="nil"/>
              <w:right w:val="nil"/>
            </w:tcBorders>
            <w:shd w:val="clear" w:color="auto" w:fill="auto"/>
            <w:noWrap/>
            <w:vAlign w:val="bottom"/>
            <w:hideMark/>
          </w:tcPr>
          <w:p w14:paraId="2AD51838"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17,872 </w:t>
            </w:r>
          </w:p>
        </w:tc>
        <w:tc>
          <w:tcPr>
            <w:tcW w:w="1530" w:type="dxa"/>
            <w:tcBorders>
              <w:top w:val="nil"/>
              <w:left w:val="nil"/>
              <w:bottom w:val="nil"/>
              <w:right w:val="nil"/>
            </w:tcBorders>
            <w:vAlign w:val="bottom"/>
          </w:tcPr>
          <w:p w14:paraId="4C0EF0F0"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16,939 </w:t>
            </w:r>
          </w:p>
        </w:tc>
      </w:tr>
      <w:tr w:rsidR="00B63CF9" w:rsidRPr="00034956" w14:paraId="294280F5" w14:textId="77777777" w:rsidTr="009D1735">
        <w:trPr>
          <w:trHeight w:val="288"/>
        </w:trPr>
        <w:tc>
          <w:tcPr>
            <w:tcW w:w="5670" w:type="dxa"/>
            <w:tcBorders>
              <w:top w:val="nil"/>
              <w:left w:val="nil"/>
              <w:bottom w:val="nil"/>
              <w:right w:val="nil"/>
            </w:tcBorders>
            <w:shd w:val="clear" w:color="auto" w:fill="auto"/>
            <w:vAlign w:val="bottom"/>
            <w:hideMark/>
          </w:tcPr>
          <w:p w14:paraId="0A24966F"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Intangible assets, net</w:t>
            </w:r>
          </w:p>
        </w:tc>
        <w:tc>
          <w:tcPr>
            <w:tcW w:w="1440" w:type="dxa"/>
            <w:tcBorders>
              <w:top w:val="nil"/>
              <w:left w:val="nil"/>
              <w:right w:val="nil"/>
            </w:tcBorders>
            <w:shd w:val="clear" w:color="auto" w:fill="auto"/>
            <w:noWrap/>
            <w:vAlign w:val="bottom"/>
            <w:hideMark/>
          </w:tcPr>
          <w:p w14:paraId="38ABD466"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3,733 </w:t>
            </w:r>
          </w:p>
        </w:tc>
        <w:tc>
          <w:tcPr>
            <w:tcW w:w="1530" w:type="dxa"/>
            <w:tcBorders>
              <w:top w:val="nil"/>
              <w:left w:val="nil"/>
              <w:right w:val="nil"/>
            </w:tcBorders>
            <w:vAlign w:val="bottom"/>
          </w:tcPr>
          <w:p w14:paraId="3300301C"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4,835 </w:t>
            </w:r>
          </w:p>
        </w:tc>
      </w:tr>
      <w:tr w:rsidR="00B63CF9" w:rsidRPr="00034956" w14:paraId="0EDB2860" w14:textId="77777777" w:rsidTr="009D1735">
        <w:trPr>
          <w:trHeight w:val="288"/>
        </w:trPr>
        <w:tc>
          <w:tcPr>
            <w:tcW w:w="5670" w:type="dxa"/>
            <w:tcBorders>
              <w:top w:val="nil"/>
              <w:left w:val="nil"/>
              <w:bottom w:val="nil"/>
              <w:right w:val="nil"/>
            </w:tcBorders>
            <w:shd w:val="clear" w:color="auto" w:fill="auto"/>
            <w:vAlign w:val="bottom"/>
            <w:hideMark/>
          </w:tcPr>
          <w:p w14:paraId="775A0839"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Other long-term assets</w:t>
            </w:r>
          </w:p>
        </w:tc>
        <w:tc>
          <w:tcPr>
            <w:tcW w:w="1440" w:type="dxa"/>
            <w:tcBorders>
              <w:top w:val="nil"/>
              <w:left w:val="nil"/>
              <w:bottom w:val="single" w:sz="4" w:space="0" w:color="auto"/>
              <w:right w:val="nil"/>
            </w:tcBorders>
            <w:shd w:val="clear" w:color="auto" w:fill="auto"/>
            <w:noWrap/>
            <w:vAlign w:val="bottom"/>
            <w:hideMark/>
          </w:tcPr>
          <w:p w14:paraId="53FA6F03"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      3,642 </w:t>
            </w:r>
          </w:p>
        </w:tc>
        <w:tc>
          <w:tcPr>
            <w:tcW w:w="1530" w:type="dxa"/>
            <w:tcBorders>
              <w:top w:val="nil"/>
              <w:left w:val="nil"/>
              <w:bottom w:val="single" w:sz="4" w:space="0" w:color="auto"/>
              <w:right w:val="nil"/>
            </w:tcBorders>
            <w:vAlign w:val="bottom"/>
          </w:tcPr>
          <w:p w14:paraId="4981AD1E"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3,117 </w:t>
            </w:r>
          </w:p>
        </w:tc>
      </w:tr>
      <w:tr w:rsidR="00B63CF9" w:rsidRPr="00034956" w14:paraId="03E1CBE1" w14:textId="77777777" w:rsidTr="009D1735">
        <w:trPr>
          <w:trHeight w:val="288"/>
        </w:trPr>
        <w:tc>
          <w:tcPr>
            <w:tcW w:w="5670" w:type="dxa"/>
            <w:tcBorders>
              <w:top w:val="nil"/>
              <w:left w:val="nil"/>
              <w:bottom w:val="nil"/>
              <w:right w:val="nil"/>
            </w:tcBorders>
            <w:shd w:val="clear" w:color="auto" w:fill="auto"/>
            <w:vAlign w:val="bottom"/>
            <w:hideMark/>
          </w:tcPr>
          <w:p w14:paraId="08A8A180"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Total assets</w:t>
            </w:r>
          </w:p>
        </w:tc>
        <w:tc>
          <w:tcPr>
            <w:tcW w:w="1440" w:type="dxa"/>
            <w:tcBorders>
              <w:top w:val="single" w:sz="4" w:space="0" w:color="auto"/>
              <w:left w:val="nil"/>
              <w:bottom w:val="double" w:sz="4" w:space="0" w:color="auto"/>
              <w:right w:val="nil"/>
            </w:tcBorders>
            <w:shd w:val="clear" w:color="auto" w:fill="auto"/>
            <w:noWrap/>
            <w:vAlign w:val="bottom"/>
            <w:hideMark/>
          </w:tcPr>
          <w:p w14:paraId="48486EEF"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$193,694 </w:t>
            </w:r>
          </w:p>
        </w:tc>
        <w:tc>
          <w:tcPr>
            <w:tcW w:w="1530" w:type="dxa"/>
            <w:tcBorders>
              <w:top w:val="single" w:sz="4" w:space="0" w:color="auto"/>
              <w:left w:val="nil"/>
              <w:bottom w:val="double" w:sz="4" w:space="0" w:color="auto"/>
              <w:right w:val="nil"/>
            </w:tcBorders>
            <w:vAlign w:val="bottom"/>
          </w:tcPr>
          <w:p w14:paraId="1DD4B2F3"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$174,472 </w:t>
            </w:r>
          </w:p>
        </w:tc>
      </w:tr>
      <w:tr w:rsidR="00B63CF9" w:rsidRPr="00034956" w14:paraId="00354F90" w14:textId="77777777" w:rsidTr="009D1735">
        <w:trPr>
          <w:trHeight w:val="288"/>
        </w:trPr>
        <w:tc>
          <w:tcPr>
            <w:tcW w:w="5670" w:type="dxa"/>
            <w:tcBorders>
              <w:top w:val="nil"/>
              <w:left w:val="nil"/>
              <w:bottom w:val="nil"/>
              <w:right w:val="nil"/>
            </w:tcBorders>
            <w:shd w:val="clear" w:color="auto" w:fill="auto"/>
            <w:vAlign w:val="bottom"/>
            <w:hideMark/>
          </w:tcPr>
          <w:p w14:paraId="085721AD" w14:textId="77777777" w:rsidR="00B63CF9" w:rsidRPr="00034956" w:rsidRDefault="00B63CF9" w:rsidP="009D1735">
            <w:pPr>
              <w:rPr>
                <w:rFonts w:ascii="Arial" w:hAnsi="Arial" w:cs="Arial"/>
                <w:bCs/>
                <w:color w:val="000000"/>
                <w:szCs w:val="20"/>
              </w:rPr>
            </w:pPr>
            <w:r w:rsidRPr="00034956">
              <w:rPr>
                <w:rFonts w:ascii="Arial" w:hAnsi="Arial" w:cs="Arial"/>
                <w:bCs/>
                <w:color w:val="000000"/>
                <w:szCs w:val="20"/>
              </w:rPr>
              <w:t>Current liabilities:</w:t>
            </w:r>
          </w:p>
        </w:tc>
        <w:tc>
          <w:tcPr>
            <w:tcW w:w="1440" w:type="dxa"/>
            <w:tcBorders>
              <w:top w:val="double" w:sz="4" w:space="0" w:color="auto"/>
              <w:left w:val="nil"/>
              <w:bottom w:val="nil"/>
              <w:right w:val="nil"/>
            </w:tcBorders>
            <w:shd w:val="clear" w:color="auto" w:fill="auto"/>
            <w:noWrap/>
            <w:vAlign w:val="bottom"/>
            <w:hideMark/>
          </w:tcPr>
          <w:p w14:paraId="11B3A066" w14:textId="77777777" w:rsidR="00B63CF9" w:rsidRPr="00034956" w:rsidRDefault="00B63CF9" w:rsidP="009D1735">
            <w:pPr>
              <w:tabs>
                <w:tab w:val="decimal" w:pos="1152"/>
              </w:tabs>
              <w:rPr>
                <w:rFonts w:ascii="Arial" w:hAnsi="Arial" w:cs="Arial"/>
                <w:color w:val="000000"/>
                <w:szCs w:val="20"/>
              </w:rPr>
            </w:pPr>
          </w:p>
        </w:tc>
        <w:tc>
          <w:tcPr>
            <w:tcW w:w="1530" w:type="dxa"/>
            <w:tcBorders>
              <w:top w:val="double" w:sz="4" w:space="0" w:color="auto"/>
              <w:left w:val="nil"/>
              <w:bottom w:val="nil"/>
              <w:right w:val="nil"/>
            </w:tcBorders>
            <w:vAlign w:val="bottom"/>
          </w:tcPr>
          <w:p w14:paraId="331D2586" w14:textId="77777777" w:rsidR="00B63CF9" w:rsidRPr="00034956" w:rsidRDefault="00B63CF9" w:rsidP="009D1735">
            <w:pPr>
              <w:tabs>
                <w:tab w:val="decimal" w:pos="1242"/>
              </w:tabs>
              <w:rPr>
                <w:rFonts w:ascii="Arial" w:hAnsi="Arial" w:cs="Arial"/>
                <w:color w:val="000000"/>
                <w:szCs w:val="20"/>
              </w:rPr>
            </w:pPr>
          </w:p>
        </w:tc>
      </w:tr>
      <w:tr w:rsidR="00B63CF9" w:rsidRPr="00034956" w14:paraId="6EC9CAE2" w14:textId="77777777" w:rsidTr="009D1735">
        <w:trPr>
          <w:trHeight w:val="288"/>
        </w:trPr>
        <w:tc>
          <w:tcPr>
            <w:tcW w:w="5670" w:type="dxa"/>
            <w:tcBorders>
              <w:top w:val="nil"/>
              <w:left w:val="nil"/>
              <w:bottom w:val="nil"/>
              <w:right w:val="nil"/>
            </w:tcBorders>
            <w:shd w:val="clear" w:color="auto" w:fill="auto"/>
            <w:vAlign w:val="bottom"/>
            <w:hideMark/>
          </w:tcPr>
          <w:p w14:paraId="1839FE8A"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Accounts payable</w:t>
            </w:r>
          </w:p>
        </w:tc>
        <w:tc>
          <w:tcPr>
            <w:tcW w:w="1440" w:type="dxa"/>
            <w:tcBorders>
              <w:top w:val="nil"/>
              <w:left w:val="nil"/>
              <w:bottom w:val="nil"/>
              <w:right w:val="nil"/>
            </w:tcBorders>
            <w:shd w:val="clear" w:color="auto" w:fill="auto"/>
            <w:noWrap/>
            <w:vAlign w:val="bottom"/>
            <w:hideMark/>
          </w:tcPr>
          <w:p w14:paraId="03E6A298"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     6,898 </w:t>
            </w:r>
          </w:p>
        </w:tc>
        <w:tc>
          <w:tcPr>
            <w:tcW w:w="1530" w:type="dxa"/>
            <w:tcBorders>
              <w:top w:val="nil"/>
              <w:left w:val="nil"/>
              <w:bottom w:val="nil"/>
              <w:right w:val="nil"/>
            </w:tcBorders>
            <w:vAlign w:val="bottom"/>
          </w:tcPr>
          <w:p w14:paraId="41F85460"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6,591</w:t>
            </w:r>
          </w:p>
        </w:tc>
      </w:tr>
      <w:tr w:rsidR="00B63CF9" w:rsidRPr="00034956" w14:paraId="2CD7F762" w14:textId="77777777" w:rsidTr="009D1735">
        <w:trPr>
          <w:trHeight w:val="288"/>
        </w:trPr>
        <w:tc>
          <w:tcPr>
            <w:tcW w:w="5670" w:type="dxa"/>
            <w:tcBorders>
              <w:top w:val="nil"/>
              <w:left w:val="nil"/>
              <w:bottom w:val="nil"/>
              <w:right w:val="nil"/>
            </w:tcBorders>
            <w:shd w:val="clear" w:color="auto" w:fill="auto"/>
            <w:vAlign w:val="bottom"/>
            <w:hideMark/>
          </w:tcPr>
          <w:p w14:paraId="4E79349D"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Short-term debt</w:t>
            </w:r>
          </w:p>
        </w:tc>
        <w:tc>
          <w:tcPr>
            <w:tcW w:w="1440" w:type="dxa"/>
            <w:tcBorders>
              <w:top w:val="nil"/>
              <w:left w:val="nil"/>
              <w:bottom w:val="nil"/>
              <w:right w:val="nil"/>
            </w:tcBorders>
            <w:shd w:val="clear" w:color="auto" w:fill="auto"/>
            <w:noWrap/>
            <w:vAlign w:val="bottom"/>
            <w:hideMark/>
          </w:tcPr>
          <w:p w14:paraId="1AE45643"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12,904 </w:t>
            </w:r>
          </w:p>
        </w:tc>
        <w:tc>
          <w:tcPr>
            <w:tcW w:w="1530" w:type="dxa"/>
            <w:tcBorders>
              <w:top w:val="nil"/>
              <w:left w:val="nil"/>
              <w:bottom w:val="nil"/>
              <w:right w:val="nil"/>
            </w:tcBorders>
            <w:vAlign w:val="bottom"/>
          </w:tcPr>
          <w:p w14:paraId="44CDF90B"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4,985 </w:t>
            </w:r>
          </w:p>
        </w:tc>
      </w:tr>
      <w:tr w:rsidR="00B63CF9" w:rsidRPr="00034956" w14:paraId="1744C5E7" w14:textId="77777777" w:rsidTr="009D1735">
        <w:trPr>
          <w:trHeight w:val="288"/>
        </w:trPr>
        <w:tc>
          <w:tcPr>
            <w:tcW w:w="5670" w:type="dxa"/>
            <w:tcBorders>
              <w:top w:val="nil"/>
              <w:left w:val="nil"/>
              <w:bottom w:val="nil"/>
              <w:right w:val="nil"/>
            </w:tcBorders>
            <w:shd w:val="clear" w:color="auto" w:fill="auto"/>
            <w:vAlign w:val="bottom"/>
          </w:tcPr>
          <w:p w14:paraId="743A4304"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Current portion of long-term debt</w:t>
            </w:r>
          </w:p>
        </w:tc>
        <w:tc>
          <w:tcPr>
            <w:tcW w:w="1440" w:type="dxa"/>
            <w:tcBorders>
              <w:top w:val="nil"/>
              <w:left w:val="nil"/>
              <w:bottom w:val="nil"/>
              <w:right w:val="nil"/>
            </w:tcBorders>
            <w:shd w:val="clear" w:color="auto" w:fill="auto"/>
            <w:noWrap/>
            <w:vAlign w:val="bottom"/>
          </w:tcPr>
          <w:p w14:paraId="7A29D72D"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0</w:t>
            </w:r>
          </w:p>
        </w:tc>
        <w:tc>
          <w:tcPr>
            <w:tcW w:w="1530" w:type="dxa"/>
            <w:tcBorders>
              <w:top w:val="nil"/>
              <w:left w:val="nil"/>
              <w:bottom w:val="nil"/>
              <w:right w:val="nil"/>
            </w:tcBorders>
            <w:vAlign w:val="bottom"/>
          </w:tcPr>
          <w:p w14:paraId="3230DAC0"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2,499 </w:t>
            </w:r>
          </w:p>
        </w:tc>
      </w:tr>
      <w:tr w:rsidR="00B63CF9" w:rsidRPr="00034956" w14:paraId="6C33EE69" w14:textId="77777777" w:rsidTr="009D1735">
        <w:trPr>
          <w:trHeight w:val="288"/>
        </w:trPr>
        <w:tc>
          <w:tcPr>
            <w:tcW w:w="5670" w:type="dxa"/>
            <w:tcBorders>
              <w:top w:val="nil"/>
              <w:left w:val="nil"/>
              <w:bottom w:val="nil"/>
              <w:right w:val="nil"/>
            </w:tcBorders>
            <w:shd w:val="clear" w:color="auto" w:fill="auto"/>
            <w:vAlign w:val="bottom"/>
            <w:hideMark/>
          </w:tcPr>
          <w:p w14:paraId="4468F3B4"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Accrued compensation</w:t>
            </w:r>
          </w:p>
        </w:tc>
        <w:tc>
          <w:tcPr>
            <w:tcW w:w="1440" w:type="dxa"/>
            <w:tcBorders>
              <w:top w:val="nil"/>
              <w:left w:val="nil"/>
              <w:bottom w:val="nil"/>
              <w:right w:val="nil"/>
            </w:tcBorders>
            <w:shd w:val="clear" w:color="auto" w:fill="auto"/>
            <w:noWrap/>
            <w:vAlign w:val="bottom"/>
            <w:hideMark/>
          </w:tcPr>
          <w:p w14:paraId="095A107E"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5,264 </w:t>
            </w:r>
          </w:p>
        </w:tc>
        <w:tc>
          <w:tcPr>
            <w:tcW w:w="1530" w:type="dxa"/>
            <w:tcBorders>
              <w:top w:val="nil"/>
              <w:left w:val="nil"/>
              <w:bottom w:val="nil"/>
              <w:right w:val="nil"/>
            </w:tcBorders>
            <w:vAlign w:val="bottom"/>
          </w:tcPr>
          <w:p w14:paraId="5F376BEB"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5,096 </w:t>
            </w:r>
          </w:p>
        </w:tc>
      </w:tr>
      <w:tr w:rsidR="00B63CF9" w:rsidRPr="00034956" w14:paraId="4B99C7B5" w14:textId="77777777" w:rsidTr="009D1735">
        <w:trPr>
          <w:trHeight w:val="288"/>
        </w:trPr>
        <w:tc>
          <w:tcPr>
            <w:tcW w:w="5670" w:type="dxa"/>
            <w:tcBorders>
              <w:top w:val="nil"/>
              <w:left w:val="nil"/>
              <w:bottom w:val="nil"/>
              <w:right w:val="nil"/>
            </w:tcBorders>
            <w:shd w:val="clear" w:color="auto" w:fill="auto"/>
            <w:vAlign w:val="bottom"/>
            <w:hideMark/>
          </w:tcPr>
          <w:p w14:paraId="1F4E1C65"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Income taxes</w:t>
            </w:r>
          </w:p>
        </w:tc>
        <w:tc>
          <w:tcPr>
            <w:tcW w:w="1440" w:type="dxa"/>
            <w:tcBorders>
              <w:top w:val="nil"/>
              <w:left w:val="nil"/>
              <w:bottom w:val="nil"/>
              <w:right w:val="nil"/>
            </w:tcBorders>
            <w:shd w:val="clear" w:color="auto" w:fill="auto"/>
            <w:noWrap/>
            <w:vAlign w:val="bottom"/>
            <w:hideMark/>
          </w:tcPr>
          <w:p w14:paraId="12A4180D"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580 </w:t>
            </w:r>
          </w:p>
        </w:tc>
        <w:tc>
          <w:tcPr>
            <w:tcW w:w="1530" w:type="dxa"/>
            <w:tcBorders>
              <w:top w:val="nil"/>
              <w:left w:val="nil"/>
              <w:bottom w:val="nil"/>
              <w:right w:val="nil"/>
            </w:tcBorders>
            <w:vAlign w:val="bottom"/>
          </w:tcPr>
          <w:p w14:paraId="3C3B5788"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606 </w:t>
            </w:r>
          </w:p>
        </w:tc>
      </w:tr>
      <w:tr w:rsidR="00B63CF9" w:rsidRPr="00034956" w14:paraId="079C5B8D" w14:textId="77777777" w:rsidTr="009D1735">
        <w:trPr>
          <w:trHeight w:val="288"/>
        </w:trPr>
        <w:tc>
          <w:tcPr>
            <w:tcW w:w="5670" w:type="dxa"/>
            <w:tcBorders>
              <w:top w:val="nil"/>
              <w:left w:val="nil"/>
              <w:bottom w:val="nil"/>
              <w:right w:val="nil"/>
            </w:tcBorders>
            <w:shd w:val="clear" w:color="auto" w:fill="auto"/>
            <w:vAlign w:val="bottom"/>
            <w:hideMark/>
          </w:tcPr>
          <w:p w14:paraId="658F59A5"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Short-term unearned revenue</w:t>
            </w:r>
          </w:p>
        </w:tc>
        <w:tc>
          <w:tcPr>
            <w:tcW w:w="1440" w:type="dxa"/>
            <w:tcBorders>
              <w:top w:val="nil"/>
              <w:left w:val="nil"/>
              <w:right w:val="nil"/>
            </w:tcBorders>
            <w:shd w:val="clear" w:color="auto" w:fill="auto"/>
            <w:noWrap/>
            <w:vAlign w:val="bottom"/>
            <w:hideMark/>
          </w:tcPr>
          <w:p w14:paraId="476F088D"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27,468 </w:t>
            </w:r>
          </w:p>
        </w:tc>
        <w:tc>
          <w:tcPr>
            <w:tcW w:w="1530" w:type="dxa"/>
            <w:tcBorders>
              <w:top w:val="nil"/>
              <w:left w:val="nil"/>
              <w:right w:val="nil"/>
            </w:tcBorders>
            <w:vAlign w:val="bottom"/>
          </w:tcPr>
          <w:p w14:paraId="09A7DB7F"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23,223</w:t>
            </w:r>
          </w:p>
        </w:tc>
      </w:tr>
      <w:tr w:rsidR="00B63CF9" w:rsidRPr="00034956" w14:paraId="6D108544" w14:textId="77777777" w:rsidTr="009D1735">
        <w:trPr>
          <w:trHeight w:val="288"/>
        </w:trPr>
        <w:tc>
          <w:tcPr>
            <w:tcW w:w="5670" w:type="dxa"/>
            <w:tcBorders>
              <w:top w:val="nil"/>
              <w:left w:val="nil"/>
              <w:bottom w:val="nil"/>
              <w:right w:val="nil"/>
            </w:tcBorders>
            <w:shd w:val="clear" w:color="auto" w:fill="auto"/>
            <w:vAlign w:val="bottom"/>
            <w:hideMark/>
          </w:tcPr>
          <w:p w14:paraId="1470DD7B"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Other current liabilities</w:t>
            </w:r>
          </w:p>
        </w:tc>
        <w:tc>
          <w:tcPr>
            <w:tcW w:w="1440" w:type="dxa"/>
            <w:tcBorders>
              <w:top w:val="nil"/>
              <w:left w:val="nil"/>
              <w:bottom w:val="single" w:sz="4" w:space="0" w:color="auto"/>
              <w:right w:val="nil"/>
            </w:tcBorders>
            <w:shd w:val="clear" w:color="auto" w:fill="auto"/>
            <w:noWrap/>
            <w:vAlign w:val="bottom"/>
            <w:hideMark/>
          </w:tcPr>
          <w:p w14:paraId="48ED866F"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     6,243 </w:t>
            </w:r>
          </w:p>
        </w:tc>
        <w:tc>
          <w:tcPr>
            <w:tcW w:w="1530" w:type="dxa"/>
            <w:tcBorders>
              <w:top w:val="nil"/>
              <w:left w:val="nil"/>
              <w:bottom w:val="single" w:sz="4" w:space="0" w:color="auto"/>
              <w:right w:val="nil"/>
            </w:tcBorders>
            <w:vAlign w:val="bottom"/>
          </w:tcPr>
          <w:p w14:paraId="5B4B267E"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6,647</w:t>
            </w:r>
          </w:p>
        </w:tc>
      </w:tr>
      <w:tr w:rsidR="00B63CF9" w:rsidRPr="00034956" w14:paraId="0BE207A0" w14:textId="77777777" w:rsidTr="009D1735">
        <w:trPr>
          <w:trHeight w:val="288"/>
        </w:trPr>
        <w:tc>
          <w:tcPr>
            <w:tcW w:w="5670" w:type="dxa"/>
            <w:tcBorders>
              <w:top w:val="nil"/>
              <w:left w:val="nil"/>
              <w:bottom w:val="nil"/>
              <w:right w:val="nil"/>
            </w:tcBorders>
            <w:shd w:val="clear" w:color="auto" w:fill="auto"/>
            <w:vAlign w:val="bottom"/>
            <w:hideMark/>
          </w:tcPr>
          <w:p w14:paraId="2DD56536"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Total current liabilities</w:t>
            </w:r>
          </w:p>
        </w:tc>
        <w:tc>
          <w:tcPr>
            <w:tcW w:w="1440" w:type="dxa"/>
            <w:tcBorders>
              <w:top w:val="single" w:sz="4" w:space="0" w:color="auto"/>
              <w:left w:val="nil"/>
              <w:bottom w:val="nil"/>
              <w:right w:val="nil"/>
            </w:tcBorders>
            <w:shd w:val="clear" w:color="auto" w:fill="auto"/>
            <w:noWrap/>
            <w:vAlign w:val="bottom"/>
            <w:hideMark/>
          </w:tcPr>
          <w:p w14:paraId="6E98847B"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59,357 </w:t>
            </w:r>
          </w:p>
        </w:tc>
        <w:tc>
          <w:tcPr>
            <w:tcW w:w="1530" w:type="dxa"/>
            <w:tcBorders>
              <w:top w:val="single" w:sz="4" w:space="0" w:color="auto"/>
              <w:left w:val="nil"/>
              <w:bottom w:val="nil"/>
              <w:right w:val="nil"/>
            </w:tcBorders>
            <w:vAlign w:val="bottom"/>
          </w:tcPr>
          <w:p w14:paraId="6C1F67E7"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49,647 </w:t>
            </w:r>
          </w:p>
        </w:tc>
      </w:tr>
      <w:tr w:rsidR="00B63CF9" w:rsidRPr="00034956" w14:paraId="5FAA7692" w14:textId="77777777" w:rsidTr="009D1735">
        <w:trPr>
          <w:trHeight w:val="288"/>
        </w:trPr>
        <w:tc>
          <w:tcPr>
            <w:tcW w:w="5670" w:type="dxa"/>
            <w:tcBorders>
              <w:top w:val="nil"/>
              <w:left w:val="nil"/>
              <w:bottom w:val="nil"/>
              <w:right w:val="nil"/>
            </w:tcBorders>
            <w:shd w:val="clear" w:color="auto" w:fill="auto"/>
            <w:vAlign w:val="bottom"/>
            <w:hideMark/>
          </w:tcPr>
          <w:p w14:paraId="794B3E98"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Long-term debt</w:t>
            </w:r>
          </w:p>
        </w:tc>
        <w:tc>
          <w:tcPr>
            <w:tcW w:w="1440" w:type="dxa"/>
            <w:tcBorders>
              <w:top w:val="nil"/>
              <w:left w:val="nil"/>
              <w:bottom w:val="nil"/>
              <w:right w:val="nil"/>
            </w:tcBorders>
            <w:shd w:val="clear" w:color="auto" w:fill="auto"/>
            <w:noWrap/>
            <w:vAlign w:val="bottom"/>
            <w:hideMark/>
          </w:tcPr>
          <w:p w14:paraId="56AD3345"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40,783 </w:t>
            </w:r>
          </w:p>
        </w:tc>
        <w:tc>
          <w:tcPr>
            <w:tcW w:w="1530" w:type="dxa"/>
            <w:tcBorders>
              <w:top w:val="nil"/>
              <w:left w:val="nil"/>
              <w:bottom w:val="nil"/>
              <w:right w:val="nil"/>
            </w:tcBorders>
            <w:vAlign w:val="bottom"/>
          </w:tcPr>
          <w:p w14:paraId="4D94C731"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27,808 </w:t>
            </w:r>
          </w:p>
        </w:tc>
      </w:tr>
      <w:tr w:rsidR="00B63CF9" w:rsidRPr="00034956" w14:paraId="0045E7B4" w14:textId="77777777" w:rsidTr="009D1735">
        <w:trPr>
          <w:trHeight w:val="288"/>
        </w:trPr>
        <w:tc>
          <w:tcPr>
            <w:tcW w:w="5670" w:type="dxa"/>
            <w:tcBorders>
              <w:top w:val="nil"/>
              <w:left w:val="nil"/>
              <w:bottom w:val="nil"/>
              <w:right w:val="nil"/>
            </w:tcBorders>
            <w:shd w:val="clear" w:color="auto" w:fill="auto"/>
            <w:vAlign w:val="bottom"/>
            <w:hideMark/>
          </w:tcPr>
          <w:p w14:paraId="29939BBA"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Long-term unearned revenue</w:t>
            </w:r>
          </w:p>
        </w:tc>
        <w:tc>
          <w:tcPr>
            <w:tcW w:w="1440" w:type="dxa"/>
            <w:tcBorders>
              <w:top w:val="nil"/>
              <w:left w:val="nil"/>
              <w:bottom w:val="nil"/>
              <w:right w:val="nil"/>
            </w:tcBorders>
            <w:shd w:val="clear" w:color="auto" w:fill="auto"/>
            <w:noWrap/>
            <w:vAlign w:val="bottom"/>
            <w:hideMark/>
          </w:tcPr>
          <w:p w14:paraId="1EC9FC80"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6,441 </w:t>
            </w:r>
          </w:p>
        </w:tc>
        <w:tc>
          <w:tcPr>
            <w:tcW w:w="1530" w:type="dxa"/>
            <w:tcBorders>
              <w:top w:val="nil"/>
              <w:left w:val="nil"/>
              <w:bottom w:val="nil"/>
              <w:right w:val="nil"/>
            </w:tcBorders>
            <w:vAlign w:val="bottom"/>
          </w:tcPr>
          <w:p w14:paraId="45E86A61"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2,095 </w:t>
            </w:r>
          </w:p>
        </w:tc>
      </w:tr>
      <w:tr w:rsidR="00B63CF9" w:rsidRPr="00034956" w14:paraId="6F340124" w14:textId="77777777" w:rsidTr="009D1735">
        <w:trPr>
          <w:trHeight w:val="288"/>
        </w:trPr>
        <w:tc>
          <w:tcPr>
            <w:tcW w:w="5670" w:type="dxa"/>
            <w:tcBorders>
              <w:top w:val="nil"/>
              <w:left w:val="nil"/>
              <w:bottom w:val="nil"/>
              <w:right w:val="nil"/>
            </w:tcBorders>
            <w:shd w:val="clear" w:color="auto" w:fill="auto"/>
            <w:vAlign w:val="bottom"/>
            <w:hideMark/>
          </w:tcPr>
          <w:p w14:paraId="14D69D6A"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Deferred income taxes</w:t>
            </w:r>
          </w:p>
        </w:tc>
        <w:tc>
          <w:tcPr>
            <w:tcW w:w="1440" w:type="dxa"/>
            <w:tcBorders>
              <w:top w:val="nil"/>
              <w:left w:val="nil"/>
              <w:right w:val="nil"/>
            </w:tcBorders>
            <w:shd w:val="clear" w:color="auto" w:fill="auto"/>
            <w:noWrap/>
            <w:vAlign w:val="bottom"/>
            <w:hideMark/>
          </w:tcPr>
          <w:p w14:paraId="0861A7C1"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1,476 </w:t>
            </w:r>
          </w:p>
        </w:tc>
        <w:tc>
          <w:tcPr>
            <w:tcW w:w="1530" w:type="dxa"/>
            <w:tcBorders>
              <w:top w:val="nil"/>
              <w:left w:val="nil"/>
              <w:right w:val="nil"/>
            </w:tcBorders>
            <w:vAlign w:val="bottom"/>
          </w:tcPr>
          <w:p w14:paraId="256D5A75"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1,295 </w:t>
            </w:r>
          </w:p>
        </w:tc>
      </w:tr>
      <w:tr w:rsidR="00B63CF9" w:rsidRPr="00034956" w14:paraId="01A23C2F" w14:textId="77777777" w:rsidTr="009D1735">
        <w:trPr>
          <w:trHeight w:val="288"/>
        </w:trPr>
        <w:tc>
          <w:tcPr>
            <w:tcW w:w="5670" w:type="dxa"/>
            <w:tcBorders>
              <w:top w:val="nil"/>
              <w:left w:val="nil"/>
              <w:bottom w:val="nil"/>
              <w:right w:val="nil"/>
            </w:tcBorders>
            <w:shd w:val="clear" w:color="auto" w:fill="auto"/>
            <w:vAlign w:val="bottom"/>
            <w:hideMark/>
          </w:tcPr>
          <w:p w14:paraId="391CAECD"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Other long-term liabilities</w:t>
            </w:r>
          </w:p>
        </w:tc>
        <w:tc>
          <w:tcPr>
            <w:tcW w:w="1440" w:type="dxa"/>
            <w:tcBorders>
              <w:top w:val="nil"/>
              <w:left w:val="nil"/>
              <w:bottom w:val="single" w:sz="4" w:space="0" w:color="auto"/>
              <w:right w:val="nil"/>
            </w:tcBorders>
            <w:shd w:val="clear" w:color="auto" w:fill="auto"/>
            <w:noWrap/>
            <w:vAlign w:val="bottom"/>
            <w:hideMark/>
          </w:tcPr>
          <w:p w14:paraId="1C6AB788"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   13,640 </w:t>
            </w:r>
          </w:p>
        </w:tc>
        <w:tc>
          <w:tcPr>
            <w:tcW w:w="1530" w:type="dxa"/>
            <w:tcBorders>
              <w:top w:val="nil"/>
              <w:left w:val="nil"/>
              <w:bottom w:val="single" w:sz="4" w:space="0" w:color="auto"/>
              <w:right w:val="nil"/>
            </w:tcBorders>
            <w:vAlign w:val="bottom"/>
          </w:tcPr>
          <w:p w14:paraId="450F93B4"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13,544 </w:t>
            </w:r>
          </w:p>
        </w:tc>
      </w:tr>
      <w:tr w:rsidR="00B63CF9" w:rsidRPr="00034956" w14:paraId="562141AC" w14:textId="77777777" w:rsidTr="009D1735">
        <w:trPr>
          <w:trHeight w:val="288"/>
        </w:trPr>
        <w:tc>
          <w:tcPr>
            <w:tcW w:w="5670" w:type="dxa"/>
            <w:tcBorders>
              <w:top w:val="nil"/>
              <w:left w:val="nil"/>
              <w:bottom w:val="nil"/>
              <w:right w:val="nil"/>
            </w:tcBorders>
            <w:shd w:val="clear" w:color="auto" w:fill="auto"/>
            <w:vAlign w:val="bottom"/>
            <w:hideMark/>
          </w:tcPr>
          <w:p w14:paraId="47EB77BE"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Total liabilities</w:t>
            </w:r>
          </w:p>
        </w:tc>
        <w:tc>
          <w:tcPr>
            <w:tcW w:w="1440" w:type="dxa"/>
            <w:tcBorders>
              <w:top w:val="single" w:sz="4" w:space="0" w:color="auto"/>
              <w:left w:val="nil"/>
              <w:bottom w:val="nil"/>
              <w:right w:val="nil"/>
            </w:tcBorders>
            <w:shd w:val="clear" w:color="auto" w:fill="auto"/>
            <w:noWrap/>
            <w:vAlign w:val="bottom"/>
            <w:hideMark/>
          </w:tcPr>
          <w:p w14:paraId="2F5D955C"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121,697 </w:t>
            </w:r>
          </w:p>
        </w:tc>
        <w:tc>
          <w:tcPr>
            <w:tcW w:w="1530" w:type="dxa"/>
            <w:tcBorders>
              <w:top w:val="single" w:sz="4" w:space="0" w:color="auto"/>
              <w:left w:val="nil"/>
              <w:bottom w:val="nil"/>
              <w:right w:val="nil"/>
            </w:tcBorders>
            <w:vAlign w:val="bottom"/>
          </w:tcPr>
          <w:p w14:paraId="3437A77D"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94,389 </w:t>
            </w:r>
          </w:p>
        </w:tc>
      </w:tr>
      <w:tr w:rsidR="00B63CF9" w:rsidRPr="00034956" w14:paraId="78437EF5" w14:textId="77777777" w:rsidTr="009D1735">
        <w:trPr>
          <w:trHeight w:val="288"/>
        </w:trPr>
        <w:tc>
          <w:tcPr>
            <w:tcW w:w="5670" w:type="dxa"/>
            <w:tcBorders>
              <w:top w:val="nil"/>
              <w:left w:val="nil"/>
              <w:bottom w:val="nil"/>
              <w:right w:val="nil"/>
            </w:tcBorders>
            <w:shd w:val="clear" w:color="auto" w:fill="auto"/>
            <w:vAlign w:val="bottom"/>
            <w:hideMark/>
          </w:tcPr>
          <w:p w14:paraId="54E14677" w14:textId="77777777" w:rsidR="00B63CF9" w:rsidRPr="00034956" w:rsidRDefault="00B63CF9" w:rsidP="009D1735">
            <w:pPr>
              <w:rPr>
                <w:rFonts w:ascii="Arial" w:hAnsi="Arial" w:cs="Arial"/>
                <w:bCs/>
                <w:color w:val="000000"/>
                <w:szCs w:val="20"/>
              </w:rPr>
            </w:pPr>
            <w:r w:rsidRPr="00034956">
              <w:rPr>
                <w:rFonts w:ascii="Arial" w:hAnsi="Arial" w:cs="Arial"/>
                <w:bCs/>
                <w:color w:val="000000"/>
                <w:szCs w:val="20"/>
              </w:rPr>
              <w:t>Stockholders' equity:</w:t>
            </w:r>
          </w:p>
        </w:tc>
        <w:tc>
          <w:tcPr>
            <w:tcW w:w="1440" w:type="dxa"/>
            <w:tcBorders>
              <w:top w:val="nil"/>
              <w:left w:val="nil"/>
              <w:bottom w:val="nil"/>
              <w:right w:val="nil"/>
            </w:tcBorders>
            <w:shd w:val="clear" w:color="auto" w:fill="auto"/>
            <w:noWrap/>
            <w:vAlign w:val="bottom"/>
            <w:hideMark/>
          </w:tcPr>
          <w:p w14:paraId="61591B0B" w14:textId="77777777" w:rsidR="00B63CF9" w:rsidRPr="00034956" w:rsidRDefault="00B63CF9" w:rsidP="009D1735">
            <w:pPr>
              <w:tabs>
                <w:tab w:val="decimal" w:pos="1152"/>
              </w:tabs>
              <w:rPr>
                <w:rFonts w:ascii="Arial" w:hAnsi="Arial" w:cs="Arial"/>
                <w:color w:val="000000"/>
                <w:szCs w:val="20"/>
              </w:rPr>
            </w:pPr>
          </w:p>
        </w:tc>
        <w:tc>
          <w:tcPr>
            <w:tcW w:w="1530" w:type="dxa"/>
            <w:tcBorders>
              <w:top w:val="nil"/>
              <w:left w:val="nil"/>
              <w:bottom w:val="nil"/>
              <w:right w:val="nil"/>
            </w:tcBorders>
            <w:vAlign w:val="bottom"/>
          </w:tcPr>
          <w:p w14:paraId="326F70B4" w14:textId="77777777" w:rsidR="00B63CF9" w:rsidRPr="00034956" w:rsidRDefault="00B63CF9" w:rsidP="009D1735">
            <w:pPr>
              <w:tabs>
                <w:tab w:val="decimal" w:pos="1242"/>
              </w:tabs>
              <w:rPr>
                <w:rFonts w:ascii="Arial" w:hAnsi="Arial" w:cs="Arial"/>
                <w:color w:val="000000"/>
                <w:szCs w:val="20"/>
              </w:rPr>
            </w:pPr>
          </w:p>
        </w:tc>
      </w:tr>
      <w:tr w:rsidR="00B63CF9" w:rsidRPr="00034956" w14:paraId="7A95A4B8" w14:textId="77777777" w:rsidTr="009D1735">
        <w:trPr>
          <w:trHeight w:val="288"/>
        </w:trPr>
        <w:tc>
          <w:tcPr>
            <w:tcW w:w="5670" w:type="dxa"/>
            <w:tcBorders>
              <w:top w:val="nil"/>
              <w:left w:val="nil"/>
              <w:bottom w:val="nil"/>
              <w:right w:val="nil"/>
            </w:tcBorders>
            <w:shd w:val="clear" w:color="auto" w:fill="auto"/>
            <w:vAlign w:val="bottom"/>
            <w:hideMark/>
          </w:tcPr>
          <w:p w14:paraId="506A677A"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Common stock and paid-in capital </w:t>
            </w:r>
          </w:p>
        </w:tc>
        <w:tc>
          <w:tcPr>
            <w:tcW w:w="1440" w:type="dxa"/>
            <w:tcBorders>
              <w:top w:val="nil"/>
              <w:left w:val="nil"/>
              <w:bottom w:val="nil"/>
              <w:right w:val="nil"/>
            </w:tcBorders>
            <w:shd w:val="clear" w:color="auto" w:fill="auto"/>
            <w:noWrap/>
            <w:vAlign w:val="bottom"/>
            <w:hideMark/>
          </w:tcPr>
          <w:p w14:paraId="1D109182"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68,178 </w:t>
            </w:r>
          </w:p>
        </w:tc>
        <w:tc>
          <w:tcPr>
            <w:tcW w:w="1530" w:type="dxa"/>
            <w:tcBorders>
              <w:top w:val="nil"/>
              <w:left w:val="nil"/>
              <w:bottom w:val="nil"/>
              <w:right w:val="nil"/>
            </w:tcBorders>
            <w:vAlign w:val="bottom"/>
          </w:tcPr>
          <w:p w14:paraId="1FAAE811"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68,465 </w:t>
            </w:r>
          </w:p>
        </w:tc>
      </w:tr>
      <w:tr w:rsidR="00B63CF9" w:rsidRPr="00034956" w14:paraId="36AF7DFD" w14:textId="77777777" w:rsidTr="009D1735">
        <w:trPr>
          <w:trHeight w:val="288"/>
        </w:trPr>
        <w:tc>
          <w:tcPr>
            <w:tcW w:w="5670" w:type="dxa"/>
            <w:tcBorders>
              <w:top w:val="nil"/>
              <w:left w:val="nil"/>
              <w:bottom w:val="nil"/>
              <w:right w:val="nil"/>
            </w:tcBorders>
            <w:shd w:val="clear" w:color="auto" w:fill="auto"/>
            <w:vAlign w:val="bottom"/>
            <w:hideMark/>
          </w:tcPr>
          <w:p w14:paraId="59DD3129"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Retained earnings</w:t>
            </w:r>
          </w:p>
        </w:tc>
        <w:tc>
          <w:tcPr>
            <w:tcW w:w="1440" w:type="dxa"/>
            <w:tcBorders>
              <w:top w:val="nil"/>
              <w:left w:val="nil"/>
              <w:right w:val="nil"/>
            </w:tcBorders>
            <w:shd w:val="clear" w:color="auto" w:fill="auto"/>
            <w:noWrap/>
            <w:vAlign w:val="bottom"/>
            <w:hideMark/>
          </w:tcPr>
          <w:p w14:paraId="15B3D7BA"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2,282 </w:t>
            </w:r>
          </w:p>
        </w:tc>
        <w:tc>
          <w:tcPr>
            <w:tcW w:w="1530" w:type="dxa"/>
            <w:tcBorders>
              <w:top w:val="nil"/>
              <w:left w:val="nil"/>
              <w:right w:val="nil"/>
            </w:tcBorders>
            <w:vAlign w:val="bottom"/>
          </w:tcPr>
          <w:p w14:paraId="2F67A847"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9,096 </w:t>
            </w:r>
          </w:p>
        </w:tc>
      </w:tr>
      <w:tr w:rsidR="00B63CF9" w:rsidRPr="00034956" w14:paraId="758EC651" w14:textId="77777777" w:rsidTr="009D1735">
        <w:trPr>
          <w:trHeight w:val="288"/>
        </w:trPr>
        <w:tc>
          <w:tcPr>
            <w:tcW w:w="5670" w:type="dxa"/>
            <w:tcBorders>
              <w:top w:val="nil"/>
              <w:left w:val="nil"/>
              <w:bottom w:val="nil"/>
              <w:right w:val="nil"/>
            </w:tcBorders>
            <w:shd w:val="clear" w:color="auto" w:fill="auto"/>
            <w:vAlign w:val="bottom"/>
            <w:hideMark/>
          </w:tcPr>
          <w:p w14:paraId="058136B8"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 xml:space="preserve">   Accumulated other comprehensive income</w:t>
            </w:r>
          </w:p>
        </w:tc>
        <w:tc>
          <w:tcPr>
            <w:tcW w:w="1440" w:type="dxa"/>
            <w:tcBorders>
              <w:top w:val="nil"/>
              <w:left w:val="nil"/>
              <w:bottom w:val="single" w:sz="4" w:space="0" w:color="auto"/>
              <w:right w:val="nil"/>
            </w:tcBorders>
            <w:shd w:val="clear" w:color="auto" w:fill="auto"/>
            <w:noWrap/>
            <w:vAlign w:val="bottom"/>
            <w:hideMark/>
          </w:tcPr>
          <w:p w14:paraId="491CE239"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      1,537 </w:t>
            </w:r>
          </w:p>
        </w:tc>
        <w:tc>
          <w:tcPr>
            <w:tcW w:w="1530" w:type="dxa"/>
            <w:tcBorders>
              <w:top w:val="nil"/>
              <w:left w:val="nil"/>
              <w:bottom w:val="single" w:sz="4" w:space="0" w:color="auto"/>
              <w:right w:val="nil"/>
            </w:tcBorders>
            <w:vAlign w:val="bottom"/>
          </w:tcPr>
          <w:p w14:paraId="741F7314"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2,522 </w:t>
            </w:r>
          </w:p>
        </w:tc>
      </w:tr>
      <w:tr w:rsidR="00B63CF9" w:rsidRPr="00034956" w14:paraId="3B0FB586" w14:textId="77777777" w:rsidTr="009D1735">
        <w:trPr>
          <w:trHeight w:val="288"/>
        </w:trPr>
        <w:tc>
          <w:tcPr>
            <w:tcW w:w="5670" w:type="dxa"/>
            <w:tcBorders>
              <w:top w:val="nil"/>
              <w:left w:val="nil"/>
              <w:bottom w:val="nil"/>
              <w:right w:val="nil"/>
            </w:tcBorders>
            <w:shd w:val="clear" w:color="auto" w:fill="auto"/>
            <w:vAlign w:val="bottom"/>
            <w:hideMark/>
          </w:tcPr>
          <w:p w14:paraId="015AFB9A"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Total stockholders' equity</w:t>
            </w:r>
          </w:p>
        </w:tc>
        <w:tc>
          <w:tcPr>
            <w:tcW w:w="1440" w:type="dxa"/>
            <w:tcBorders>
              <w:top w:val="single" w:sz="4" w:space="0" w:color="auto"/>
              <w:left w:val="nil"/>
              <w:bottom w:val="single" w:sz="4" w:space="0" w:color="auto"/>
              <w:right w:val="nil"/>
            </w:tcBorders>
            <w:shd w:val="clear" w:color="auto" w:fill="auto"/>
            <w:noWrap/>
            <w:vAlign w:val="bottom"/>
            <w:hideMark/>
          </w:tcPr>
          <w:p w14:paraId="1A730542"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    71,997 </w:t>
            </w:r>
          </w:p>
        </w:tc>
        <w:tc>
          <w:tcPr>
            <w:tcW w:w="1530" w:type="dxa"/>
            <w:tcBorders>
              <w:top w:val="single" w:sz="4" w:space="0" w:color="auto"/>
              <w:left w:val="nil"/>
              <w:bottom w:val="single" w:sz="4" w:space="0" w:color="auto"/>
              <w:right w:val="nil"/>
            </w:tcBorders>
            <w:vAlign w:val="bottom"/>
          </w:tcPr>
          <w:p w14:paraId="499D854D"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80,083 </w:t>
            </w:r>
          </w:p>
        </w:tc>
      </w:tr>
      <w:tr w:rsidR="00B63CF9" w:rsidRPr="00034956" w14:paraId="2C84C29E" w14:textId="77777777" w:rsidTr="009D1735">
        <w:trPr>
          <w:trHeight w:val="288"/>
        </w:trPr>
        <w:tc>
          <w:tcPr>
            <w:tcW w:w="5670" w:type="dxa"/>
            <w:tcBorders>
              <w:top w:val="nil"/>
              <w:left w:val="nil"/>
              <w:bottom w:val="nil"/>
              <w:right w:val="nil"/>
            </w:tcBorders>
            <w:shd w:val="clear" w:color="auto" w:fill="auto"/>
            <w:vAlign w:val="bottom"/>
            <w:hideMark/>
          </w:tcPr>
          <w:p w14:paraId="64B3B00B" w14:textId="77777777" w:rsidR="00B63CF9" w:rsidRPr="00034956" w:rsidRDefault="00B63CF9" w:rsidP="009D1735">
            <w:pPr>
              <w:rPr>
                <w:rFonts w:ascii="Arial" w:hAnsi="Arial" w:cs="Arial"/>
                <w:color w:val="000000"/>
                <w:szCs w:val="20"/>
              </w:rPr>
            </w:pPr>
            <w:r w:rsidRPr="00034956">
              <w:rPr>
                <w:rFonts w:ascii="Arial" w:hAnsi="Arial" w:cs="Arial"/>
                <w:color w:val="000000"/>
                <w:szCs w:val="20"/>
              </w:rPr>
              <w:t>Total liabilities and stockholders' equity</w:t>
            </w:r>
          </w:p>
        </w:tc>
        <w:tc>
          <w:tcPr>
            <w:tcW w:w="1440" w:type="dxa"/>
            <w:tcBorders>
              <w:top w:val="single" w:sz="4" w:space="0" w:color="auto"/>
              <w:left w:val="nil"/>
              <w:bottom w:val="double" w:sz="4" w:space="0" w:color="auto"/>
              <w:right w:val="nil"/>
            </w:tcBorders>
            <w:shd w:val="clear" w:color="auto" w:fill="auto"/>
            <w:noWrap/>
            <w:vAlign w:val="bottom"/>
            <w:hideMark/>
          </w:tcPr>
          <w:p w14:paraId="5C757215" w14:textId="77777777" w:rsidR="00B63CF9" w:rsidRPr="00034956" w:rsidRDefault="00B63CF9" w:rsidP="009D1735">
            <w:pPr>
              <w:tabs>
                <w:tab w:val="decimal" w:pos="1152"/>
              </w:tabs>
              <w:rPr>
                <w:rFonts w:ascii="Arial" w:hAnsi="Arial" w:cs="Arial"/>
                <w:color w:val="000000"/>
                <w:szCs w:val="20"/>
              </w:rPr>
            </w:pPr>
            <w:r w:rsidRPr="00034956">
              <w:rPr>
                <w:rFonts w:ascii="Arial" w:hAnsi="Arial" w:cs="Arial"/>
                <w:color w:val="000000"/>
                <w:szCs w:val="20"/>
              </w:rPr>
              <w:t xml:space="preserve"> $193,694 </w:t>
            </w:r>
          </w:p>
        </w:tc>
        <w:tc>
          <w:tcPr>
            <w:tcW w:w="1530" w:type="dxa"/>
            <w:tcBorders>
              <w:top w:val="single" w:sz="4" w:space="0" w:color="auto"/>
              <w:left w:val="nil"/>
              <w:bottom w:val="double" w:sz="4" w:space="0" w:color="auto"/>
              <w:right w:val="nil"/>
            </w:tcBorders>
            <w:vAlign w:val="bottom"/>
          </w:tcPr>
          <w:p w14:paraId="20A67289"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 $ 174,472 </w:t>
            </w:r>
          </w:p>
        </w:tc>
      </w:tr>
    </w:tbl>
    <w:p w14:paraId="7C2B00DC" w14:textId="77777777" w:rsidR="00B63CF9" w:rsidRPr="00034956" w:rsidRDefault="00B63CF9" w:rsidP="00B63CF9">
      <w:pPr>
        <w:rPr>
          <w:rFonts w:ascii="Arial" w:hAnsi="Arial" w:cs="Arial"/>
          <w:bCs/>
          <w:szCs w:val="20"/>
        </w:rPr>
      </w:pPr>
    </w:p>
    <w:p w14:paraId="18CCF37B" w14:textId="77777777" w:rsidR="00B63CF9" w:rsidRPr="00034956" w:rsidRDefault="00B63CF9" w:rsidP="00B63CF9">
      <w:pPr>
        <w:rPr>
          <w:rFonts w:ascii="Arial" w:hAnsi="Arial" w:cs="Arial"/>
          <w:bCs/>
          <w:szCs w:val="20"/>
        </w:rPr>
      </w:pPr>
    </w:p>
    <w:p w14:paraId="09A57D65" w14:textId="77777777" w:rsidR="00B63CF9" w:rsidRPr="00034956" w:rsidRDefault="00B63CF9" w:rsidP="00B63CF9">
      <w:pPr>
        <w:rPr>
          <w:rFonts w:ascii="Arial" w:hAnsi="Arial" w:cs="Arial"/>
          <w:bCs/>
          <w:szCs w:val="20"/>
        </w:rPr>
      </w:pPr>
    </w:p>
    <w:p w14:paraId="2CC838A6" w14:textId="77777777" w:rsidR="00B63CF9" w:rsidRPr="00034956" w:rsidRDefault="00B63CF9" w:rsidP="00B63CF9">
      <w:pPr>
        <w:jc w:val="right"/>
        <w:rPr>
          <w:rFonts w:ascii="Arial" w:hAnsi="Arial" w:cs="Arial"/>
          <w:i/>
          <w:sz w:val="20"/>
          <w:szCs w:val="20"/>
        </w:rPr>
      </w:pPr>
      <w:r w:rsidRPr="00034956">
        <w:rPr>
          <w:rFonts w:ascii="Arial" w:hAnsi="Arial" w:cs="Arial"/>
          <w:i/>
          <w:sz w:val="20"/>
          <w:szCs w:val="20"/>
        </w:rPr>
        <w:t>Continued next page</w:t>
      </w:r>
    </w:p>
    <w:p w14:paraId="1832118C" w14:textId="77777777" w:rsidR="00B63CF9" w:rsidRPr="00034956" w:rsidRDefault="00B63CF9" w:rsidP="00B63CF9">
      <w:pPr>
        <w:rPr>
          <w:rFonts w:ascii="Arial" w:hAnsi="Arial" w:cs="Arial"/>
          <w:bCs/>
          <w:szCs w:val="20"/>
        </w:rPr>
      </w:pPr>
      <w:r w:rsidRPr="00034956">
        <w:rPr>
          <w:rFonts w:ascii="Arial" w:hAnsi="Arial" w:cs="Arial"/>
          <w:bCs/>
          <w:szCs w:val="20"/>
        </w:rPr>
        <w:br w:type="page"/>
      </w:r>
    </w:p>
    <w:p w14:paraId="53D7E826" w14:textId="77777777" w:rsidR="00B63CF9" w:rsidRPr="00034956" w:rsidRDefault="00B63CF9" w:rsidP="00B63CF9">
      <w:pPr>
        <w:rPr>
          <w:rFonts w:ascii="Arial" w:hAnsi="Arial" w:cs="Arial"/>
          <w:bCs/>
          <w:sz w:val="10"/>
          <w:szCs w:val="6"/>
        </w:rPr>
      </w:pPr>
    </w:p>
    <w:tbl>
      <w:tblPr>
        <w:tblW w:w="0" w:type="auto"/>
        <w:tblInd w:w="468" w:type="dxa"/>
        <w:tblLayout w:type="fixed"/>
        <w:tblLook w:val="00A0" w:firstRow="1" w:lastRow="0" w:firstColumn="1" w:lastColumn="0" w:noHBand="0" w:noVBand="0"/>
      </w:tblPr>
      <w:tblGrid>
        <w:gridCol w:w="5490"/>
        <w:gridCol w:w="1800"/>
        <w:gridCol w:w="1710"/>
      </w:tblGrid>
      <w:tr w:rsidR="00B63CF9" w:rsidRPr="00034956" w14:paraId="209B46F5" w14:textId="77777777" w:rsidTr="009D1735">
        <w:trPr>
          <w:trHeight w:val="661"/>
        </w:trPr>
        <w:tc>
          <w:tcPr>
            <w:tcW w:w="9000" w:type="dxa"/>
            <w:gridSpan w:val="3"/>
            <w:tcBorders>
              <w:top w:val="single" w:sz="2" w:space="0" w:color="auto"/>
              <w:left w:val="nil"/>
              <w:bottom w:val="single" w:sz="2" w:space="0" w:color="auto"/>
              <w:right w:val="nil"/>
            </w:tcBorders>
            <w:shd w:val="clear" w:color="auto" w:fill="D9D9D9" w:themeFill="background1" w:themeFillShade="D9"/>
            <w:noWrap/>
            <w:vAlign w:val="center"/>
          </w:tcPr>
          <w:p w14:paraId="1CF1CDCD" w14:textId="77777777" w:rsidR="00B63CF9" w:rsidRPr="00034956" w:rsidRDefault="00B63CF9" w:rsidP="009D1735">
            <w:pPr>
              <w:jc w:val="center"/>
              <w:rPr>
                <w:rFonts w:ascii="Arial" w:hAnsi="Arial" w:cs="Arial"/>
                <w:bCs/>
                <w:caps/>
                <w:color w:val="000000"/>
                <w:szCs w:val="20"/>
              </w:rPr>
            </w:pPr>
            <w:r w:rsidRPr="00034956">
              <w:rPr>
                <w:rFonts w:ascii="Arial" w:hAnsi="Arial" w:cs="Arial"/>
                <w:bCs/>
                <w:caps/>
                <w:color w:val="000000"/>
                <w:szCs w:val="20"/>
              </w:rPr>
              <w:t>Apple Inc.</w:t>
            </w:r>
          </w:p>
          <w:p w14:paraId="0370FCB4" w14:textId="77777777" w:rsidR="00B63CF9" w:rsidRPr="00034956" w:rsidRDefault="00B63CF9" w:rsidP="009D1735">
            <w:pPr>
              <w:jc w:val="center"/>
              <w:rPr>
                <w:rFonts w:ascii="Arial" w:hAnsi="Arial" w:cs="Arial"/>
                <w:color w:val="000000"/>
                <w:szCs w:val="20"/>
              </w:rPr>
            </w:pPr>
            <w:r w:rsidRPr="00034956">
              <w:rPr>
                <w:rFonts w:ascii="Arial" w:hAnsi="Arial" w:cs="Arial"/>
                <w:bCs/>
                <w:color w:val="000000"/>
                <w:szCs w:val="20"/>
              </w:rPr>
              <w:t>Consolidated Statement of Operations</w:t>
            </w:r>
          </w:p>
        </w:tc>
      </w:tr>
      <w:tr w:rsidR="00B63CF9" w:rsidRPr="00034956" w14:paraId="70A7AE21" w14:textId="77777777" w:rsidTr="009D1735">
        <w:trPr>
          <w:trHeight w:val="427"/>
        </w:trPr>
        <w:tc>
          <w:tcPr>
            <w:tcW w:w="5490" w:type="dxa"/>
            <w:tcBorders>
              <w:top w:val="nil"/>
              <w:left w:val="nil"/>
              <w:bottom w:val="nil"/>
              <w:right w:val="nil"/>
            </w:tcBorders>
            <w:noWrap/>
            <w:vAlign w:val="center"/>
          </w:tcPr>
          <w:p w14:paraId="7FFDD601" w14:textId="77777777" w:rsidR="00B63CF9" w:rsidRPr="00034956" w:rsidRDefault="00B63CF9" w:rsidP="009D1735">
            <w:pPr>
              <w:rPr>
                <w:rFonts w:ascii="Arial" w:hAnsi="Arial" w:cs="Arial"/>
                <w:color w:val="000000"/>
                <w:szCs w:val="20"/>
              </w:rPr>
            </w:pPr>
          </w:p>
        </w:tc>
        <w:tc>
          <w:tcPr>
            <w:tcW w:w="3510" w:type="dxa"/>
            <w:gridSpan w:val="2"/>
            <w:tcBorders>
              <w:top w:val="nil"/>
              <w:left w:val="nil"/>
              <w:bottom w:val="single" w:sz="4" w:space="0" w:color="auto"/>
              <w:right w:val="nil"/>
            </w:tcBorders>
            <w:vAlign w:val="bottom"/>
          </w:tcPr>
          <w:p w14:paraId="4807DC9F" w14:textId="77777777" w:rsidR="00B63CF9" w:rsidRPr="00034956" w:rsidRDefault="00B63CF9" w:rsidP="009D1735">
            <w:pPr>
              <w:jc w:val="center"/>
              <w:rPr>
                <w:rFonts w:ascii="Arial" w:hAnsi="Arial" w:cs="Arial"/>
                <w:color w:val="000000"/>
                <w:szCs w:val="20"/>
              </w:rPr>
            </w:pPr>
            <w:r w:rsidRPr="00034956">
              <w:rPr>
                <w:rFonts w:ascii="Arial" w:hAnsi="Arial" w:cs="Arial"/>
                <w:color w:val="000000"/>
                <w:szCs w:val="20"/>
              </w:rPr>
              <w:t>Fiscal year ended</w:t>
            </w:r>
          </w:p>
        </w:tc>
      </w:tr>
      <w:tr w:rsidR="00B63CF9" w:rsidRPr="00034956" w14:paraId="105F0E67" w14:textId="77777777" w:rsidTr="009D1735">
        <w:trPr>
          <w:trHeight w:val="288"/>
        </w:trPr>
        <w:tc>
          <w:tcPr>
            <w:tcW w:w="5490" w:type="dxa"/>
            <w:tcBorders>
              <w:top w:val="nil"/>
              <w:left w:val="nil"/>
              <w:bottom w:val="nil"/>
              <w:right w:val="nil"/>
            </w:tcBorders>
            <w:noWrap/>
            <w:vAlign w:val="bottom"/>
          </w:tcPr>
          <w:p w14:paraId="6BD0172E" w14:textId="77777777" w:rsidR="00B63CF9" w:rsidRPr="00034956" w:rsidRDefault="00B63CF9" w:rsidP="009D1735">
            <w:pPr>
              <w:ind w:right="292"/>
              <w:rPr>
                <w:rFonts w:ascii="Arial" w:hAnsi="Arial" w:cs="Arial"/>
                <w:i/>
                <w:color w:val="000000"/>
                <w:szCs w:val="20"/>
              </w:rPr>
            </w:pPr>
            <w:r w:rsidRPr="00034956">
              <w:rPr>
                <w:rFonts w:ascii="Arial" w:hAnsi="Arial" w:cs="Arial"/>
                <w:i/>
                <w:color w:val="000000"/>
                <w:szCs w:val="20"/>
              </w:rPr>
              <w:t>(in millions)</w:t>
            </w:r>
          </w:p>
        </w:tc>
        <w:tc>
          <w:tcPr>
            <w:tcW w:w="1800" w:type="dxa"/>
            <w:tcBorders>
              <w:top w:val="single" w:sz="4" w:space="0" w:color="auto"/>
              <w:left w:val="nil"/>
              <w:bottom w:val="single" w:sz="4" w:space="0" w:color="auto"/>
              <w:right w:val="nil"/>
            </w:tcBorders>
            <w:vAlign w:val="bottom"/>
          </w:tcPr>
          <w:p w14:paraId="29162ED5" w14:textId="77777777" w:rsidR="00B63CF9" w:rsidRPr="00034956" w:rsidRDefault="00B63CF9" w:rsidP="009D1735">
            <w:pPr>
              <w:jc w:val="center"/>
              <w:rPr>
                <w:rFonts w:ascii="Arial" w:hAnsi="Arial" w:cs="Arial"/>
                <w:color w:val="000000"/>
                <w:szCs w:val="20"/>
              </w:rPr>
            </w:pPr>
            <w:r w:rsidRPr="00034956">
              <w:rPr>
                <w:rFonts w:ascii="Arial" w:hAnsi="Arial" w:cs="Arial"/>
                <w:color w:val="000000"/>
                <w:szCs w:val="20"/>
              </w:rPr>
              <w:t>Sept. 24, 2016</w:t>
            </w:r>
          </w:p>
        </w:tc>
        <w:tc>
          <w:tcPr>
            <w:tcW w:w="1710" w:type="dxa"/>
            <w:tcBorders>
              <w:top w:val="single" w:sz="4" w:space="0" w:color="auto"/>
              <w:left w:val="nil"/>
              <w:bottom w:val="single" w:sz="4" w:space="0" w:color="auto"/>
              <w:right w:val="nil"/>
            </w:tcBorders>
            <w:vAlign w:val="bottom"/>
          </w:tcPr>
          <w:p w14:paraId="530F633D" w14:textId="77777777" w:rsidR="00B63CF9" w:rsidRPr="00034956" w:rsidRDefault="00B63CF9" w:rsidP="009D1735">
            <w:pPr>
              <w:jc w:val="center"/>
              <w:rPr>
                <w:rFonts w:ascii="Arial" w:hAnsi="Arial" w:cs="Arial"/>
                <w:color w:val="000000"/>
                <w:szCs w:val="20"/>
              </w:rPr>
            </w:pPr>
            <w:r w:rsidRPr="00034956">
              <w:rPr>
                <w:rFonts w:ascii="Arial" w:hAnsi="Arial" w:cs="Arial"/>
                <w:color w:val="000000"/>
                <w:szCs w:val="20"/>
              </w:rPr>
              <w:t>Sept. 26, 2015</w:t>
            </w:r>
          </w:p>
        </w:tc>
      </w:tr>
      <w:tr w:rsidR="00B63CF9" w:rsidRPr="00034956" w14:paraId="196A85CA" w14:textId="77777777" w:rsidTr="009D1735">
        <w:trPr>
          <w:trHeight w:val="332"/>
        </w:trPr>
        <w:tc>
          <w:tcPr>
            <w:tcW w:w="5490" w:type="dxa"/>
            <w:tcBorders>
              <w:top w:val="nil"/>
              <w:left w:val="nil"/>
              <w:bottom w:val="nil"/>
              <w:right w:val="nil"/>
            </w:tcBorders>
            <w:vAlign w:val="bottom"/>
          </w:tcPr>
          <w:p w14:paraId="29B846D5" w14:textId="77777777" w:rsidR="00B63CF9" w:rsidRPr="00034956" w:rsidRDefault="00B63CF9" w:rsidP="009D1735">
            <w:pPr>
              <w:ind w:left="231" w:right="292" w:hanging="231"/>
              <w:rPr>
                <w:rFonts w:ascii="Arial" w:hAnsi="Arial" w:cs="Arial"/>
                <w:color w:val="000000"/>
                <w:szCs w:val="20"/>
              </w:rPr>
            </w:pPr>
            <w:r w:rsidRPr="00034956">
              <w:rPr>
                <w:rFonts w:ascii="Arial" w:hAnsi="Arial" w:cs="Arial"/>
                <w:color w:val="000000"/>
                <w:szCs w:val="20"/>
              </w:rPr>
              <w:t>Net sales</w:t>
            </w:r>
          </w:p>
        </w:tc>
        <w:tc>
          <w:tcPr>
            <w:tcW w:w="1800" w:type="dxa"/>
            <w:tcBorders>
              <w:top w:val="single" w:sz="4" w:space="0" w:color="auto"/>
              <w:left w:val="nil"/>
              <w:right w:val="nil"/>
            </w:tcBorders>
            <w:vAlign w:val="bottom"/>
          </w:tcPr>
          <w:p w14:paraId="1D8222D0"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 $ 215,639 </w:t>
            </w:r>
          </w:p>
        </w:tc>
        <w:tc>
          <w:tcPr>
            <w:tcW w:w="1710" w:type="dxa"/>
            <w:tcBorders>
              <w:top w:val="single" w:sz="4" w:space="0" w:color="auto"/>
              <w:left w:val="nil"/>
              <w:right w:val="nil"/>
            </w:tcBorders>
            <w:vAlign w:val="bottom"/>
          </w:tcPr>
          <w:p w14:paraId="247E3957"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 $ 233,715 </w:t>
            </w:r>
          </w:p>
        </w:tc>
      </w:tr>
      <w:tr w:rsidR="00B63CF9" w:rsidRPr="00034956" w14:paraId="487F26E3" w14:textId="77777777" w:rsidTr="009D1735">
        <w:trPr>
          <w:trHeight w:val="288"/>
        </w:trPr>
        <w:tc>
          <w:tcPr>
            <w:tcW w:w="5490" w:type="dxa"/>
            <w:tcBorders>
              <w:top w:val="nil"/>
              <w:left w:val="nil"/>
              <w:bottom w:val="nil"/>
              <w:right w:val="nil"/>
            </w:tcBorders>
            <w:vAlign w:val="bottom"/>
          </w:tcPr>
          <w:p w14:paraId="269B5F4A" w14:textId="77777777" w:rsidR="00B63CF9" w:rsidRPr="00034956" w:rsidRDefault="00B63CF9" w:rsidP="009D1735">
            <w:pPr>
              <w:ind w:left="231" w:right="292" w:hanging="231"/>
              <w:rPr>
                <w:rFonts w:ascii="Arial" w:hAnsi="Arial" w:cs="Arial"/>
                <w:color w:val="000000"/>
                <w:szCs w:val="20"/>
              </w:rPr>
            </w:pPr>
            <w:r w:rsidRPr="00034956">
              <w:rPr>
                <w:rFonts w:ascii="Arial" w:hAnsi="Arial" w:cs="Arial"/>
                <w:color w:val="000000"/>
                <w:szCs w:val="20"/>
              </w:rPr>
              <w:t>Cost of sales</w:t>
            </w:r>
          </w:p>
        </w:tc>
        <w:tc>
          <w:tcPr>
            <w:tcW w:w="1800" w:type="dxa"/>
            <w:tcBorders>
              <w:top w:val="nil"/>
              <w:left w:val="nil"/>
              <w:bottom w:val="single" w:sz="4" w:space="0" w:color="auto"/>
              <w:right w:val="nil"/>
            </w:tcBorders>
            <w:vAlign w:val="bottom"/>
          </w:tcPr>
          <w:p w14:paraId="31A3699C"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131,376 </w:t>
            </w:r>
          </w:p>
        </w:tc>
        <w:tc>
          <w:tcPr>
            <w:tcW w:w="1710" w:type="dxa"/>
            <w:tcBorders>
              <w:top w:val="nil"/>
              <w:left w:val="nil"/>
              <w:bottom w:val="single" w:sz="4" w:space="0" w:color="auto"/>
              <w:right w:val="nil"/>
            </w:tcBorders>
            <w:vAlign w:val="bottom"/>
          </w:tcPr>
          <w:p w14:paraId="65174356"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140,089 </w:t>
            </w:r>
          </w:p>
        </w:tc>
      </w:tr>
      <w:tr w:rsidR="00B63CF9" w:rsidRPr="00034956" w14:paraId="75FB5075" w14:textId="77777777" w:rsidTr="009D1735">
        <w:trPr>
          <w:trHeight w:val="288"/>
        </w:trPr>
        <w:tc>
          <w:tcPr>
            <w:tcW w:w="5490" w:type="dxa"/>
            <w:tcBorders>
              <w:top w:val="nil"/>
              <w:left w:val="nil"/>
              <w:bottom w:val="nil"/>
              <w:right w:val="nil"/>
            </w:tcBorders>
            <w:vAlign w:val="bottom"/>
          </w:tcPr>
          <w:p w14:paraId="5103BAD7" w14:textId="77777777" w:rsidR="00B63CF9" w:rsidRPr="00034956" w:rsidRDefault="00B63CF9" w:rsidP="009D1735">
            <w:pPr>
              <w:ind w:right="292"/>
              <w:rPr>
                <w:rFonts w:ascii="Arial" w:hAnsi="Arial" w:cs="Arial"/>
                <w:color w:val="000000"/>
                <w:szCs w:val="20"/>
              </w:rPr>
            </w:pPr>
            <w:r w:rsidRPr="00034956">
              <w:rPr>
                <w:rFonts w:ascii="Arial" w:hAnsi="Arial" w:cs="Arial"/>
                <w:color w:val="000000"/>
                <w:szCs w:val="20"/>
              </w:rPr>
              <w:t>Gross margin</w:t>
            </w:r>
          </w:p>
        </w:tc>
        <w:tc>
          <w:tcPr>
            <w:tcW w:w="1800" w:type="dxa"/>
            <w:tcBorders>
              <w:top w:val="single" w:sz="4" w:space="0" w:color="auto"/>
              <w:left w:val="nil"/>
              <w:right w:val="nil"/>
            </w:tcBorders>
            <w:vAlign w:val="bottom"/>
          </w:tcPr>
          <w:p w14:paraId="1723A4EC"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84,263 </w:t>
            </w:r>
          </w:p>
        </w:tc>
        <w:tc>
          <w:tcPr>
            <w:tcW w:w="1710" w:type="dxa"/>
            <w:tcBorders>
              <w:top w:val="single" w:sz="4" w:space="0" w:color="auto"/>
              <w:left w:val="nil"/>
              <w:right w:val="nil"/>
            </w:tcBorders>
            <w:vAlign w:val="bottom"/>
          </w:tcPr>
          <w:p w14:paraId="4D7AAAE7"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93,626 </w:t>
            </w:r>
          </w:p>
        </w:tc>
      </w:tr>
      <w:tr w:rsidR="00B63CF9" w:rsidRPr="00034956" w14:paraId="1690D6C8" w14:textId="77777777" w:rsidTr="009D1735">
        <w:trPr>
          <w:trHeight w:val="288"/>
        </w:trPr>
        <w:tc>
          <w:tcPr>
            <w:tcW w:w="5490" w:type="dxa"/>
            <w:tcBorders>
              <w:top w:val="nil"/>
              <w:left w:val="nil"/>
              <w:bottom w:val="nil"/>
              <w:right w:val="nil"/>
            </w:tcBorders>
            <w:vAlign w:val="bottom"/>
          </w:tcPr>
          <w:p w14:paraId="454A91F6" w14:textId="77777777" w:rsidR="00B63CF9" w:rsidRPr="00034956" w:rsidRDefault="00B63CF9" w:rsidP="009D1735">
            <w:pPr>
              <w:ind w:left="231" w:right="292" w:hanging="231"/>
              <w:rPr>
                <w:rFonts w:ascii="Arial" w:hAnsi="Arial" w:cs="Arial"/>
                <w:color w:val="000000"/>
                <w:szCs w:val="20"/>
              </w:rPr>
            </w:pPr>
            <w:r w:rsidRPr="00034956">
              <w:rPr>
                <w:rFonts w:ascii="Arial" w:hAnsi="Arial" w:cs="Arial"/>
                <w:color w:val="000000"/>
                <w:szCs w:val="20"/>
              </w:rPr>
              <w:t>Operating expenses</w:t>
            </w:r>
          </w:p>
        </w:tc>
        <w:tc>
          <w:tcPr>
            <w:tcW w:w="1800" w:type="dxa"/>
            <w:tcBorders>
              <w:top w:val="nil"/>
              <w:left w:val="nil"/>
              <w:right w:val="nil"/>
            </w:tcBorders>
            <w:vAlign w:val="bottom"/>
          </w:tcPr>
          <w:p w14:paraId="58CE7524" w14:textId="77777777" w:rsidR="00B63CF9" w:rsidRPr="00034956" w:rsidRDefault="00B63CF9" w:rsidP="009D1735">
            <w:pPr>
              <w:tabs>
                <w:tab w:val="decimal" w:pos="1242"/>
              </w:tabs>
              <w:rPr>
                <w:rFonts w:ascii="Arial" w:hAnsi="Arial" w:cs="Arial"/>
                <w:color w:val="000000"/>
                <w:szCs w:val="20"/>
              </w:rPr>
            </w:pPr>
          </w:p>
        </w:tc>
        <w:tc>
          <w:tcPr>
            <w:tcW w:w="1710" w:type="dxa"/>
            <w:tcBorders>
              <w:top w:val="nil"/>
              <w:left w:val="nil"/>
              <w:right w:val="nil"/>
            </w:tcBorders>
            <w:vAlign w:val="bottom"/>
          </w:tcPr>
          <w:p w14:paraId="0370B9B4" w14:textId="77777777" w:rsidR="00B63CF9" w:rsidRPr="00034956" w:rsidRDefault="00B63CF9" w:rsidP="009D1735">
            <w:pPr>
              <w:tabs>
                <w:tab w:val="decimal" w:pos="1242"/>
              </w:tabs>
              <w:rPr>
                <w:rFonts w:ascii="Arial" w:hAnsi="Arial" w:cs="Arial"/>
                <w:color w:val="000000"/>
                <w:szCs w:val="20"/>
              </w:rPr>
            </w:pPr>
          </w:p>
        </w:tc>
      </w:tr>
      <w:tr w:rsidR="00B63CF9" w:rsidRPr="00034956" w14:paraId="7D408453" w14:textId="77777777" w:rsidTr="009D1735">
        <w:trPr>
          <w:trHeight w:val="288"/>
        </w:trPr>
        <w:tc>
          <w:tcPr>
            <w:tcW w:w="5490" w:type="dxa"/>
            <w:tcBorders>
              <w:top w:val="nil"/>
              <w:left w:val="nil"/>
              <w:bottom w:val="nil"/>
              <w:right w:val="nil"/>
            </w:tcBorders>
            <w:vAlign w:val="bottom"/>
          </w:tcPr>
          <w:p w14:paraId="4D8C6676" w14:textId="77777777" w:rsidR="00B63CF9" w:rsidRPr="00034956" w:rsidRDefault="00B63CF9" w:rsidP="009D1735">
            <w:pPr>
              <w:ind w:right="292"/>
              <w:rPr>
                <w:rFonts w:ascii="Arial" w:hAnsi="Arial" w:cs="Arial"/>
                <w:color w:val="000000"/>
                <w:szCs w:val="20"/>
              </w:rPr>
            </w:pPr>
            <w:r w:rsidRPr="00034956">
              <w:rPr>
                <w:rFonts w:ascii="Arial" w:hAnsi="Arial" w:cs="Arial"/>
                <w:color w:val="000000"/>
                <w:szCs w:val="20"/>
              </w:rPr>
              <w:t>Research and development</w:t>
            </w:r>
          </w:p>
        </w:tc>
        <w:tc>
          <w:tcPr>
            <w:tcW w:w="1800" w:type="dxa"/>
            <w:tcBorders>
              <w:left w:val="nil"/>
              <w:bottom w:val="nil"/>
              <w:right w:val="nil"/>
            </w:tcBorders>
            <w:vAlign w:val="bottom"/>
          </w:tcPr>
          <w:p w14:paraId="1E43925D"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10,045 </w:t>
            </w:r>
          </w:p>
        </w:tc>
        <w:tc>
          <w:tcPr>
            <w:tcW w:w="1710" w:type="dxa"/>
            <w:tcBorders>
              <w:left w:val="nil"/>
              <w:bottom w:val="nil"/>
              <w:right w:val="nil"/>
            </w:tcBorders>
            <w:vAlign w:val="bottom"/>
          </w:tcPr>
          <w:p w14:paraId="2152B6EE"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8,067 </w:t>
            </w:r>
          </w:p>
        </w:tc>
      </w:tr>
      <w:tr w:rsidR="00B63CF9" w:rsidRPr="00034956" w14:paraId="0CC21ABF" w14:textId="77777777" w:rsidTr="009D1735">
        <w:trPr>
          <w:trHeight w:val="288"/>
        </w:trPr>
        <w:tc>
          <w:tcPr>
            <w:tcW w:w="5490" w:type="dxa"/>
            <w:tcBorders>
              <w:top w:val="nil"/>
              <w:left w:val="nil"/>
              <w:bottom w:val="nil"/>
              <w:right w:val="nil"/>
            </w:tcBorders>
            <w:vAlign w:val="bottom"/>
          </w:tcPr>
          <w:p w14:paraId="2F216960" w14:textId="77777777" w:rsidR="00B63CF9" w:rsidRPr="00034956" w:rsidRDefault="00B63CF9" w:rsidP="009D1735">
            <w:pPr>
              <w:ind w:left="231" w:right="292" w:hanging="231"/>
              <w:rPr>
                <w:rFonts w:ascii="Arial" w:hAnsi="Arial" w:cs="Arial"/>
                <w:color w:val="000000"/>
                <w:szCs w:val="20"/>
              </w:rPr>
            </w:pPr>
            <w:r w:rsidRPr="00034956">
              <w:rPr>
                <w:rFonts w:ascii="Arial" w:hAnsi="Arial" w:cs="Arial"/>
                <w:color w:val="000000"/>
                <w:szCs w:val="20"/>
              </w:rPr>
              <w:t>Selling, general and administrative</w:t>
            </w:r>
          </w:p>
        </w:tc>
        <w:tc>
          <w:tcPr>
            <w:tcW w:w="1800" w:type="dxa"/>
            <w:tcBorders>
              <w:top w:val="nil"/>
              <w:left w:val="nil"/>
              <w:bottom w:val="single" w:sz="4" w:space="0" w:color="auto"/>
              <w:right w:val="nil"/>
            </w:tcBorders>
            <w:vAlign w:val="bottom"/>
          </w:tcPr>
          <w:p w14:paraId="2FD46037"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14,194 </w:t>
            </w:r>
          </w:p>
        </w:tc>
        <w:tc>
          <w:tcPr>
            <w:tcW w:w="1710" w:type="dxa"/>
            <w:tcBorders>
              <w:top w:val="nil"/>
              <w:left w:val="nil"/>
              <w:bottom w:val="single" w:sz="4" w:space="0" w:color="auto"/>
              <w:right w:val="nil"/>
            </w:tcBorders>
            <w:vAlign w:val="bottom"/>
          </w:tcPr>
          <w:p w14:paraId="017BFDBE"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14,329 </w:t>
            </w:r>
          </w:p>
        </w:tc>
      </w:tr>
      <w:tr w:rsidR="00B63CF9" w:rsidRPr="00034956" w14:paraId="00A1BE36" w14:textId="77777777" w:rsidTr="009D1735">
        <w:trPr>
          <w:trHeight w:val="288"/>
        </w:trPr>
        <w:tc>
          <w:tcPr>
            <w:tcW w:w="5490" w:type="dxa"/>
            <w:tcBorders>
              <w:top w:val="nil"/>
              <w:left w:val="nil"/>
              <w:bottom w:val="nil"/>
              <w:right w:val="nil"/>
            </w:tcBorders>
            <w:vAlign w:val="bottom"/>
          </w:tcPr>
          <w:p w14:paraId="0D88D820" w14:textId="77777777" w:rsidR="00B63CF9" w:rsidRPr="00034956" w:rsidRDefault="00B63CF9" w:rsidP="009D1735">
            <w:pPr>
              <w:ind w:right="292"/>
              <w:rPr>
                <w:rFonts w:ascii="Arial" w:hAnsi="Arial" w:cs="Arial"/>
                <w:color w:val="000000"/>
                <w:szCs w:val="20"/>
              </w:rPr>
            </w:pPr>
            <w:r w:rsidRPr="00034956">
              <w:rPr>
                <w:rFonts w:ascii="Arial" w:hAnsi="Arial" w:cs="Arial"/>
                <w:color w:val="000000"/>
                <w:szCs w:val="20"/>
              </w:rPr>
              <w:t>Total operating expenses</w:t>
            </w:r>
          </w:p>
        </w:tc>
        <w:tc>
          <w:tcPr>
            <w:tcW w:w="1800" w:type="dxa"/>
            <w:tcBorders>
              <w:top w:val="single" w:sz="4" w:space="0" w:color="auto"/>
              <w:left w:val="nil"/>
              <w:bottom w:val="single" w:sz="4" w:space="0" w:color="auto"/>
              <w:right w:val="nil"/>
            </w:tcBorders>
            <w:vAlign w:val="bottom"/>
          </w:tcPr>
          <w:p w14:paraId="55D7EE39"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24,239 </w:t>
            </w:r>
          </w:p>
        </w:tc>
        <w:tc>
          <w:tcPr>
            <w:tcW w:w="1710" w:type="dxa"/>
            <w:tcBorders>
              <w:top w:val="single" w:sz="4" w:space="0" w:color="auto"/>
              <w:left w:val="nil"/>
              <w:bottom w:val="single" w:sz="4" w:space="0" w:color="auto"/>
              <w:right w:val="nil"/>
            </w:tcBorders>
            <w:vAlign w:val="bottom"/>
          </w:tcPr>
          <w:p w14:paraId="57DAD171"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22,396 </w:t>
            </w:r>
          </w:p>
        </w:tc>
      </w:tr>
      <w:tr w:rsidR="00B63CF9" w:rsidRPr="00034956" w14:paraId="247DB803" w14:textId="77777777" w:rsidTr="009D1735">
        <w:trPr>
          <w:trHeight w:val="288"/>
        </w:trPr>
        <w:tc>
          <w:tcPr>
            <w:tcW w:w="5490" w:type="dxa"/>
            <w:tcBorders>
              <w:top w:val="nil"/>
              <w:left w:val="nil"/>
              <w:bottom w:val="nil"/>
              <w:right w:val="nil"/>
            </w:tcBorders>
            <w:vAlign w:val="bottom"/>
          </w:tcPr>
          <w:p w14:paraId="580ACF25" w14:textId="77777777" w:rsidR="00B63CF9" w:rsidRPr="00034956" w:rsidRDefault="00B63CF9" w:rsidP="009D1735">
            <w:pPr>
              <w:ind w:right="292"/>
              <w:rPr>
                <w:rFonts w:ascii="Arial" w:hAnsi="Arial" w:cs="Arial"/>
                <w:color w:val="000000"/>
                <w:szCs w:val="20"/>
              </w:rPr>
            </w:pPr>
            <w:r w:rsidRPr="00034956">
              <w:rPr>
                <w:rFonts w:ascii="Arial" w:hAnsi="Arial" w:cs="Arial"/>
                <w:color w:val="000000"/>
                <w:szCs w:val="20"/>
              </w:rPr>
              <w:t>Operating income</w:t>
            </w:r>
          </w:p>
        </w:tc>
        <w:tc>
          <w:tcPr>
            <w:tcW w:w="1800" w:type="dxa"/>
            <w:tcBorders>
              <w:top w:val="single" w:sz="4" w:space="0" w:color="auto"/>
              <w:left w:val="nil"/>
              <w:right w:val="nil"/>
            </w:tcBorders>
            <w:vAlign w:val="bottom"/>
          </w:tcPr>
          <w:p w14:paraId="31B99AC1"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60,024 </w:t>
            </w:r>
          </w:p>
        </w:tc>
        <w:tc>
          <w:tcPr>
            <w:tcW w:w="1710" w:type="dxa"/>
            <w:tcBorders>
              <w:top w:val="single" w:sz="4" w:space="0" w:color="auto"/>
              <w:left w:val="nil"/>
              <w:right w:val="nil"/>
            </w:tcBorders>
            <w:vAlign w:val="bottom"/>
          </w:tcPr>
          <w:p w14:paraId="3872BB06"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71,230 </w:t>
            </w:r>
          </w:p>
        </w:tc>
      </w:tr>
      <w:tr w:rsidR="00B63CF9" w:rsidRPr="00034956" w14:paraId="72E0290E" w14:textId="77777777" w:rsidTr="009D1735">
        <w:trPr>
          <w:trHeight w:val="288"/>
        </w:trPr>
        <w:tc>
          <w:tcPr>
            <w:tcW w:w="5490" w:type="dxa"/>
            <w:tcBorders>
              <w:top w:val="nil"/>
              <w:left w:val="nil"/>
              <w:bottom w:val="nil"/>
              <w:right w:val="nil"/>
            </w:tcBorders>
            <w:vAlign w:val="bottom"/>
          </w:tcPr>
          <w:p w14:paraId="060914F9" w14:textId="77777777" w:rsidR="00B63CF9" w:rsidRPr="00034956" w:rsidRDefault="00B63CF9" w:rsidP="009D1735">
            <w:pPr>
              <w:ind w:right="292"/>
              <w:rPr>
                <w:rFonts w:ascii="Arial" w:hAnsi="Arial" w:cs="Arial"/>
                <w:color w:val="000000"/>
                <w:szCs w:val="20"/>
              </w:rPr>
            </w:pPr>
            <w:r w:rsidRPr="00034956">
              <w:rPr>
                <w:rFonts w:ascii="Arial" w:hAnsi="Arial" w:cs="Arial"/>
                <w:color w:val="000000"/>
                <w:szCs w:val="20"/>
              </w:rPr>
              <w:t>Interest and dividend income</w:t>
            </w:r>
          </w:p>
        </w:tc>
        <w:tc>
          <w:tcPr>
            <w:tcW w:w="1800" w:type="dxa"/>
            <w:tcBorders>
              <w:left w:val="nil"/>
              <w:right w:val="nil"/>
            </w:tcBorders>
            <w:vAlign w:val="bottom"/>
          </w:tcPr>
          <w:p w14:paraId="25764BAE"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3,999</w:t>
            </w:r>
          </w:p>
        </w:tc>
        <w:tc>
          <w:tcPr>
            <w:tcW w:w="1710" w:type="dxa"/>
            <w:tcBorders>
              <w:left w:val="nil"/>
              <w:right w:val="nil"/>
            </w:tcBorders>
            <w:vAlign w:val="bottom"/>
          </w:tcPr>
          <w:p w14:paraId="46422708"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2,921</w:t>
            </w:r>
          </w:p>
        </w:tc>
      </w:tr>
      <w:tr w:rsidR="00B63CF9" w:rsidRPr="00034956" w14:paraId="28979A3E" w14:textId="77777777" w:rsidTr="009D1735">
        <w:trPr>
          <w:trHeight w:val="288"/>
        </w:trPr>
        <w:tc>
          <w:tcPr>
            <w:tcW w:w="5490" w:type="dxa"/>
            <w:tcBorders>
              <w:top w:val="nil"/>
              <w:left w:val="nil"/>
              <w:bottom w:val="nil"/>
              <w:right w:val="nil"/>
            </w:tcBorders>
            <w:vAlign w:val="bottom"/>
          </w:tcPr>
          <w:p w14:paraId="1C940569" w14:textId="77777777" w:rsidR="00B63CF9" w:rsidRPr="00034956" w:rsidRDefault="00B63CF9" w:rsidP="009D1735">
            <w:pPr>
              <w:ind w:right="292"/>
              <w:rPr>
                <w:rFonts w:ascii="Arial" w:hAnsi="Arial" w:cs="Arial"/>
                <w:color w:val="000000"/>
                <w:szCs w:val="20"/>
              </w:rPr>
            </w:pPr>
            <w:r w:rsidRPr="00034956">
              <w:rPr>
                <w:rFonts w:ascii="Arial" w:hAnsi="Arial" w:cs="Arial"/>
                <w:color w:val="000000"/>
                <w:szCs w:val="20"/>
              </w:rPr>
              <w:t>Interest expense</w:t>
            </w:r>
          </w:p>
        </w:tc>
        <w:tc>
          <w:tcPr>
            <w:tcW w:w="1800" w:type="dxa"/>
            <w:tcBorders>
              <w:left w:val="nil"/>
              <w:right w:val="nil"/>
            </w:tcBorders>
            <w:vAlign w:val="bottom"/>
          </w:tcPr>
          <w:p w14:paraId="75A0426A"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 (1,456)</w:t>
            </w:r>
          </w:p>
        </w:tc>
        <w:tc>
          <w:tcPr>
            <w:tcW w:w="1710" w:type="dxa"/>
            <w:tcBorders>
              <w:left w:val="nil"/>
              <w:right w:val="nil"/>
            </w:tcBorders>
            <w:vAlign w:val="bottom"/>
          </w:tcPr>
          <w:p w14:paraId="2020E255"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(733)</w:t>
            </w:r>
          </w:p>
        </w:tc>
      </w:tr>
      <w:tr w:rsidR="00B63CF9" w:rsidRPr="00034956" w14:paraId="3AC93A38" w14:textId="77777777" w:rsidTr="009D1735">
        <w:trPr>
          <w:trHeight w:val="288"/>
        </w:trPr>
        <w:tc>
          <w:tcPr>
            <w:tcW w:w="5490" w:type="dxa"/>
            <w:tcBorders>
              <w:top w:val="nil"/>
              <w:left w:val="nil"/>
              <w:bottom w:val="nil"/>
              <w:right w:val="nil"/>
            </w:tcBorders>
            <w:vAlign w:val="bottom"/>
          </w:tcPr>
          <w:p w14:paraId="5B04FB50" w14:textId="77777777" w:rsidR="00B63CF9" w:rsidRPr="00034956" w:rsidRDefault="00B63CF9" w:rsidP="009D1735">
            <w:pPr>
              <w:ind w:right="292"/>
              <w:rPr>
                <w:rFonts w:ascii="Arial" w:hAnsi="Arial" w:cs="Arial"/>
                <w:color w:val="000000"/>
                <w:szCs w:val="20"/>
              </w:rPr>
            </w:pPr>
            <w:r w:rsidRPr="00034956">
              <w:rPr>
                <w:rFonts w:ascii="Arial" w:hAnsi="Arial" w:cs="Arial"/>
                <w:color w:val="000000"/>
                <w:szCs w:val="20"/>
              </w:rPr>
              <w:t>Other expense, net</w:t>
            </w:r>
          </w:p>
        </w:tc>
        <w:tc>
          <w:tcPr>
            <w:tcW w:w="1800" w:type="dxa"/>
            <w:tcBorders>
              <w:left w:val="nil"/>
              <w:bottom w:val="single" w:sz="4" w:space="0" w:color="auto"/>
              <w:right w:val="nil"/>
            </w:tcBorders>
            <w:vAlign w:val="bottom"/>
          </w:tcPr>
          <w:p w14:paraId="692A0E24"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(1,195) </w:t>
            </w:r>
          </w:p>
        </w:tc>
        <w:tc>
          <w:tcPr>
            <w:tcW w:w="1710" w:type="dxa"/>
            <w:tcBorders>
              <w:left w:val="nil"/>
              <w:bottom w:val="single" w:sz="4" w:space="0" w:color="auto"/>
              <w:right w:val="nil"/>
            </w:tcBorders>
            <w:vAlign w:val="bottom"/>
          </w:tcPr>
          <w:p w14:paraId="0D6D725E"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(903) </w:t>
            </w:r>
          </w:p>
        </w:tc>
      </w:tr>
      <w:tr w:rsidR="00B63CF9" w:rsidRPr="00034956" w14:paraId="1DA6DCCC" w14:textId="77777777" w:rsidTr="009D1735">
        <w:trPr>
          <w:trHeight w:val="288"/>
        </w:trPr>
        <w:tc>
          <w:tcPr>
            <w:tcW w:w="5490" w:type="dxa"/>
            <w:tcBorders>
              <w:top w:val="nil"/>
              <w:left w:val="nil"/>
              <w:bottom w:val="nil"/>
              <w:right w:val="nil"/>
            </w:tcBorders>
            <w:vAlign w:val="bottom"/>
          </w:tcPr>
          <w:p w14:paraId="54CB476A" w14:textId="77777777" w:rsidR="00B63CF9" w:rsidRPr="00034956" w:rsidRDefault="00B63CF9" w:rsidP="009D1735">
            <w:pPr>
              <w:ind w:right="292"/>
              <w:rPr>
                <w:rFonts w:ascii="Arial" w:hAnsi="Arial" w:cs="Arial"/>
                <w:color w:val="000000"/>
                <w:szCs w:val="20"/>
              </w:rPr>
            </w:pPr>
            <w:r w:rsidRPr="00034956">
              <w:rPr>
                <w:rFonts w:ascii="Arial" w:hAnsi="Arial" w:cs="Arial"/>
                <w:color w:val="000000"/>
                <w:szCs w:val="20"/>
              </w:rPr>
              <w:t>Income before provision for income taxes</w:t>
            </w:r>
          </w:p>
        </w:tc>
        <w:tc>
          <w:tcPr>
            <w:tcW w:w="1800" w:type="dxa"/>
            <w:tcBorders>
              <w:top w:val="single" w:sz="4" w:space="0" w:color="auto"/>
              <w:left w:val="nil"/>
              <w:right w:val="nil"/>
            </w:tcBorders>
            <w:vAlign w:val="bottom"/>
          </w:tcPr>
          <w:p w14:paraId="157F9BE1"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61,372 </w:t>
            </w:r>
          </w:p>
        </w:tc>
        <w:tc>
          <w:tcPr>
            <w:tcW w:w="1710" w:type="dxa"/>
            <w:tcBorders>
              <w:top w:val="single" w:sz="4" w:space="0" w:color="auto"/>
              <w:left w:val="nil"/>
              <w:right w:val="nil"/>
            </w:tcBorders>
            <w:vAlign w:val="bottom"/>
          </w:tcPr>
          <w:p w14:paraId="5B8BCF91"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72,515 </w:t>
            </w:r>
          </w:p>
        </w:tc>
      </w:tr>
      <w:tr w:rsidR="00B63CF9" w:rsidRPr="00034956" w14:paraId="5CB23A42" w14:textId="77777777" w:rsidTr="009D1735">
        <w:trPr>
          <w:trHeight w:val="288"/>
        </w:trPr>
        <w:tc>
          <w:tcPr>
            <w:tcW w:w="5490" w:type="dxa"/>
            <w:tcBorders>
              <w:top w:val="nil"/>
              <w:left w:val="nil"/>
              <w:bottom w:val="nil"/>
              <w:right w:val="nil"/>
            </w:tcBorders>
            <w:vAlign w:val="bottom"/>
          </w:tcPr>
          <w:p w14:paraId="25713FE6" w14:textId="77777777" w:rsidR="00B63CF9" w:rsidRPr="00034956" w:rsidRDefault="00B63CF9" w:rsidP="009D1735">
            <w:pPr>
              <w:ind w:right="292"/>
              <w:rPr>
                <w:rFonts w:ascii="Arial" w:hAnsi="Arial" w:cs="Arial"/>
                <w:color w:val="000000"/>
                <w:szCs w:val="20"/>
              </w:rPr>
            </w:pPr>
            <w:r w:rsidRPr="00034956">
              <w:rPr>
                <w:rFonts w:ascii="Arial" w:hAnsi="Arial" w:cs="Arial"/>
                <w:color w:val="000000"/>
                <w:szCs w:val="20"/>
              </w:rPr>
              <w:t>Provision for income taxes</w:t>
            </w:r>
          </w:p>
        </w:tc>
        <w:tc>
          <w:tcPr>
            <w:tcW w:w="1800" w:type="dxa"/>
            <w:tcBorders>
              <w:top w:val="nil"/>
              <w:left w:val="nil"/>
              <w:bottom w:val="single" w:sz="4" w:space="0" w:color="auto"/>
              <w:right w:val="nil"/>
            </w:tcBorders>
            <w:vAlign w:val="bottom"/>
          </w:tcPr>
          <w:p w14:paraId="04AD2077"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15,685 </w:t>
            </w:r>
          </w:p>
        </w:tc>
        <w:tc>
          <w:tcPr>
            <w:tcW w:w="1710" w:type="dxa"/>
            <w:tcBorders>
              <w:top w:val="nil"/>
              <w:left w:val="nil"/>
              <w:bottom w:val="single" w:sz="4" w:space="0" w:color="auto"/>
              <w:right w:val="nil"/>
            </w:tcBorders>
            <w:vAlign w:val="bottom"/>
          </w:tcPr>
          <w:p w14:paraId="00C33AC5"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19,121 </w:t>
            </w:r>
          </w:p>
        </w:tc>
      </w:tr>
      <w:tr w:rsidR="00B63CF9" w:rsidRPr="00034956" w14:paraId="144DD65F" w14:textId="77777777" w:rsidTr="009D1735">
        <w:trPr>
          <w:trHeight w:val="288"/>
        </w:trPr>
        <w:tc>
          <w:tcPr>
            <w:tcW w:w="5490" w:type="dxa"/>
            <w:tcBorders>
              <w:top w:val="nil"/>
              <w:left w:val="nil"/>
              <w:bottom w:val="nil"/>
              <w:right w:val="nil"/>
            </w:tcBorders>
            <w:vAlign w:val="bottom"/>
          </w:tcPr>
          <w:p w14:paraId="3C71D3A3" w14:textId="77777777" w:rsidR="00B63CF9" w:rsidRPr="00034956" w:rsidRDefault="00B63CF9" w:rsidP="009D1735">
            <w:pPr>
              <w:ind w:right="292"/>
              <w:rPr>
                <w:rFonts w:ascii="Arial" w:hAnsi="Arial" w:cs="Arial"/>
                <w:color w:val="000000"/>
                <w:szCs w:val="20"/>
              </w:rPr>
            </w:pPr>
            <w:r w:rsidRPr="00034956">
              <w:rPr>
                <w:rFonts w:ascii="Arial" w:hAnsi="Arial" w:cs="Arial"/>
                <w:color w:val="000000"/>
                <w:szCs w:val="20"/>
              </w:rPr>
              <w:t>Net income</w:t>
            </w:r>
          </w:p>
        </w:tc>
        <w:tc>
          <w:tcPr>
            <w:tcW w:w="1800" w:type="dxa"/>
            <w:tcBorders>
              <w:top w:val="single" w:sz="4" w:space="0" w:color="auto"/>
              <w:left w:val="nil"/>
              <w:bottom w:val="double" w:sz="4" w:space="0" w:color="auto"/>
              <w:right w:val="nil"/>
            </w:tcBorders>
            <w:vAlign w:val="bottom"/>
          </w:tcPr>
          <w:p w14:paraId="75D0FB77"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 $ 45,687 </w:t>
            </w:r>
          </w:p>
        </w:tc>
        <w:tc>
          <w:tcPr>
            <w:tcW w:w="1710" w:type="dxa"/>
            <w:tcBorders>
              <w:top w:val="single" w:sz="4" w:space="0" w:color="auto"/>
              <w:left w:val="nil"/>
              <w:bottom w:val="double" w:sz="4" w:space="0" w:color="auto"/>
              <w:right w:val="nil"/>
            </w:tcBorders>
            <w:vAlign w:val="bottom"/>
          </w:tcPr>
          <w:p w14:paraId="6D4BE99B" w14:textId="77777777" w:rsidR="00B63CF9" w:rsidRPr="00034956" w:rsidRDefault="00B63CF9" w:rsidP="009D1735">
            <w:pPr>
              <w:tabs>
                <w:tab w:val="decimal" w:pos="1242"/>
              </w:tabs>
              <w:rPr>
                <w:rFonts w:ascii="Arial" w:hAnsi="Arial" w:cs="Arial"/>
                <w:color w:val="000000"/>
                <w:szCs w:val="20"/>
              </w:rPr>
            </w:pPr>
            <w:r w:rsidRPr="00034956">
              <w:rPr>
                <w:rFonts w:ascii="Arial" w:hAnsi="Arial" w:cs="Arial"/>
                <w:color w:val="000000"/>
                <w:szCs w:val="20"/>
              </w:rPr>
              <w:t xml:space="preserve"> $ 53,394 </w:t>
            </w:r>
          </w:p>
        </w:tc>
      </w:tr>
    </w:tbl>
    <w:p w14:paraId="0925C61E" w14:textId="77777777" w:rsidR="00B63CF9" w:rsidRPr="00034956" w:rsidRDefault="00B63CF9" w:rsidP="00B63CF9">
      <w:pPr>
        <w:ind w:left="360"/>
        <w:rPr>
          <w:rFonts w:ascii="Arial" w:hAnsi="Arial" w:cs="Arial"/>
          <w:bCs/>
          <w:szCs w:val="20"/>
        </w:rPr>
      </w:pPr>
    </w:p>
    <w:p w14:paraId="092E2AF1" w14:textId="77777777" w:rsidR="00B63CF9" w:rsidRPr="00034956" w:rsidRDefault="00B63CF9" w:rsidP="00B63CF9">
      <w:pPr>
        <w:ind w:left="360"/>
        <w:rPr>
          <w:rFonts w:ascii="Arial" w:hAnsi="Arial" w:cs="Arial"/>
          <w:bCs/>
          <w:szCs w:val="20"/>
        </w:rPr>
      </w:pPr>
    </w:p>
    <w:tbl>
      <w:tblPr>
        <w:tblW w:w="9025" w:type="dxa"/>
        <w:tblInd w:w="443" w:type="dxa"/>
        <w:tblLook w:val="00A0" w:firstRow="1" w:lastRow="0" w:firstColumn="1" w:lastColumn="0" w:noHBand="0" w:noVBand="0"/>
      </w:tblPr>
      <w:tblGrid>
        <w:gridCol w:w="4709"/>
        <w:gridCol w:w="2426"/>
        <w:gridCol w:w="1890"/>
      </w:tblGrid>
      <w:tr w:rsidR="00B63CF9" w:rsidRPr="00034956" w14:paraId="0D870A12" w14:textId="77777777" w:rsidTr="009D1735">
        <w:trPr>
          <w:trHeight w:val="688"/>
        </w:trPr>
        <w:tc>
          <w:tcPr>
            <w:tcW w:w="9025" w:type="dxa"/>
            <w:gridSpan w:val="3"/>
            <w:tcBorders>
              <w:top w:val="single" w:sz="2" w:space="0" w:color="auto"/>
              <w:left w:val="nil"/>
              <w:right w:val="nil"/>
            </w:tcBorders>
            <w:shd w:val="clear" w:color="auto" w:fill="D9D9D9" w:themeFill="background1" w:themeFillShade="D9"/>
            <w:noWrap/>
            <w:vAlign w:val="center"/>
          </w:tcPr>
          <w:p w14:paraId="4B322250" w14:textId="77777777" w:rsidR="00B63CF9" w:rsidRPr="00034956" w:rsidRDefault="00B63CF9" w:rsidP="009D1735">
            <w:pPr>
              <w:jc w:val="center"/>
              <w:rPr>
                <w:rFonts w:ascii="Arial" w:hAnsi="Arial" w:cs="Arial"/>
                <w:bCs/>
                <w:caps/>
                <w:color w:val="000000"/>
                <w:szCs w:val="20"/>
              </w:rPr>
            </w:pPr>
            <w:r w:rsidRPr="00034956">
              <w:rPr>
                <w:sz w:val="32"/>
              </w:rPr>
              <w:br w:type="page"/>
            </w:r>
            <w:r w:rsidRPr="00034956">
              <w:rPr>
                <w:sz w:val="32"/>
              </w:rPr>
              <w:br w:type="page"/>
            </w:r>
            <w:r w:rsidRPr="00034956">
              <w:rPr>
                <w:sz w:val="32"/>
              </w:rPr>
              <w:br w:type="page"/>
            </w:r>
            <w:r w:rsidRPr="00034956">
              <w:rPr>
                <w:rFonts w:ascii="Arial" w:hAnsi="Arial" w:cs="Arial"/>
                <w:bCs/>
                <w:caps/>
                <w:color w:val="000000"/>
                <w:szCs w:val="20"/>
              </w:rPr>
              <w:t>Apple Inc.</w:t>
            </w:r>
          </w:p>
          <w:p w14:paraId="5D5B2AD5" w14:textId="77777777" w:rsidR="00B63CF9" w:rsidRPr="00034956" w:rsidRDefault="00B63CF9" w:rsidP="009D1735">
            <w:pPr>
              <w:jc w:val="center"/>
              <w:rPr>
                <w:rFonts w:ascii="Arial" w:hAnsi="Arial" w:cs="Arial"/>
                <w:color w:val="000000"/>
                <w:szCs w:val="20"/>
              </w:rPr>
            </w:pPr>
            <w:r w:rsidRPr="00034956">
              <w:rPr>
                <w:rFonts w:ascii="Arial" w:hAnsi="Arial" w:cs="Arial"/>
                <w:bCs/>
                <w:color w:val="000000"/>
                <w:szCs w:val="20"/>
              </w:rPr>
              <w:t>Consolidated Balance Sheets</w:t>
            </w:r>
          </w:p>
        </w:tc>
      </w:tr>
      <w:tr w:rsidR="00B63CF9" w:rsidRPr="00034956" w14:paraId="27F00767" w14:textId="77777777" w:rsidTr="009D1735">
        <w:trPr>
          <w:trHeight w:val="264"/>
        </w:trPr>
        <w:tc>
          <w:tcPr>
            <w:tcW w:w="4709" w:type="dxa"/>
            <w:tcBorders>
              <w:top w:val="single" w:sz="2" w:space="0" w:color="auto"/>
              <w:left w:val="nil"/>
              <w:bottom w:val="nil"/>
              <w:right w:val="nil"/>
            </w:tcBorders>
            <w:noWrap/>
            <w:vAlign w:val="bottom"/>
          </w:tcPr>
          <w:p w14:paraId="1099FC1B" w14:textId="77777777" w:rsidR="00B63CF9" w:rsidRPr="00034956" w:rsidRDefault="00B63CF9" w:rsidP="009D1735">
            <w:pPr>
              <w:rPr>
                <w:rFonts w:ascii="Arial" w:hAnsi="Arial" w:cs="Arial"/>
                <w:color w:val="000000"/>
                <w:szCs w:val="20"/>
              </w:rPr>
            </w:pPr>
          </w:p>
        </w:tc>
        <w:tc>
          <w:tcPr>
            <w:tcW w:w="4316" w:type="dxa"/>
            <w:gridSpan w:val="2"/>
            <w:tcBorders>
              <w:top w:val="single" w:sz="2" w:space="0" w:color="auto"/>
              <w:left w:val="nil"/>
              <w:bottom w:val="single" w:sz="4" w:space="0" w:color="auto"/>
              <w:right w:val="nil"/>
            </w:tcBorders>
            <w:noWrap/>
            <w:vAlign w:val="bottom"/>
          </w:tcPr>
          <w:p w14:paraId="7E6947AF" w14:textId="77777777" w:rsidR="00B63CF9" w:rsidRPr="00034956" w:rsidRDefault="00B63CF9" w:rsidP="009D1735">
            <w:pPr>
              <w:jc w:val="center"/>
              <w:rPr>
                <w:rFonts w:ascii="Arial" w:hAnsi="Arial" w:cs="Arial"/>
                <w:color w:val="000000"/>
                <w:szCs w:val="20"/>
              </w:rPr>
            </w:pPr>
            <w:r w:rsidRPr="00034956">
              <w:rPr>
                <w:rFonts w:ascii="Arial" w:hAnsi="Arial" w:cs="Arial"/>
                <w:color w:val="000000"/>
                <w:szCs w:val="20"/>
              </w:rPr>
              <w:t>As of</w:t>
            </w:r>
          </w:p>
        </w:tc>
      </w:tr>
      <w:tr w:rsidR="00B63CF9" w:rsidRPr="00034956" w14:paraId="602A588E" w14:textId="77777777" w:rsidTr="009D1735">
        <w:trPr>
          <w:trHeight w:val="264"/>
        </w:trPr>
        <w:tc>
          <w:tcPr>
            <w:tcW w:w="4709" w:type="dxa"/>
            <w:tcBorders>
              <w:top w:val="nil"/>
              <w:left w:val="nil"/>
              <w:bottom w:val="nil"/>
              <w:right w:val="nil"/>
            </w:tcBorders>
            <w:noWrap/>
            <w:vAlign w:val="bottom"/>
          </w:tcPr>
          <w:p w14:paraId="3E58B397" w14:textId="77777777" w:rsidR="00B63CF9" w:rsidRPr="00034956" w:rsidRDefault="00B63CF9" w:rsidP="009D1735">
            <w:pPr>
              <w:ind w:left="269" w:right="209" w:hanging="270"/>
              <w:rPr>
                <w:rFonts w:ascii="Arial" w:hAnsi="Arial" w:cs="Arial"/>
                <w:i/>
                <w:color w:val="000000"/>
                <w:szCs w:val="20"/>
              </w:rPr>
            </w:pPr>
            <w:r w:rsidRPr="00034956">
              <w:rPr>
                <w:rFonts w:ascii="Arial" w:hAnsi="Arial" w:cs="Arial"/>
                <w:i/>
                <w:color w:val="000000"/>
                <w:szCs w:val="20"/>
              </w:rPr>
              <w:t>(in thousands)</w:t>
            </w:r>
          </w:p>
        </w:tc>
        <w:tc>
          <w:tcPr>
            <w:tcW w:w="2426" w:type="dxa"/>
            <w:tcBorders>
              <w:top w:val="nil"/>
              <w:left w:val="nil"/>
              <w:bottom w:val="single" w:sz="4" w:space="0" w:color="auto"/>
              <w:right w:val="nil"/>
            </w:tcBorders>
            <w:vAlign w:val="bottom"/>
          </w:tcPr>
          <w:p w14:paraId="6BEE7208" w14:textId="77777777" w:rsidR="00B63CF9" w:rsidRPr="00034956" w:rsidRDefault="00B63CF9" w:rsidP="009D1735">
            <w:pPr>
              <w:jc w:val="right"/>
              <w:rPr>
                <w:rFonts w:ascii="Arial" w:hAnsi="Arial" w:cs="Arial"/>
                <w:color w:val="000000"/>
                <w:szCs w:val="20"/>
              </w:rPr>
            </w:pPr>
            <w:r w:rsidRPr="00034956">
              <w:rPr>
                <w:rFonts w:ascii="Arial" w:hAnsi="Arial" w:cs="Arial"/>
                <w:color w:val="000000"/>
                <w:szCs w:val="20"/>
              </w:rPr>
              <w:t>Sept. 24, 2016</w:t>
            </w:r>
          </w:p>
        </w:tc>
        <w:tc>
          <w:tcPr>
            <w:tcW w:w="1890" w:type="dxa"/>
            <w:tcBorders>
              <w:top w:val="nil"/>
              <w:left w:val="nil"/>
              <w:bottom w:val="single" w:sz="4" w:space="0" w:color="auto"/>
              <w:right w:val="nil"/>
            </w:tcBorders>
            <w:vAlign w:val="bottom"/>
          </w:tcPr>
          <w:p w14:paraId="3599965E" w14:textId="77777777" w:rsidR="00B63CF9" w:rsidRPr="00034956" w:rsidRDefault="00B63CF9" w:rsidP="009D1735">
            <w:pPr>
              <w:jc w:val="right"/>
              <w:rPr>
                <w:rFonts w:ascii="Arial" w:hAnsi="Arial" w:cs="Arial"/>
                <w:color w:val="000000"/>
                <w:szCs w:val="20"/>
              </w:rPr>
            </w:pPr>
            <w:r w:rsidRPr="00034956">
              <w:rPr>
                <w:rFonts w:ascii="Arial" w:hAnsi="Arial" w:cs="Arial"/>
                <w:color w:val="000000"/>
                <w:szCs w:val="20"/>
              </w:rPr>
              <w:t>Sept. 26, 2015</w:t>
            </w:r>
          </w:p>
        </w:tc>
      </w:tr>
      <w:tr w:rsidR="00B63CF9" w:rsidRPr="00034956" w14:paraId="43A849DE" w14:textId="77777777" w:rsidTr="009D1735">
        <w:trPr>
          <w:trHeight w:val="264"/>
        </w:trPr>
        <w:tc>
          <w:tcPr>
            <w:tcW w:w="4709" w:type="dxa"/>
            <w:tcBorders>
              <w:top w:val="nil"/>
              <w:left w:val="nil"/>
              <w:bottom w:val="nil"/>
              <w:right w:val="nil"/>
            </w:tcBorders>
            <w:noWrap/>
            <w:vAlign w:val="bottom"/>
          </w:tcPr>
          <w:p w14:paraId="53943991" w14:textId="77777777" w:rsidR="00B63CF9" w:rsidRPr="00034956" w:rsidRDefault="00B63CF9" w:rsidP="009D1735">
            <w:pPr>
              <w:ind w:left="269" w:right="209" w:hanging="270"/>
              <w:rPr>
                <w:rFonts w:ascii="Arial" w:hAnsi="Arial" w:cs="Arial"/>
                <w:color w:val="000000"/>
                <w:szCs w:val="20"/>
              </w:rPr>
            </w:pPr>
          </w:p>
        </w:tc>
        <w:tc>
          <w:tcPr>
            <w:tcW w:w="2426" w:type="dxa"/>
            <w:tcBorders>
              <w:top w:val="nil"/>
              <w:left w:val="nil"/>
              <w:bottom w:val="nil"/>
              <w:right w:val="nil"/>
            </w:tcBorders>
            <w:vAlign w:val="bottom"/>
          </w:tcPr>
          <w:p w14:paraId="787164C9" w14:textId="77777777" w:rsidR="00B63CF9" w:rsidRPr="00034956" w:rsidRDefault="00B63CF9" w:rsidP="009D1735">
            <w:pPr>
              <w:tabs>
                <w:tab w:val="decimal" w:pos="1466"/>
              </w:tabs>
              <w:rPr>
                <w:rFonts w:ascii="Arial" w:hAnsi="Arial" w:cs="Arial"/>
                <w:color w:val="000000"/>
                <w:szCs w:val="20"/>
              </w:rPr>
            </w:pPr>
          </w:p>
        </w:tc>
        <w:tc>
          <w:tcPr>
            <w:tcW w:w="1890" w:type="dxa"/>
            <w:tcBorders>
              <w:top w:val="nil"/>
              <w:left w:val="nil"/>
              <w:bottom w:val="nil"/>
              <w:right w:val="nil"/>
            </w:tcBorders>
            <w:vAlign w:val="bottom"/>
          </w:tcPr>
          <w:p w14:paraId="31346F8D" w14:textId="77777777" w:rsidR="00B63CF9" w:rsidRPr="00034956" w:rsidRDefault="00B63CF9" w:rsidP="009D1735">
            <w:pPr>
              <w:tabs>
                <w:tab w:val="decimal" w:pos="1576"/>
              </w:tabs>
              <w:rPr>
                <w:rFonts w:ascii="Arial" w:hAnsi="Arial" w:cs="Arial"/>
                <w:color w:val="000000"/>
                <w:szCs w:val="20"/>
              </w:rPr>
            </w:pPr>
          </w:p>
        </w:tc>
      </w:tr>
      <w:tr w:rsidR="00B63CF9" w:rsidRPr="00034956" w14:paraId="6AF55D18" w14:textId="77777777" w:rsidTr="009D1735">
        <w:trPr>
          <w:trHeight w:val="264"/>
        </w:trPr>
        <w:tc>
          <w:tcPr>
            <w:tcW w:w="4709" w:type="dxa"/>
            <w:tcBorders>
              <w:top w:val="nil"/>
              <w:left w:val="nil"/>
              <w:bottom w:val="nil"/>
              <w:right w:val="nil"/>
            </w:tcBorders>
            <w:vAlign w:val="bottom"/>
          </w:tcPr>
          <w:p w14:paraId="2A2694BA"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Cash and cash equivalents</w:t>
            </w:r>
          </w:p>
        </w:tc>
        <w:tc>
          <w:tcPr>
            <w:tcW w:w="2426" w:type="dxa"/>
            <w:tcBorders>
              <w:top w:val="nil"/>
              <w:left w:val="nil"/>
              <w:bottom w:val="nil"/>
              <w:right w:val="nil"/>
            </w:tcBorders>
            <w:vAlign w:val="bottom"/>
          </w:tcPr>
          <w:p w14:paraId="25247D90"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 $ 20,484 </w:t>
            </w:r>
          </w:p>
        </w:tc>
        <w:tc>
          <w:tcPr>
            <w:tcW w:w="1890" w:type="dxa"/>
            <w:tcBorders>
              <w:top w:val="nil"/>
              <w:left w:val="nil"/>
              <w:bottom w:val="nil"/>
              <w:right w:val="nil"/>
            </w:tcBorders>
            <w:vAlign w:val="bottom"/>
          </w:tcPr>
          <w:p w14:paraId="03F1B690"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 $ 21,120 </w:t>
            </w:r>
          </w:p>
        </w:tc>
      </w:tr>
      <w:tr w:rsidR="00B63CF9" w:rsidRPr="00034956" w14:paraId="188BEB98" w14:textId="77777777" w:rsidTr="009D1735">
        <w:trPr>
          <w:trHeight w:val="264"/>
        </w:trPr>
        <w:tc>
          <w:tcPr>
            <w:tcW w:w="4709" w:type="dxa"/>
            <w:tcBorders>
              <w:top w:val="nil"/>
              <w:left w:val="nil"/>
              <w:bottom w:val="nil"/>
              <w:right w:val="nil"/>
            </w:tcBorders>
            <w:vAlign w:val="bottom"/>
          </w:tcPr>
          <w:p w14:paraId="6201570E"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Short-term investments</w:t>
            </w:r>
          </w:p>
        </w:tc>
        <w:tc>
          <w:tcPr>
            <w:tcW w:w="2426" w:type="dxa"/>
            <w:tcBorders>
              <w:top w:val="nil"/>
              <w:left w:val="nil"/>
              <w:bottom w:val="nil"/>
              <w:right w:val="nil"/>
            </w:tcBorders>
            <w:vAlign w:val="bottom"/>
          </w:tcPr>
          <w:p w14:paraId="68759F4E"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46,671 </w:t>
            </w:r>
          </w:p>
        </w:tc>
        <w:tc>
          <w:tcPr>
            <w:tcW w:w="1890" w:type="dxa"/>
            <w:tcBorders>
              <w:top w:val="nil"/>
              <w:left w:val="nil"/>
              <w:bottom w:val="nil"/>
              <w:right w:val="nil"/>
            </w:tcBorders>
            <w:vAlign w:val="bottom"/>
          </w:tcPr>
          <w:p w14:paraId="036D70C5"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20,481 </w:t>
            </w:r>
          </w:p>
        </w:tc>
      </w:tr>
      <w:tr w:rsidR="00B63CF9" w:rsidRPr="00034956" w14:paraId="058D983A" w14:textId="77777777" w:rsidTr="009D1735">
        <w:trPr>
          <w:trHeight w:val="264"/>
        </w:trPr>
        <w:tc>
          <w:tcPr>
            <w:tcW w:w="4709" w:type="dxa"/>
            <w:tcBorders>
              <w:top w:val="nil"/>
              <w:left w:val="nil"/>
              <w:bottom w:val="nil"/>
              <w:right w:val="nil"/>
            </w:tcBorders>
            <w:vAlign w:val="bottom"/>
          </w:tcPr>
          <w:p w14:paraId="4AD9D845"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Accounts receivable, net</w:t>
            </w:r>
            <w:r w:rsidRPr="00034956" w:rsidDel="00332D54">
              <w:rPr>
                <w:rFonts w:ascii="Arial" w:hAnsi="Arial" w:cs="Arial"/>
                <w:color w:val="000000"/>
                <w:szCs w:val="20"/>
              </w:rPr>
              <w:t xml:space="preserve"> </w:t>
            </w:r>
          </w:p>
        </w:tc>
        <w:tc>
          <w:tcPr>
            <w:tcW w:w="2426" w:type="dxa"/>
            <w:tcBorders>
              <w:top w:val="nil"/>
              <w:left w:val="nil"/>
              <w:bottom w:val="nil"/>
              <w:right w:val="nil"/>
            </w:tcBorders>
            <w:vAlign w:val="bottom"/>
          </w:tcPr>
          <w:p w14:paraId="224AB5CC"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15,754 </w:t>
            </w:r>
          </w:p>
        </w:tc>
        <w:tc>
          <w:tcPr>
            <w:tcW w:w="1890" w:type="dxa"/>
            <w:tcBorders>
              <w:top w:val="nil"/>
              <w:left w:val="nil"/>
              <w:bottom w:val="nil"/>
              <w:right w:val="nil"/>
            </w:tcBorders>
            <w:vAlign w:val="bottom"/>
          </w:tcPr>
          <w:p w14:paraId="272D07B6"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16,849 </w:t>
            </w:r>
          </w:p>
        </w:tc>
      </w:tr>
      <w:tr w:rsidR="00B63CF9" w:rsidRPr="00034956" w14:paraId="00D3219F" w14:textId="77777777" w:rsidTr="009D1735">
        <w:trPr>
          <w:trHeight w:val="264"/>
        </w:trPr>
        <w:tc>
          <w:tcPr>
            <w:tcW w:w="4709" w:type="dxa"/>
            <w:tcBorders>
              <w:top w:val="nil"/>
              <w:left w:val="nil"/>
              <w:bottom w:val="nil"/>
              <w:right w:val="nil"/>
            </w:tcBorders>
            <w:vAlign w:val="bottom"/>
          </w:tcPr>
          <w:p w14:paraId="2415AB02"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Inventories</w:t>
            </w:r>
          </w:p>
        </w:tc>
        <w:tc>
          <w:tcPr>
            <w:tcW w:w="2426" w:type="dxa"/>
            <w:tcBorders>
              <w:top w:val="nil"/>
              <w:left w:val="nil"/>
              <w:bottom w:val="nil"/>
              <w:right w:val="nil"/>
            </w:tcBorders>
            <w:vAlign w:val="bottom"/>
          </w:tcPr>
          <w:p w14:paraId="6E4E3F92"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2,132 </w:t>
            </w:r>
          </w:p>
        </w:tc>
        <w:tc>
          <w:tcPr>
            <w:tcW w:w="1890" w:type="dxa"/>
            <w:tcBorders>
              <w:top w:val="nil"/>
              <w:left w:val="nil"/>
              <w:bottom w:val="nil"/>
              <w:right w:val="nil"/>
            </w:tcBorders>
            <w:vAlign w:val="bottom"/>
          </w:tcPr>
          <w:p w14:paraId="4AE9A7B2"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2,349 </w:t>
            </w:r>
          </w:p>
        </w:tc>
      </w:tr>
      <w:tr w:rsidR="00B63CF9" w:rsidRPr="00034956" w14:paraId="52D01200" w14:textId="77777777" w:rsidTr="009D1735">
        <w:trPr>
          <w:trHeight w:val="264"/>
        </w:trPr>
        <w:tc>
          <w:tcPr>
            <w:tcW w:w="4709" w:type="dxa"/>
            <w:tcBorders>
              <w:top w:val="nil"/>
              <w:left w:val="nil"/>
              <w:bottom w:val="nil"/>
              <w:right w:val="nil"/>
            </w:tcBorders>
            <w:vAlign w:val="bottom"/>
          </w:tcPr>
          <w:p w14:paraId="3EBD8EF4"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Other current assets</w:t>
            </w:r>
          </w:p>
        </w:tc>
        <w:tc>
          <w:tcPr>
            <w:tcW w:w="2426" w:type="dxa"/>
            <w:tcBorders>
              <w:top w:val="nil"/>
              <w:left w:val="nil"/>
              <w:bottom w:val="single" w:sz="4" w:space="0" w:color="auto"/>
              <w:right w:val="nil"/>
            </w:tcBorders>
            <w:vAlign w:val="bottom"/>
          </w:tcPr>
          <w:p w14:paraId="0921F758"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21,828 </w:t>
            </w:r>
          </w:p>
        </w:tc>
        <w:tc>
          <w:tcPr>
            <w:tcW w:w="1890" w:type="dxa"/>
            <w:tcBorders>
              <w:top w:val="nil"/>
              <w:left w:val="nil"/>
              <w:bottom w:val="single" w:sz="4" w:space="0" w:color="auto"/>
              <w:right w:val="nil"/>
            </w:tcBorders>
            <w:vAlign w:val="bottom"/>
          </w:tcPr>
          <w:p w14:paraId="771A9B98"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28,579 </w:t>
            </w:r>
          </w:p>
        </w:tc>
      </w:tr>
      <w:tr w:rsidR="00B63CF9" w:rsidRPr="00034956" w14:paraId="11AA6E1A" w14:textId="77777777" w:rsidTr="009D1735">
        <w:trPr>
          <w:trHeight w:val="264"/>
        </w:trPr>
        <w:tc>
          <w:tcPr>
            <w:tcW w:w="4709" w:type="dxa"/>
            <w:tcBorders>
              <w:top w:val="nil"/>
              <w:left w:val="nil"/>
              <w:bottom w:val="nil"/>
              <w:right w:val="nil"/>
            </w:tcBorders>
            <w:vAlign w:val="bottom"/>
          </w:tcPr>
          <w:p w14:paraId="134F668A" w14:textId="77777777" w:rsidR="00B63CF9" w:rsidRPr="00034956" w:rsidRDefault="00B63CF9" w:rsidP="009D1735">
            <w:pPr>
              <w:ind w:right="209"/>
              <w:rPr>
                <w:rFonts w:ascii="Arial" w:hAnsi="Arial" w:cs="Arial"/>
                <w:color w:val="000000"/>
                <w:szCs w:val="20"/>
              </w:rPr>
            </w:pPr>
            <w:r w:rsidRPr="00034956">
              <w:rPr>
                <w:rFonts w:ascii="Arial" w:hAnsi="Arial" w:cs="Arial"/>
                <w:color w:val="000000"/>
                <w:szCs w:val="20"/>
              </w:rPr>
              <w:t>Total current assets</w:t>
            </w:r>
          </w:p>
        </w:tc>
        <w:tc>
          <w:tcPr>
            <w:tcW w:w="2426" w:type="dxa"/>
            <w:tcBorders>
              <w:top w:val="nil"/>
              <w:left w:val="nil"/>
              <w:bottom w:val="nil"/>
              <w:right w:val="nil"/>
            </w:tcBorders>
            <w:vAlign w:val="bottom"/>
          </w:tcPr>
          <w:p w14:paraId="681D7C1F"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106,869 </w:t>
            </w:r>
          </w:p>
        </w:tc>
        <w:tc>
          <w:tcPr>
            <w:tcW w:w="1890" w:type="dxa"/>
            <w:tcBorders>
              <w:top w:val="nil"/>
              <w:left w:val="nil"/>
              <w:bottom w:val="nil"/>
              <w:right w:val="nil"/>
            </w:tcBorders>
            <w:vAlign w:val="bottom"/>
          </w:tcPr>
          <w:p w14:paraId="4E2F8FBF"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89,378 </w:t>
            </w:r>
          </w:p>
        </w:tc>
      </w:tr>
      <w:tr w:rsidR="00B63CF9" w:rsidRPr="00034956" w14:paraId="57F70846" w14:textId="77777777" w:rsidTr="009D1735">
        <w:trPr>
          <w:trHeight w:val="264"/>
        </w:trPr>
        <w:tc>
          <w:tcPr>
            <w:tcW w:w="4709" w:type="dxa"/>
            <w:tcBorders>
              <w:top w:val="nil"/>
              <w:left w:val="nil"/>
              <w:bottom w:val="nil"/>
              <w:right w:val="nil"/>
            </w:tcBorders>
            <w:vAlign w:val="bottom"/>
          </w:tcPr>
          <w:p w14:paraId="524E9B82"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Long-term marketable securities</w:t>
            </w:r>
          </w:p>
        </w:tc>
        <w:tc>
          <w:tcPr>
            <w:tcW w:w="2426" w:type="dxa"/>
            <w:tcBorders>
              <w:top w:val="nil"/>
              <w:left w:val="nil"/>
              <w:bottom w:val="nil"/>
              <w:right w:val="nil"/>
            </w:tcBorders>
            <w:vAlign w:val="bottom"/>
          </w:tcPr>
          <w:p w14:paraId="2CB0AFAE" w14:textId="77777777" w:rsidR="00B63CF9" w:rsidRPr="00034956" w:rsidDel="00332D54"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170,430 </w:t>
            </w:r>
          </w:p>
        </w:tc>
        <w:tc>
          <w:tcPr>
            <w:tcW w:w="1890" w:type="dxa"/>
            <w:tcBorders>
              <w:top w:val="nil"/>
              <w:left w:val="nil"/>
              <w:bottom w:val="nil"/>
              <w:right w:val="nil"/>
            </w:tcBorders>
            <w:vAlign w:val="bottom"/>
          </w:tcPr>
          <w:p w14:paraId="11507DCE"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164,065 </w:t>
            </w:r>
          </w:p>
        </w:tc>
      </w:tr>
      <w:tr w:rsidR="00B63CF9" w:rsidRPr="00034956" w14:paraId="5CC635D8" w14:textId="77777777" w:rsidTr="009D1735">
        <w:trPr>
          <w:trHeight w:val="264"/>
        </w:trPr>
        <w:tc>
          <w:tcPr>
            <w:tcW w:w="4709" w:type="dxa"/>
            <w:tcBorders>
              <w:top w:val="nil"/>
              <w:left w:val="nil"/>
              <w:bottom w:val="nil"/>
              <w:right w:val="nil"/>
            </w:tcBorders>
            <w:vAlign w:val="bottom"/>
          </w:tcPr>
          <w:p w14:paraId="3B05475D"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Property plant and equipment, net</w:t>
            </w:r>
          </w:p>
        </w:tc>
        <w:tc>
          <w:tcPr>
            <w:tcW w:w="2426" w:type="dxa"/>
            <w:tcBorders>
              <w:top w:val="nil"/>
              <w:left w:val="nil"/>
              <w:bottom w:val="nil"/>
              <w:right w:val="nil"/>
            </w:tcBorders>
            <w:vAlign w:val="bottom"/>
          </w:tcPr>
          <w:p w14:paraId="548F7DC5" w14:textId="77777777" w:rsidR="00B63CF9" w:rsidRPr="00034956" w:rsidDel="00332D54"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27,010 </w:t>
            </w:r>
          </w:p>
        </w:tc>
        <w:tc>
          <w:tcPr>
            <w:tcW w:w="1890" w:type="dxa"/>
            <w:tcBorders>
              <w:top w:val="nil"/>
              <w:left w:val="nil"/>
              <w:bottom w:val="nil"/>
              <w:right w:val="nil"/>
            </w:tcBorders>
            <w:vAlign w:val="bottom"/>
          </w:tcPr>
          <w:p w14:paraId="1FD8D73E"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22,471 </w:t>
            </w:r>
          </w:p>
        </w:tc>
      </w:tr>
      <w:tr w:rsidR="00B63CF9" w:rsidRPr="00034956" w14:paraId="2A019CD6" w14:textId="77777777" w:rsidTr="009D1735">
        <w:trPr>
          <w:trHeight w:val="264"/>
        </w:trPr>
        <w:tc>
          <w:tcPr>
            <w:tcW w:w="4709" w:type="dxa"/>
            <w:tcBorders>
              <w:top w:val="nil"/>
              <w:left w:val="nil"/>
              <w:bottom w:val="nil"/>
              <w:right w:val="nil"/>
            </w:tcBorders>
            <w:vAlign w:val="bottom"/>
          </w:tcPr>
          <w:p w14:paraId="3B0C94E2"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Goodwill</w:t>
            </w:r>
          </w:p>
        </w:tc>
        <w:tc>
          <w:tcPr>
            <w:tcW w:w="2426" w:type="dxa"/>
            <w:tcBorders>
              <w:top w:val="nil"/>
              <w:left w:val="nil"/>
              <w:right w:val="nil"/>
            </w:tcBorders>
            <w:vAlign w:val="bottom"/>
          </w:tcPr>
          <w:p w14:paraId="6CB86DC7"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5,414 </w:t>
            </w:r>
          </w:p>
        </w:tc>
        <w:tc>
          <w:tcPr>
            <w:tcW w:w="1890" w:type="dxa"/>
            <w:tcBorders>
              <w:top w:val="nil"/>
              <w:left w:val="nil"/>
              <w:right w:val="nil"/>
            </w:tcBorders>
            <w:vAlign w:val="bottom"/>
          </w:tcPr>
          <w:p w14:paraId="7A5856A9"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5,116 </w:t>
            </w:r>
          </w:p>
        </w:tc>
      </w:tr>
      <w:tr w:rsidR="00B63CF9" w:rsidRPr="00034956" w14:paraId="4A5B3D29" w14:textId="77777777" w:rsidTr="009D1735">
        <w:trPr>
          <w:trHeight w:val="264"/>
        </w:trPr>
        <w:tc>
          <w:tcPr>
            <w:tcW w:w="4709" w:type="dxa"/>
            <w:tcBorders>
              <w:top w:val="nil"/>
              <w:left w:val="nil"/>
              <w:bottom w:val="nil"/>
            </w:tcBorders>
            <w:vAlign w:val="bottom"/>
          </w:tcPr>
          <w:p w14:paraId="1AEA98EF"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Acquired intangible assets, net</w:t>
            </w:r>
          </w:p>
        </w:tc>
        <w:tc>
          <w:tcPr>
            <w:tcW w:w="2426" w:type="dxa"/>
            <w:vAlign w:val="bottom"/>
          </w:tcPr>
          <w:p w14:paraId="34F9BE79"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3,206 </w:t>
            </w:r>
          </w:p>
        </w:tc>
        <w:tc>
          <w:tcPr>
            <w:tcW w:w="1890" w:type="dxa"/>
            <w:vAlign w:val="bottom"/>
          </w:tcPr>
          <w:p w14:paraId="6C0D03E4"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3,893 </w:t>
            </w:r>
          </w:p>
        </w:tc>
      </w:tr>
      <w:tr w:rsidR="00B63CF9" w:rsidRPr="00034956" w14:paraId="692860A6" w14:textId="77777777" w:rsidTr="009D1735">
        <w:trPr>
          <w:trHeight w:val="264"/>
        </w:trPr>
        <w:tc>
          <w:tcPr>
            <w:tcW w:w="4709" w:type="dxa"/>
            <w:tcBorders>
              <w:top w:val="nil"/>
              <w:left w:val="nil"/>
              <w:bottom w:val="nil"/>
              <w:right w:val="nil"/>
            </w:tcBorders>
            <w:vAlign w:val="bottom"/>
          </w:tcPr>
          <w:p w14:paraId="29462723"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Other assets</w:t>
            </w:r>
          </w:p>
        </w:tc>
        <w:tc>
          <w:tcPr>
            <w:tcW w:w="2426" w:type="dxa"/>
            <w:tcBorders>
              <w:left w:val="nil"/>
              <w:bottom w:val="nil"/>
              <w:right w:val="nil"/>
            </w:tcBorders>
            <w:vAlign w:val="bottom"/>
          </w:tcPr>
          <w:p w14:paraId="03582A02"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8,757 </w:t>
            </w:r>
          </w:p>
        </w:tc>
        <w:tc>
          <w:tcPr>
            <w:tcW w:w="1890" w:type="dxa"/>
            <w:tcBorders>
              <w:left w:val="nil"/>
              <w:bottom w:val="nil"/>
              <w:right w:val="nil"/>
            </w:tcBorders>
            <w:vAlign w:val="bottom"/>
          </w:tcPr>
          <w:p w14:paraId="68503C5B"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5,422 </w:t>
            </w:r>
          </w:p>
        </w:tc>
      </w:tr>
      <w:tr w:rsidR="00B63CF9" w:rsidRPr="00034956" w14:paraId="04770C72" w14:textId="77777777" w:rsidTr="009D1735">
        <w:trPr>
          <w:trHeight w:val="276"/>
        </w:trPr>
        <w:tc>
          <w:tcPr>
            <w:tcW w:w="4709" w:type="dxa"/>
            <w:tcBorders>
              <w:top w:val="nil"/>
              <w:left w:val="nil"/>
              <w:bottom w:val="nil"/>
              <w:right w:val="nil"/>
            </w:tcBorders>
            <w:vAlign w:val="bottom"/>
          </w:tcPr>
          <w:p w14:paraId="4D10A83B"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Total assets</w:t>
            </w:r>
          </w:p>
        </w:tc>
        <w:tc>
          <w:tcPr>
            <w:tcW w:w="2426" w:type="dxa"/>
            <w:tcBorders>
              <w:top w:val="single" w:sz="4" w:space="0" w:color="auto"/>
              <w:left w:val="nil"/>
              <w:bottom w:val="double" w:sz="6" w:space="0" w:color="auto"/>
              <w:right w:val="nil"/>
            </w:tcBorders>
            <w:vAlign w:val="bottom"/>
          </w:tcPr>
          <w:p w14:paraId="1312B6CE"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321,686 </w:t>
            </w:r>
          </w:p>
        </w:tc>
        <w:tc>
          <w:tcPr>
            <w:tcW w:w="1890" w:type="dxa"/>
            <w:tcBorders>
              <w:top w:val="single" w:sz="4" w:space="0" w:color="auto"/>
              <w:left w:val="nil"/>
              <w:bottom w:val="double" w:sz="6" w:space="0" w:color="auto"/>
              <w:right w:val="nil"/>
            </w:tcBorders>
            <w:vAlign w:val="bottom"/>
          </w:tcPr>
          <w:p w14:paraId="4FFBA85E"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290,345 </w:t>
            </w:r>
          </w:p>
        </w:tc>
      </w:tr>
      <w:tr w:rsidR="00B63CF9" w:rsidRPr="00034956" w14:paraId="242642E6" w14:textId="77777777" w:rsidTr="009D1735">
        <w:trPr>
          <w:trHeight w:val="276"/>
        </w:trPr>
        <w:tc>
          <w:tcPr>
            <w:tcW w:w="4709" w:type="dxa"/>
            <w:tcBorders>
              <w:top w:val="nil"/>
              <w:left w:val="nil"/>
              <w:bottom w:val="nil"/>
              <w:right w:val="nil"/>
            </w:tcBorders>
            <w:vAlign w:val="bottom"/>
          </w:tcPr>
          <w:p w14:paraId="66253346" w14:textId="77777777" w:rsidR="00B63CF9" w:rsidRPr="00034956" w:rsidRDefault="00B63CF9" w:rsidP="009D1735">
            <w:pPr>
              <w:ind w:left="269" w:right="209" w:hanging="270"/>
              <w:rPr>
                <w:rFonts w:ascii="Arial" w:hAnsi="Arial" w:cs="Arial"/>
                <w:color w:val="000000"/>
                <w:szCs w:val="20"/>
              </w:rPr>
            </w:pPr>
          </w:p>
        </w:tc>
        <w:tc>
          <w:tcPr>
            <w:tcW w:w="4316" w:type="dxa"/>
            <w:gridSpan w:val="2"/>
            <w:tcBorders>
              <w:top w:val="nil"/>
              <w:left w:val="nil"/>
              <w:bottom w:val="nil"/>
              <w:right w:val="nil"/>
            </w:tcBorders>
            <w:vAlign w:val="bottom"/>
          </w:tcPr>
          <w:p w14:paraId="3C2CF7AC" w14:textId="77777777" w:rsidR="00B63CF9" w:rsidRPr="00034956" w:rsidRDefault="00B63CF9" w:rsidP="009D1735">
            <w:pPr>
              <w:tabs>
                <w:tab w:val="decimal" w:pos="1466"/>
                <w:tab w:val="decimal" w:pos="1576"/>
              </w:tabs>
              <w:rPr>
                <w:rFonts w:ascii="Arial" w:hAnsi="Arial" w:cs="Arial"/>
                <w:color w:val="000000"/>
                <w:szCs w:val="20"/>
              </w:rPr>
            </w:pPr>
          </w:p>
        </w:tc>
      </w:tr>
    </w:tbl>
    <w:p w14:paraId="6AE13AFB" w14:textId="77777777" w:rsidR="00B63CF9" w:rsidRPr="00034956" w:rsidRDefault="00B63CF9" w:rsidP="00B63CF9">
      <w:pPr>
        <w:rPr>
          <w:rFonts w:ascii="Arial" w:hAnsi="Arial" w:cs="Arial"/>
          <w:bCs/>
          <w:szCs w:val="20"/>
        </w:rPr>
      </w:pPr>
    </w:p>
    <w:p w14:paraId="5DA0AFAF" w14:textId="77777777" w:rsidR="00B63CF9" w:rsidRPr="00034956" w:rsidRDefault="00B63CF9" w:rsidP="00B63CF9">
      <w:pPr>
        <w:rPr>
          <w:rFonts w:ascii="Arial" w:hAnsi="Arial" w:cs="Arial"/>
          <w:bCs/>
          <w:szCs w:val="20"/>
        </w:rPr>
      </w:pPr>
    </w:p>
    <w:p w14:paraId="7880BA31" w14:textId="77777777" w:rsidR="00B63CF9" w:rsidRPr="00034956" w:rsidRDefault="00B63CF9" w:rsidP="00B63CF9">
      <w:pPr>
        <w:jc w:val="right"/>
        <w:rPr>
          <w:rFonts w:ascii="Arial" w:hAnsi="Arial" w:cs="Arial"/>
          <w:i/>
          <w:sz w:val="20"/>
          <w:szCs w:val="20"/>
        </w:rPr>
      </w:pPr>
      <w:r w:rsidRPr="00034956">
        <w:rPr>
          <w:rFonts w:ascii="Arial" w:hAnsi="Arial" w:cs="Arial"/>
          <w:i/>
          <w:sz w:val="20"/>
          <w:szCs w:val="20"/>
        </w:rPr>
        <w:t>Table continued next page</w:t>
      </w:r>
    </w:p>
    <w:p w14:paraId="7D73E009" w14:textId="77777777" w:rsidR="00B63CF9" w:rsidRPr="00034956" w:rsidRDefault="00B63CF9" w:rsidP="00B63CF9">
      <w:pPr>
        <w:rPr>
          <w:rFonts w:ascii="Arial" w:hAnsi="Arial" w:cs="Arial"/>
          <w:bCs/>
          <w:szCs w:val="20"/>
        </w:rPr>
      </w:pPr>
      <w:r w:rsidRPr="00034956">
        <w:rPr>
          <w:rFonts w:ascii="Arial" w:hAnsi="Arial" w:cs="Arial"/>
          <w:bCs/>
          <w:szCs w:val="20"/>
        </w:rPr>
        <w:br w:type="page"/>
      </w:r>
    </w:p>
    <w:p w14:paraId="6166AB62" w14:textId="77777777" w:rsidR="00B63CF9" w:rsidRPr="00034956" w:rsidRDefault="00B63CF9" w:rsidP="00B63CF9">
      <w:pPr>
        <w:ind w:left="360"/>
        <w:rPr>
          <w:rFonts w:ascii="Arial" w:hAnsi="Arial" w:cs="Arial"/>
          <w:bCs/>
          <w:szCs w:val="20"/>
        </w:rPr>
      </w:pPr>
      <w:r w:rsidRPr="00034956">
        <w:rPr>
          <w:rFonts w:ascii="Arial" w:hAnsi="Arial" w:cs="Arial"/>
          <w:bCs/>
          <w:szCs w:val="20"/>
        </w:rPr>
        <w:lastRenderedPageBreak/>
        <w:t>Table continued</w:t>
      </w:r>
    </w:p>
    <w:tbl>
      <w:tblPr>
        <w:tblW w:w="9025" w:type="dxa"/>
        <w:tblInd w:w="443" w:type="dxa"/>
        <w:tblLook w:val="00A0" w:firstRow="1" w:lastRow="0" w:firstColumn="1" w:lastColumn="0" w:noHBand="0" w:noVBand="0"/>
      </w:tblPr>
      <w:tblGrid>
        <w:gridCol w:w="4709"/>
        <w:gridCol w:w="2426"/>
        <w:gridCol w:w="1890"/>
      </w:tblGrid>
      <w:tr w:rsidR="00B63CF9" w:rsidRPr="00034956" w14:paraId="0B0BE6BD" w14:textId="77777777" w:rsidTr="009D1735">
        <w:trPr>
          <w:trHeight w:val="688"/>
        </w:trPr>
        <w:tc>
          <w:tcPr>
            <w:tcW w:w="9025" w:type="dxa"/>
            <w:gridSpan w:val="3"/>
            <w:tcBorders>
              <w:top w:val="single" w:sz="2" w:space="0" w:color="auto"/>
              <w:left w:val="nil"/>
              <w:right w:val="nil"/>
            </w:tcBorders>
            <w:shd w:val="clear" w:color="auto" w:fill="D9D9D9" w:themeFill="background1" w:themeFillShade="D9"/>
            <w:noWrap/>
            <w:vAlign w:val="center"/>
          </w:tcPr>
          <w:p w14:paraId="3AC9C105" w14:textId="77777777" w:rsidR="00B63CF9" w:rsidRPr="00034956" w:rsidRDefault="00B63CF9" w:rsidP="009D1735">
            <w:pPr>
              <w:jc w:val="center"/>
              <w:rPr>
                <w:rFonts w:ascii="Arial" w:hAnsi="Arial" w:cs="Arial"/>
                <w:bCs/>
                <w:caps/>
                <w:color w:val="000000"/>
                <w:szCs w:val="20"/>
              </w:rPr>
            </w:pPr>
            <w:r w:rsidRPr="00034956">
              <w:rPr>
                <w:sz w:val="32"/>
              </w:rPr>
              <w:br w:type="page"/>
            </w:r>
            <w:r w:rsidRPr="00034956">
              <w:rPr>
                <w:sz w:val="32"/>
              </w:rPr>
              <w:br w:type="page"/>
            </w:r>
            <w:r w:rsidRPr="00034956">
              <w:rPr>
                <w:sz w:val="32"/>
              </w:rPr>
              <w:br w:type="page"/>
            </w:r>
            <w:r w:rsidRPr="00034956">
              <w:rPr>
                <w:rFonts w:ascii="Arial" w:hAnsi="Arial" w:cs="Arial"/>
                <w:bCs/>
                <w:caps/>
                <w:color w:val="000000"/>
                <w:szCs w:val="20"/>
              </w:rPr>
              <w:t>Apple Inc.</w:t>
            </w:r>
          </w:p>
          <w:p w14:paraId="68FE9E4D" w14:textId="77777777" w:rsidR="00B63CF9" w:rsidRPr="00034956" w:rsidRDefault="00B63CF9" w:rsidP="009D1735">
            <w:pPr>
              <w:jc w:val="center"/>
              <w:rPr>
                <w:rFonts w:ascii="Arial" w:hAnsi="Arial" w:cs="Arial"/>
                <w:color w:val="000000"/>
                <w:szCs w:val="20"/>
              </w:rPr>
            </w:pPr>
            <w:r w:rsidRPr="00034956">
              <w:rPr>
                <w:rFonts w:ascii="Arial" w:hAnsi="Arial" w:cs="Arial"/>
                <w:bCs/>
                <w:color w:val="000000"/>
                <w:szCs w:val="20"/>
              </w:rPr>
              <w:t>Consolidated Balance Sheets—continued</w:t>
            </w:r>
          </w:p>
        </w:tc>
      </w:tr>
      <w:tr w:rsidR="00B63CF9" w:rsidRPr="00034956" w14:paraId="52939AEE" w14:textId="77777777" w:rsidTr="009D1735">
        <w:trPr>
          <w:trHeight w:val="264"/>
        </w:trPr>
        <w:tc>
          <w:tcPr>
            <w:tcW w:w="4709" w:type="dxa"/>
            <w:tcBorders>
              <w:top w:val="single" w:sz="2" w:space="0" w:color="auto"/>
              <w:left w:val="nil"/>
              <w:bottom w:val="nil"/>
              <w:right w:val="nil"/>
            </w:tcBorders>
            <w:noWrap/>
            <w:vAlign w:val="bottom"/>
          </w:tcPr>
          <w:p w14:paraId="629F9050" w14:textId="77777777" w:rsidR="00B63CF9" w:rsidRPr="00034956" w:rsidRDefault="00B63CF9" w:rsidP="009D1735">
            <w:pPr>
              <w:rPr>
                <w:rFonts w:ascii="Arial" w:hAnsi="Arial" w:cs="Arial"/>
                <w:color w:val="000000"/>
                <w:szCs w:val="20"/>
              </w:rPr>
            </w:pPr>
          </w:p>
        </w:tc>
        <w:tc>
          <w:tcPr>
            <w:tcW w:w="4316" w:type="dxa"/>
            <w:gridSpan w:val="2"/>
            <w:tcBorders>
              <w:top w:val="single" w:sz="2" w:space="0" w:color="auto"/>
              <w:left w:val="nil"/>
              <w:bottom w:val="single" w:sz="4" w:space="0" w:color="auto"/>
              <w:right w:val="nil"/>
            </w:tcBorders>
            <w:noWrap/>
            <w:vAlign w:val="bottom"/>
          </w:tcPr>
          <w:p w14:paraId="1E703AFC" w14:textId="77777777" w:rsidR="00B63CF9" w:rsidRPr="00034956" w:rsidRDefault="00B63CF9" w:rsidP="009D1735">
            <w:pPr>
              <w:jc w:val="center"/>
              <w:rPr>
                <w:rFonts w:ascii="Arial" w:hAnsi="Arial" w:cs="Arial"/>
                <w:color w:val="000000"/>
                <w:szCs w:val="20"/>
              </w:rPr>
            </w:pPr>
            <w:r w:rsidRPr="00034956">
              <w:rPr>
                <w:rFonts w:ascii="Arial" w:hAnsi="Arial" w:cs="Arial"/>
                <w:color w:val="000000"/>
                <w:szCs w:val="20"/>
              </w:rPr>
              <w:t>As of</w:t>
            </w:r>
          </w:p>
        </w:tc>
      </w:tr>
      <w:tr w:rsidR="00B63CF9" w:rsidRPr="00034956" w14:paraId="4AD1A7C9" w14:textId="77777777" w:rsidTr="009D1735">
        <w:trPr>
          <w:trHeight w:val="264"/>
        </w:trPr>
        <w:tc>
          <w:tcPr>
            <w:tcW w:w="4709" w:type="dxa"/>
            <w:tcBorders>
              <w:top w:val="nil"/>
              <w:left w:val="nil"/>
              <w:bottom w:val="nil"/>
              <w:right w:val="nil"/>
            </w:tcBorders>
            <w:noWrap/>
            <w:vAlign w:val="bottom"/>
          </w:tcPr>
          <w:p w14:paraId="03AB7DF2" w14:textId="77777777" w:rsidR="00B63CF9" w:rsidRPr="00034956" w:rsidRDefault="00B63CF9" w:rsidP="009D1735">
            <w:pPr>
              <w:ind w:left="269" w:right="209" w:hanging="270"/>
              <w:rPr>
                <w:rFonts w:ascii="Arial" w:hAnsi="Arial" w:cs="Arial"/>
                <w:i/>
                <w:color w:val="000000"/>
                <w:szCs w:val="20"/>
              </w:rPr>
            </w:pPr>
            <w:r w:rsidRPr="00034956">
              <w:rPr>
                <w:rFonts w:ascii="Arial" w:hAnsi="Arial" w:cs="Arial"/>
                <w:i/>
                <w:color w:val="000000"/>
                <w:szCs w:val="20"/>
              </w:rPr>
              <w:t>(in thousands)</w:t>
            </w:r>
          </w:p>
        </w:tc>
        <w:tc>
          <w:tcPr>
            <w:tcW w:w="2426" w:type="dxa"/>
            <w:tcBorders>
              <w:top w:val="nil"/>
              <w:left w:val="nil"/>
              <w:bottom w:val="single" w:sz="4" w:space="0" w:color="auto"/>
              <w:right w:val="nil"/>
            </w:tcBorders>
            <w:vAlign w:val="bottom"/>
          </w:tcPr>
          <w:p w14:paraId="650B6C74" w14:textId="77777777" w:rsidR="00B63CF9" w:rsidRPr="00034956" w:rsidRDefault="00B63CF9" w:rsidP="009D1735">
            <w:pPr>
              <w:jc w:val="right"/>
              <w:rPr>
                <w:rFonts w:ascii="Arial" w:hAnsi="Arial" w:cs="Arial"/>
                <w:color w:val="000000"/>
                <w:szCs w:val="20"/>
              </w:rPr>
            </w:pPr>
            <w:r w:rsidRPr="00034956">
              <w:rPr>
                <w:rFonts w:ascii="Arial" w:hAnsi="Arial" w:cs="Arial"/>
                <w:color w:val="000000"/>
                <w:szCs w:val="20"/>
              </w:rPr>
              <w:t>Sept. 24, 2016</w:t>
            </w:r>
          </w:p>
        </w:tc>
        <w:tc>
          <w:tcPr>
            <w:tcW w:w="1890" w:type="dxa"/>
            <w:tcBorders>
              <w:top w:val="nil"/>
              <w:left w:val="nil"/>
              <w:bottom w:val="single" w:sz="4" w:space="0" w:color="auto"/>
              <w:right w:val="nil"/>
            </w:tcBorders>
            <w:vAlign w:val="bottom"/>
          </w:tcPr>
          <w:p w14:paraId="024C792F" w14:textId="77777777" w:rsidR="00B63CF9" w:rsidRPr="00034956" w:rsidRDefault="00B63CF9" w:rsidP="009D1735">
            <w:pPr>
              <w:jc w:val="right"/>
              <w:rPr>
                <w:rFonts w:ascii="Arial" w:hAnsi="Arial" w:cs="Arial"/>
                <w:color w:val="000000"/>
                <w:szCs w:val="20"/>
              </w:rPr>
            </w:pPr>
            <w:r w:rsidRPr="00034956">
              <w:rPr>
                <w:rFonts w:ascii="Arial" w:hAnsi="Arial" w:cs="Arial"/>
                <w:color w:val="000000"/>
                <w:szCs w:val="20"/>
              </w:rPr>
              <w:t>Sept. 26, 2015</w:t>
            </w:r>
          </w:p>
        </w:tc>
      </w:tr>
      <w:tr w:rsidR="00B63CF9" w:rsidRPr="00034956" w14:paraId="32B28777" w14:textId="77777777" w:rsidTr="009D1735">
        <w:trPr>
          <w:trHeight w:val="264"/>
        </w:trPr>
        <w:tc>
          <w:tcPr>
            <w:tcW w:w="4709" w:type="dxa"/>
            <w:tcBorders>
              <w:top w:val="nil"/>
              <w:left w:val="nil"/>
              <w:bottom w:val="nil"/>
              <w:right w:val="nil"/>
            </w:tcBorders>
            <w:noWrap/>
            <w:vAlign w:val="bottom"/>
          </w:tcPr>
          <w:p w14:paraId="681EAE33" w14:textId="77777777" w:rsidR="00B63CF9" w:rsidRPr="00034956" w:rsidRDefault="00B63CF9" w:rsidP="009D1735">
            <w:pPr>
              <w:ind w:left="269" w:right="209" w:hanging="270"/>
              <w:rPr>
                <w:rFonts w:ascii="Arial" w:hAnsi="Arial" w:cs="Arial"/>
                <w:color w:val="000000"/>
                <w:szCs w:val="20"/>
              </w:rPr>
            </w:pPr>
          </w:p>
        </w:tc>
        <w:tc>
          <w:tcPr>
            <w:tcW w:w="2426" w:type="dxa"/>
            <w:tcBorders>
              <w:top w:val="nil"/>
              <w:left w:val="nil"/>
              <w:bottom w:val="nil"/>
              <w:right w:val="nil"/>
            </w:tcBorders>
            <w:vAlign w:val="bottom"/>
          </w:tcPr>
          <w:p w14:paraId="7C0DC5BF" w14:textId="77777777" w:rsidR="00B63CF9" w:rsidRPr="00034956" w:rsidRDefault="00B63CF9" w:rsidP="009D1735">
            <w:pPr>
              <w:tabs>
                <w:tab w:val="decimal" w:pos="1466"/>
              </w:tabs>
              <w:rPr>
                <w:rFonts w:ascii="Arial" w:hAnsi="Arial" w:cs="Arial"/>
                <w:color w:val="000000"/>
                <w:szCs w:val="20"/>
              </w:rPr>
            </w:pPr>
          </w:p>
        </w:tc>
        <w:tc>
          <w:tcPr>
            <w:tcW w:w="1890" w:type="dxa"/>
            <w:tcBorders>
              <w:top w:val="nil"/>
              <w:left w:val="nil"/>
              <w:bottom w:val="nil"/>
              <w:right w:val="nil"/>
            </w:tcBorders>
            <w:vAlign w:val="bottom"/>
          </w:tcPr>
          <w:p w14:paraId="37682DD1" w14:textId="77777777" w:rsidR="00B63CF9" w:rsidRPr="00034956" w:rsidRDefault="00B63CF9" w:rsidP="009D1735">
            <w:pPr>
              <w:tabs>
                <w:tab w:val="decimal" w:pos="1576"/>
              </w:tabs>
              <w:rPr>
                <w:rFonts w:ascii="Arial" w:hAnsi="Arial" w:cs="Arial"/>
                <w:color w:val="000000"/>
                <w:szCs w:val="20"/>
              </w:rPr>
            </w:pPr>
          </w:p>
        </w:tc>
      </w:tr>
      <w:tr w:rsidR="00B63CF9" w:rsidRPr="00034956" w14:paraId="209BD800" w14:textId="77777777" w:rsidTr="009D1735">
        <w:trPr>
          <w:trHeight w:val="264"/>
        </w:trPr>
        <w:tc>
          <w:tcPr>
            <w:tcW w:w="4709" w:type="dxa"/>
            <w:tcBorders>
              <w:top w:val="nil"/>
              <w:left w:val="nil"/>
              <w:bottom w:val="nil"/>
              <w:right w:val="nil"/>
            </w:tcBorders>
            <w:vAlign w:val="bottom"/>
          </w:tcPr>
          <w:p w14:paraId="0603A039"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Accounts payable</w:t>
            </w:r>
          </w:p>
        </w:tc>
        <w:tc>
          <w:tcPr>
            <w:tcW w:w="2426" w:type="dxa"/>
            <w:tcBorders>
              <w:top w:val="nil"/>
              <w:left w:val="nil"/>
              <w:bottom w:val="nil"/>
              <w:right w:val="nil"/>
            </w:tcBorders>
            <w:vAlign w:val="bottom"/>
          </w:tcPr>
          <w:p w14:paraId="542662D4"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37,294 </w:t>
            </w:r>
          </w:p>
        </w:tc>
        <w:tc>
          <w:tcPr>
            <w:tcW w:w="1890" w:type="dxa"/>
            <w:tcBorders>
              <w:top w:val="nil"/>
              <w:left w:val="nil"/>
              <w:bottom w:val="nil"/>
              <w:right w:val="nil"/>
            </w:tcBorders>
            <w:vAlign w:val="bottom"/>
          </w:tcPr>
          <w:p w14:paraId="5FAA3ABA"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35,490 </w:t>
            </w:r>
          </w:p>
        </w:tc>
      </w:tr>
      <w:tr w:rsidR="00B63CF9" w:rsidRPr="00034956" w14:paraId="4189F469" w14:textId="77777777" w:rsidTr="009D1735">
        <w:trPr>
          <w:trHeight w:val="264"/>
        </w:trPr>
        <w:tc>
          <w:tcPr>
            <w:tcW w:w="4709" w:type="dxa"/>
            <w:tcBorders>
              <w:top w:val="nil"/>
              <w:left w:val="nil"/>
              <w:right w:val="nil"/>
            </w:tcBorders>
            <w:vAlign w:val="bottom"/>
          </w:tcPr>
          <w:p w14:paraId="15BA3718"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Accrued expenses</w:t>
            </w:r>
          </w:p>
        </w:tc>
        <w:tc>
          <w:tcPr>
            <w:tcW w:w="2426" w:type="dxa"/>
            <w:tcBorders>
              <w:top w:val="nil"/>
              <w:left w:val="nil"/>
              <w:right w:val="nil"/>
            </w:tcBorders>
            <w:vAlign w:val="bottom"/>
          </w:tcPr>
          <w:p w14:paraId="23E044F3"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22,027 </w:t>
            </w:r>
          </w:p>
        </w:tc>
        <w:tc>
          <w:tcPr>
            <w:tcW w:w="1890" w:type="dxa"/>
            <w:tcBorders>
              <w:top w:val="nil"/>
              <w:left w:val="nil"/>
              <w:right w:val="nil"/>
            </w:tcBorders>
            <w:vAlign w:val="bottom"/>
          </w:tcPr>
          <w:p w14:paraId="6DC1DEB7"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25,181 </w:t>
            </w:r>
          </w:p>
        </w:tc>
      </w:tr>
      <w:tr w:rsidR="00B63CF9" w:rsidRPr="00034956" w14:paraId="526A67B2" w14:textId="77777777" w:rsidTr="009D1735">
        <w:trPr>
          <w:trHeight w:val="264"/>
        </w:trPr>
        <w:tc>
          <w:tcPr>
            <w:tcW w:w="4709" w:type="dxa"/>
            <w:tcBorders>
              <w:top w:val="nil"/>
              <w:left w:val="nil"/>
              <w:right w:val="nil"/>
            </w:tcBorders>
            <w:vAlign w:val="bottom"/>
          </w:tcPr>
          <w:p w14:paraId="64724991"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Deferred revenue</w:t>
            </w:r>
          </w:p>
        </w:tc>
        <w:tc>
          <w:tcPr>
            <w:tcW w:w="2426" w:type="dxa"/>
            <w:tcBorders>
              <w:top w:val="nil"/>
              <w:left w:val="nil"/>
              <w:right w:val="nil"/>
            </w:tcBorders>
            <w:vAlign w:val="bottom"/>
          </w:tcPr>
          <w:p w14:paraId="0F7D2F52"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8,080 </w:t>
            </w:r>
          </w:p>
        </w:tc>
        <w:tc>
          <w:tcPr>
            <w:tcW w:w="1890" w:type="dxa"/>
            <w:tcBorders>
              <w:top w:val="nil"/>
              <w:left w:val="nil"/>
              <w:right w:val="nil"/>
            </w:tcBorders>
            <w:vAlign w:val="bottom"/>
          </w:tcPr>
          <w:p w14:paraId="508D28FE"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8,940 </w:t>
            </w:r>
          </w:p>
        </w:tc>
      </w:tr>
      <w:tr w:rsidR="00B63CF9" w:rsidRPr="00034956" w14:paraId="2DF03329" w14:textId="77777777" w:rsidTr="009D1735">
        <w:trPr>
          <w:trHeight w:val="264"/>
        </w:trPr>
        <w:tc>
          <w:tcPr>
            <w:tcW w:w="4709" w:type="dxa"/>
            <w:tcBorders>
              <w:top w:val="nil"/>
              <w:left w:val="nil"/>
              <w:right w:val="nil"/>
            </w:tcBorders>
            <w:vAlign w:val="bottom"/>
          </w:tcPr>
          <w:p w14:paraId="5719062F"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Current portion of LT debt and short-term debt</w:t>
            </w:r>
          </w:p>
        </w:tc>
        <w:tc>
          <w:tcPr>
            <w:tcW w:w="2426" w:type="dxa"/>
            <w:tcBorders>
              <w:left w:val="nil"/>
              <w:bottom w:val="single" w:sz="4" w:space="0" w:color="auto"/>
              <w:right w:val="nil"/>
            </w:tcBorders>
            <w:vAlign w:val="bottom"/>
          </w:tcPr>
          <w:p w14:paraId="760F0FD7"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11,605 </w:t>
            </w:r>
          </w:p>
        </w:tc>
        <w:tc>
          <w:tcPr>
            <w:tcW w:w="1890" w:type="dxa"/>
            <w:tcBorders>
              <w:left w:val="nil"/>
              <w:bottom w:val="single" w:sz="4" w:space="0" w:color="auto"/>
              <w:right w:val="nil"/>
            </w:tcBorders>
            <w:vAlign w:val="bottom"/>
          </w:tcPr>
          <w:p w14:paraId="3ADF91FC"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10,999 </w:t>
            </w:r>
          </w:p>
        </w:tc>
      </w:tr>
      <w:tr w:rsidR="00B63CF9" w:rsidRPr="00034956" w14:paraId="0E8CF202" w14:textId="77777777" w:rsidTr="009D1735">
        <w:trPr>
          <w:trHeight w:val="264"/>
        </w:trPr>
        <w:tc>
          <w:tcPr>
            <w:tcW w:w="4709" w:type="dxa"/>
            <w:tcBorders>
              <w:left w:val="nil"/>
              <w:bottom w:val="nil"/>
              <w:right w:val="nil"/>
            </w:tcBorders>
            <w:vAlign w:val="bottom"/>
          </w:tcPr>
          <w:p w14:paraId="72E771BA"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Total current liabilities</w:t>
            </w:r>
          </w:p>
        </w:tc>
        <w:tc>
          <w:tcPr>
            <w:tcW w:w="2426" w:type="dxa"/>
            <w:tcBorders>
              <w:top w:val="single" w:sz="4" w:space="0" w:color="auto"/>
              <w:left w:val="nil"/>
              <w:right w:val="nil"/>
            </w:tcBorders>
            <w:vAlign w:val="bottom"/>
          </w:tcPr>
          <w:p w14:paraId="3402D180"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79,006 </w:t>
            </w:r>
          </w:p>
        </w:tc>
        <w:tc>
          <w:tcPr>
            <w:tcW w:w="1890" w:type="dxa"/>
            <w:tcBorders>
              <w:top w:val="single" w:sz="4" w:space="0" w:color="auto"/>
              <w:left w:val="nil"/>
              <w:right w:val="nil"/>
            </w:tcBorders>
            <w:vAlign w:val="bottom"/>
          </w:tcPr>
          <w:p w14:paraId="6B2BE8C0"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80,610 </w:t>
            </w:r>
          </w:p>
        </w:tc>
      </w:tr>
      <w:tr w:rsidR="00B63CF9" w:rsidRPr="00034956" w14:paraId="38D8B2AC" w14:textId="77777777" w:rsidTr="009D1735">
        <w:trPr>
          <w:trHeight w:val="264"/>
        </w:trPr>
        <w:tc>
          <w:tcPr>
            <w:tcW w:w="4709" w:type="dxa"/>
            <w:tcBorders>
              <w:top w:val="nil"/>
              <w:left w:val="nil"/>
              <w:bottom w:val="nil"/>
              <w:right w:val="nil"/>
            </w:tcBorders>
            <w:vAlign w:val="bottom"/>
          </w:tcPr>
          <w:p w14:paraId="502CEBB3" w14:textId="77777777" w:rsidR="00B63CF9" w:rsidRPr="00034956" w:rsidRDefault="00B63CF9" w:rsidP="009D1735">
            <w:pPr>
              <w:ind w:left="269" w:right="209" w:hanging="270"/>
              <w:rPr>
                <w:rFonts w:ascii="Arial" w:hAnsi="Arial" w:cs="Arial"/>
                <w:color w:val="000000"/>
                <w:szCs w:val="20"/>
              </w:rPr>
            </w:pPr>
          </w:p>
        </w:tc>
        <w:tc>
          <w:tcPr>
            <w:tcW w:w="2426" w:type="dxa"/>
            <w:tcBorders>
              <w:left w:val="nil"/>
              <w:bottom w:val="nil"/>
              <w:right w:val="nil"/>
            </w:tcBorders>
            <w:vAlign w:val="bottom"/>
          </w:tcPr>
          <w:p w14:paraId="665B1BF9" w14:textId="77777777" w:rsidR="00B63CF9" w:rsidRPr="00034956" w:rsidRDefault="00B63CF9" w:rsidP="009D1735">
            <w:pPr>
              <w:tabs>
                <w:tab w:val="decimal" w:pos="2048"/>
              </w:tabs>
              <w:rPr>
                <w:rFonts w:ascii="Arial" w:hAnsi="Arial" w:cs="Arial"/>
                <w:color w:val="000000"/>
                <w:szCs w:val="20"/>
              </w:rPr>
            </w:pPr>
          </w:p>
        </w:tc>
        <w:tc>
          <w:tcPr>
            <w:tcW w:w="1890" w:type="dxa"/>
            <w:tcBorders>
              <w:left w:val="nil"/>
              <w:bottom w:val="nil"/>
              <w:right w:val="nil"/>
            </w:tcBorders>
            <w:vAlign w:val="bottom"/>
          </w:tcPr>
          <w:p w14:paraId="504D1984" w14:textId="77777777" w:rsidR="00B63CF9" w:rsidRPr="00034956" w:rsidRDefault="00B63CF9" w:rsidP="009D1735">
            <w:pPr>
              <w:tabs>
                <w:tab w:val="decimal" w:pos="1576"/>
              </w:tabs>
              <w:rPr>
                <w:rFonts w:ascii="Arial" w:hAnsi="Arial" w:cs="Arial"/>
                <w:color w:val="000000"/>
                <w:szCs w:val="20"/>
              </w:rPr>
            </w:pPr>
          </w:p>
        </w:tc>
      </w:tr>
      <w:tr w:rsidR="00B63CF9" w:rsidRPr="00034956" w14:paraId="1524B1E1" w14:textId="77777777" w:rsidTr="009D1735">
        <w:trPr>
          <w:trHeight w:val="264"/>
        </w:trPr>
        <w:tc>
          <w:tcPr>
            <w:tcW w:w="4709" w:type="dxa"/>
            <w:tcBorders>
              <w:top w:val="nil"/>
              <w:left w:val="nil"/>
              <w:bottom w:val="nil"/>
              <w:right w:val="nil"/>
            </w:tcBorders>
            <w:vAlign w:val="bottom"/>
          </w:tcPr>
          <w:p w14:paraId="6C4B4287"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 xml:space="preserve">Deferred revenue – non-current </w:t>
            </w:r>
          </w:p>
        </w:tc>
        <w:tc>
          <w:tcPr>
            <w:tcW w:w="2426" w:type="dxa"/>
            <w:tcBorders>
              <w:top w:val="nil"/>
              <w:left w:val="nil"/>
              <w:bottom w:val="nil"/>
              <w:right w:val="nil"/>
            </w:tcBorders>
            <w:vAlign w:val="bottom"/>
          </w:tcPr>
          <w:p w14:paraId="1E443147"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2,930 </w:t>
            </w:r>
          </w:p>
        </w:tc>
        <w:tc>
          <w:tcPr>
            <w:tcW w:w="1890" w:type="dxa"/>
            <w:tcBorders>
              <w:top w:val="nil"/>
              <w:left w:val="nil"/>
              <w:bottom w:val="nil"/>
              <w:right w:val="nil"/>
            </w:tcBorders>
            <w:vAlign w:val="bottom"/>
          </w:tcPr>
          <w:p w14:paraId="39232A90"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3,624 </w:t>
            </w:r>
          </w:p>
        </w:tc>
      </w:tr>
      <w:tr w:rsidR="00B63CF9" w:rsidRPr="00034956" w14:paraId="7EFB2905" w14:textId="77777777" w:rsidTr="009D1735">
        <w:trPr>
          <w:trHeight w:val="264"/>
        </w:trPr>
        <w:tc>
          <w:tcPr>
            <w:tcW w:w="4709" w:type="dxa"/>
            <w:tcBorders>
              <w:top w:val="nil"/>
              <w:left w:val="nil"/>
              <w:bottom w:val="nil"/>
              <w:right w:val="nil"/>
            </w:tcBorders>
            <w:vAlign w:val="bottom"/>
          </w:tcPr>
          <w:p w14:paraId="3BC8B6DE" w14:textId="77777777" w:rsidR="00B63CF9" w:rsidRPr="00034956" w:rsidRDefault="00B63CF9" w:rsidP="009D1735">
            <w:pPr>
              <w:ind w:right="209"/>
              <w:rPr>
                <w:rFonts w:ascii="Arial" w:hAnsi="Arial" w:cs="Arial"/>
                <w:color w:val="000000"/>
                <w:szCs w:val="20"/>
              </w:rPr>
            </w:pPr>
            <w:r w:rsidRPr="00034956">
              <w:rPr>
                <w:rFonts w:ascii="Arial" w:hAnsi="Arial" w:cs="Arial"/>
                <w:color w:val="000000"/>
                <w:szCs w:val="20"/>
              </w:rPr>
              <w:t>Long-term debt</w:t>
            </w:r>
          </w:p>
        </w:tc>
        <w:tc>
          <w:tcPr>
            <w:tcW w:w="2426" w:type="dxa"/>
            <w:tcBorders>
              <w:top w:val="nil"/>
              <w:left w:val="nil"/>
              <w:bottom w:val="nil"/>
              <w:right w:val="nil"/>
            </w:tcBorders>
            <w:vAlign w:val="bottom"/>
          </w:tcPr>
          <w:p w14:paraId="1E1C29FC"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75,427 </w:t>
            </w:r>
          </w:p>
        </w:tc>
        <w:tc>
          <w:tcPr>
            <w:tcW w:w="1890" w:type="dxa"/>
            <w:tcBorders>
              <w:top w:val="nil"/>
              <w:left w:val="nil"/>
              <w:bottom w:val="nil"/>
              <w:right w:val="nil"/>
            </w:tcBorders>
            <w:vAlign w:val="bottom"/>
          </w:tcPr>
          <w:p w14:paraId="39835907"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53,329 </w:t>
            </w:r>
          </w:p>
        </w:tc>
      </w:tr>
      <w:tr w:rsidR="00B63CF9" w:rsidRPr="00034956" w14:paraId="43EC8431" w14:textId="77777777" w:rsidTr="009D1735">
        <w:trPr>
          <w:trHeight w:val="264"/>
        </w:trPr>
        <w:tc>
          <w:tcPr>
            <w:tcW w:w="4709" w:type="dxa"/>
            <w:tcBorders>
              <w:top w:val="nil"/>
              <w:left w:val="nil"/>
              <w:bottom w:val="nil"/>
              <w:right w:val="nil"/>
            </w:tcBorders>
            <w:vAlign w:val="bottom"/>
          </w:tcPr>
          <w:p w14:paraId="0461AFF6" w14:textId="77777777" w:rsidR="00B63CF9" w:rsidRPr="00034956" w:rsidRDefault="00B63CF9" w:rsidP="009D1735">
            <w:pPr>
              <w:ind w:right="209"/>
              <w:rPr>
                <w:rFonts w:ascii="Arial" w:hAnsi="Arial" w:cs="Arial"/>
                <w:color w:val="000000"/>
                <w:szCs w:val="20"/>
              </w:rPr>
            </w:pPr>
            <w:r w:rsidRPr="00034956">
              <w:rPr>
                <w:rFonts w:ascii="Arial" w:hAnsi="Arial" w:cs="Arial"/>
                <w:color w:val="000000"/>
                <w:szCs w:val="20"/>
              </w:rPr>
              <w:t>Other non-current liabilities</w:t>
            </w:r>
          </w:p>
        </w:tc>
        <w:tc>
          <w:tcPr>
            <w:tcW w:w="2426" w:type="dxa"/>
            <w:tcBorders>
              <w:top w:val="nil"/>
              <w:left w:val="nil"/>
              <w:bottom w:val="single" w:sz="4" w:space="0" w:color="auto"/>
              <w:right w:val="nil"/>
            </w:tcBorders>
            <w:vAlign w:val="bottom"/>
          </w:tcPr>
          <w:p w14:paraId="32A82FAF"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36,074 </w:t>
            </w:r>
          </w:p>
        </w:tc>
        <w:tc>
          <w:tcPr>
            <w:tcW w:w="1890" w:type="dxa"/>
            <w:tcBorders>
              <w:top w:val="nil"/>
              <w:left w:val="nil"/>
              <w:bottom w:val="single" w:sz="4" w:space="0" w:color="auto"/>
              <w:right w:val="nil"/>
            </w:tcBorders>
            <w:vAlign w:val="bottom"/>
          </w:tcPr>
          <w:p w14:paraId="793A12B4"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33,427 </w:t>
            </w:r>
          </w:p>
        </w:tc>
      </w:tr>
      <w:tr w:rsidR="00B63CF9" w:rsidRPr="00034956" w14:paraId="74B0F0F2" w14:textId="77777777" w:rsidTr="009D1735">
        <w:trPr>
          <w:trHeight w:val="264"/>
        </w:trPr>
        <w:tc>
          <w:tcPr>
            <w:tcW w:w="4709" w:type="dxa"/>
            <w:tcBorders>
              <w:top w:val="nil"/>
              <w:left w:val="nil"/>
              <w:bottom w:val="nil"/>
              <w:right w:val="nil"/>
            </w:tcBorders>
            <w:vAlign w:val="bottom"/>
          </w:tcPr>
          <w:p w14:paraId="63982EEE"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Total liabilities</w:t>
            </w:r>
          </w:p>
        </w:tc>
        <w:tc>
          <w:tcPr>
            <w:tcW w:w="2426" w:type="dxa"/>
            <w:tcBorders>
              <w:top w:val="single" w:sz="4" w:space="0" w:color="auto"/>
              <w:left w:val="nil"/>
              <w:right w:val="nil"/>
            </w:tcBorders>
            <w:vAlign w:val="bottom"/>
          </w:tcPr>
          <w:p w14:paraId="604D4636"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193,437 </w:t>
            </w:r>
          </w:p>
        </w:tc>
        <w:tc>
          <w:tcPr>
            <w:tcW w:w="1890" w:type="dxa"/>
            <w:tcBorders>
              <w:top w:val="single" w:sz="4" w:space="0" w:color="auto"/>
              <w:left w:val="nil"/>
              <w:right w:val="nil"/>
            </w:tcBorders>
            <w:vAlign w:val="bottom"/>
          </w:tcPr>
          <w:p w14:paraId="0F8B7916"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170,990 </w:t>
            </w:r>
          </w:p>
        </w:tc>
      </w:tr>
      <w:tr w:rsidR="00B63CF9" w:rsidRPr="00034956" w14:paraId="58E70C37" w14:textId="77777777" w:rsidTr="009D1735">
        <w:trPr>
          <w:trHeight w:val="264"/>
        </w:trPr>
        <w:tc>
          <w:tcPr>
            <w:tcW w:w="4709" w:type="dxa"/>
            <w:tcBorders>
              <w:top w:val="nil"/>
              <w:left w:val="nil"/>
              <w:bottom w:val="nil"/>
              <w:right w:val="nil"/>
            </w:tcBorders>
            <w:vAlign w:val="bottom"/>
          </w:tcPr>
          <w:p w14:paraId="43185758" w14:textId="77777777" w:rsidR="00B63CF9" w:rsidRPr="00034956" w:rsidRDefault="00B63CF9" w:rsidP="009D1735">
            <w:pPr>
              <w:ind w:left="269" w:right="209" w:hanging="270"/>
              <w:rPr>
                <w:rFonts w:ascii="Arial" w:hAnsi="Arial" w:cs="Arial"/>
                <w:color w:val="000000"/>
                <w:szCs w:val="20"/>
              </w:rPr>
            </w:pPr>
          </w:p>
        </w:tc>
        <w:tc>
          <w:tcPr>
            <w:tcW w:w="2426" w:type="dxa"/>
            <w:tcBorders>
              <w:left w:val="nil"/>
              <w:bottom w:val="nil"/>
              <w:right w:val="nil"/>
            </w:tcBorders>
            <w:vAlign w:val="bottom"/>
          </w:tcPr>
          <w:p w14:paraId="17DBA64F" w14:textId="77777777" w:rsidR="00B63CF9" w:rsidRPr="00034956" w:rsidRDefault="00B63CF9" w:rsidP="009D1735">
            <w:pPr>
              <w:tabs>
                <w:tab w:val="decimal" w:pos="2048"/>
              </w:tabs>
              <w:rPr>
                <w:rFonts w:ascii="Arial" w:hAnsi="Arial" w:cs="Arial"/>
                <w:color w:val="000000"/>
                <w:szCs w:val="20"/>
              </w:rPr>
            </w:pPr>
          </w:p>
        </w:tc>
        <w:tc>
          <w:tcPr>
            <w:tcW w:w="1890" w:type="dxa"/>
            <w:tcBorders>
              <w:left w:val="nil"/>
              <w:bottom w:val="nil"/>
              <w:right w:val="nil"/>
            </w:tcBorders>
            <w:vAlign w:val="bottom"/>
          </w:tcPr>
          <w:p w14:paraId="6087E848" w14:textId="77777777" w:rsidR="00B63CF9" w:rsidRPr="00034956" w:rsidRDefault="00B63CF9" w:rsidP="009D1735">
            <w:pPr>
              <w:tabs>
                <w:tab w:val="decimal" w:pos="1576"/>
              </w:tabs>
              <w:rPr>
                <w:rFonts w:ascii="Arial" w:hAnsi="Arial" w:cs="Arial"/>
                <w:color w:val="000000"/>
                <w:szCs w:val="20"/>
              </w:rPr>
            </w:pPr>
          </w:p>
        </w:tc>
      </w:tr>
      <w:tr w:rsidR="00B63CF9" w:rsidRPr="00034956" w14:paraId="2758538D" w14:textId="77777777" w:rsidTr="009D1735">
        <w:trPr>
          <w:trHeight w:val="264"/>
        </w:trPr>
        <w:tc>
          <w:tcPr>
            <w:tcW w:w="4709" w:type="dxa"/>
            <w:tcBorders>
              <w:top w:val="nil"/>
              <w:left w:val="nil"/>
              <w:bottom w:val="nil"/>
              <w:right w:val="nil"/>
            </w:tcBorders>
            <w:vAlign w:val="bottom"/>
          </w:tcPr>
          <w:p w14:paraId="32CC6FB3"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Stockholders’ equity</w:t>
            </w:r>
          </w:p>
        </w:tc>
        <w:tc>
          <w:tcPr>
            <w:tcW w:w="2426" w:type="dxa"/>
            <w:tcBorders>
              <w:top w:val="nil"/>
              <w:left w:val="nil"/>
              <w:bottom w:val="nil"/>
              <w:right w:val="nil"/>
            </w:tcBorders>
            <w:vAlign w:val="bottom"/>
          </w:tcPr>
          <w:p w14:paraId="67E5F812" w14:textId="77777777" w:rsidR="00B63CF9" w:rsidRPr="00034956" w:rsidRDefault="00B63CF9" w:rsidP="009D1735">
            <w:pPr>
              <w:tabs>
                <w:tab w:val="decimal" w:pos="2048"/>
              </w:tabs>
              <w:rPr>
                <w:rFonts w:ascii="Arial" w:hAnsi="Arial" w:cs="Arial"/>
                <w:color w:val="000000"/>
                <w:szCs w:val="20"/>
              </w:rPr>
            </w:pPr>
          </w:p>
        </w:tc>
        <w:tc>
          <w:tcPr>
            <w:tcW w:w="1890" w:type="dxa"/>
            <w:tcBorders>
              <w:top w:val="nil"/>
              <w:left w:val="nil"/>
              <w:bottom w:val="nil"/>
              <w:right w:val="nil"/>
            </w:tcBorders>
            <w:vAlign w:val="bottom"/>
          </w:tcPr>
          <w:p w14:paraId="7C6AC6C4" w14:textId="77777777" w:rsidR="00B63CF9" w:rsidRPr="00034956" w:rsidRDefault="00B63CF9" w:rsidP="009D1735">
            <w:pPr>
              <w:tabs>
                <w:tab w:val="decimal" w:pos="1576"/>
              </w:tabs>
              <w:rPr>
                <w:rFonts w:ascii="Arial" w:hAnsi="Arial" w:cs="Arial"/>
                <w:color w:val="000000"/>
                <w:szCs w:val="20"/>
              </w:rPr>
            </w:pPr>
          </w:p>
        </w:tc>
      </w:tr>
      <w:tr w:rsidR="00B63CF9" w:rsidRPr="00034956" w14:paraId="0A61BC10" w14:textId="77777777" w:rsidTr="009D1735">
        <w:trPr>
          <w:trHeight w:val="264"/>
        </w:trPr>
        <w:tc>
          <w:tcPr>
            <w:tcW w:w="4709" w:type="dxa"/>
            <w:tcBorders>
              <w:top w:val="nil"/>
              <w:left w:val="nil"/>
              <w:bottom w:val="nil"/>
              <w:right w:val="nil"/>
            </w:tcBorders>
            <w:vAlign w:val="bottom"/>
          </w:tcPr>
          <w:p w14:paraId="028A15ED"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Common stock no par value</w:t>
            </w:r>
          </w:p>
        </w:tc>
        <w:tc>
          <w:tcPr>
            <w:tcW w:w="2426" w:type="dxa"/>
            <w:tcBorders>
              <w:top w:val="nil"/>
              <w:left w:val="nil"/>
              <w:bottom w:val="nil"/>
              <w:right w:val="nil"/>
            </w:tcBorders>
            <w:vAlign w:val="bottom"/>
          </w:tcPr>
          <w:p w14:paraId="0677E670"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31,251 </w:t>
            </w:r>
          </w:p>
        </w:tc>
        <w:tc>
          <w:tcPr>
            <w:tcW w:w="1890" w:type="dxa"/>
            <w:tcBorders>
              <w:top w:val="nil"/>
              <w:left w:val="nil"/>
              <w:bottom w:val="nil"/>
              <w:right w:val="nil"/>
            </w:tcBorders>
            <w:vAlign w:val="bottom"/>
          </w:tcPr>
          <w:p w14:paraId="40D01927"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27,416 </w:t>
            </w:r>
          </w:p>
        </w:tc>
      </w:tr>
      <w:tr w:rsidR="00B63CF9" w:rsidRPr="00034956" w14:paraId="68AE0875" w14:textId="77777777" w:rsidTr="009D1735">
        <w:trPr>
          <w:trHeight w:val="264"/>
        </w:trPr>
        <w:tc>
          <w:tcPr>
            <w:tcW w:w="4709" w:type="dxa"/>
            <w:tcBorders>
              <w:top w:val="nil"/>
              <w:left w:val="nil"/>
              <w:bottom w:val="nil"/>
              <w:right w:val="nil"/>
            </w:tcBorders>
            <w:vAlign w:val="bottom"/>
          </w:tcPr>
          <w:p w14:paraId="62786044"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Retained earnings</w:t>
            </w:r>
          </w:p>
        </w:tc>
        <w:tc>
          <w:tcPr>
            <w:tcW w:w="2426" w:type="dxa"/>
            <w:tcBorders>
              <w:top w:val="nil"/>
              <w:left w:val="nil"/>
              <w:bottom w:val="nil"/>
              <w:right w:val="nil"/>
            </w:tcBorders>
            <w:vAlign w:val="bottom"/>
          </w:tcPr>
          <w:p w14:paraId="3F120238"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96,364 </w:t>
            </w:r>
          </w:p>
        </w:tc>
        <w:tc>
          <w:tcPr>
            <w:tcW w:w="1890" w:type="dxa"/>
            <w:tcBorders>
              <w:top w:val="nil"/>
              <w:left w:val="nil"/>
              <w:bottom w:val="nil"/>
              <w:right w:val="nil"/>
            </w:tcBorders>
            <w:vAlign w:val="bottom"/>
          </w:tcPr>
          <w:p w14:paraId="30EBFF4D"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92,284 </w:t>
            </w:r>
          </w:p>
        </w:tc>
      </w:tr>
      <w:tr w:rsidR="00B63CF9" w:rsidRPr="00034956" w14:paraId="6EFAF07F" w14:textId="77777777" w:rsidTr="009D1735">
        <w:trPr>
          <w:trHeight w:val="264"/>
        </w:trPr>
        <w:tc>
          <w:tcPr>
            <w:tcW w:w="4709" w:type="dxa"/>
            <w:tcBorders>
              <w:top w:val="nil"/>
              <w:left w:val="nil"/>
              <w:bottom w:val="nil"/>
              <w:right w:val="nil"/>
            </w:tcBorders>
            <w:vAlign w:val="bottom"/>
          </w:tcPr>
          <w:p w14:paraId="77876863"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Accumulated other comprehensive income (loss)</w:t>
            </w:r>
          </w:p>
        </w:tc>
        <w:tc>
          <w:tcPr>
            <w:tcW w:w="2426" w:type="dxa"/>
            <w:tcBorders>
              <w:top w:val="nil"/>
              <w:left w:val="nil"/>
              <w:bottom w:val="single" w:sz="4" w:space="0" w:color="auto"/>
              <w:right w:val="nil"/>
            </w:tcBorders>
            <w:vAlign w:val="bottom"/>
          </w:tcPr>
          <w:p w14:paraId="20BC8FC8"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634 </w:t>
            </w:r>
          </w:p>
        </w:tc>
        <w:tc>
          <w:tcPr>
            <w:tcW w:w="1890" w:type="dxa"/>
            <w:tcBorders>
              <w:top w:val="nil"/>
              <w:left w:val="nil"/>
              <w:bottom w:val="single" w:sz="4" w:space="0" w:color="auto"/>
              <w:right w:val="nil"/>
            </w:tcBorders>
            <w:vAlign w:val="bottom"/>
          </w:tcPr>
          <w:p w14:paraId="7CE4C232"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(345)</w:t>
            </w:r>
          </w:p>
        </w:tc>
      </w:tr>
      <w:tr w:rsidR="00B63CF9" w:rsidRPr="00034956" w14:paraId="7CCD99FD" w14:textId="77777777" w:rsidTr="009D1735">
        <w:trPr>
          <w:trHeight w:val="264"/>
        </w:trPr>
        <w:tc>
          <w:tcPr>
            <w:tcW w:w="4709" w:type="dxa"/>
            <w:tcBorders>
              <w:top w:val="nil"/>
              <w:left w:val="nil"/>
              <w:bottom w:val="nil"/>
              <w:right w:val="nil"/>
            </w:tcBorders>
            <w:vAlign w:val="bottom"/>
          </w:tcPr>
          <w:p w14:paraId="2BE92D8D"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Total stockholders’ equity</w:t>
            </w:r>
          </w:p>
        </w:tc>
        <w:tc>
          <w:tcPr>
            <w:tcW w:w="2426" w:type="dxa"/>
            <w:tcBorders>
              <w:top w:val="single" w:sz="4" w:space="0" w:color="auto"/>
              <w:left w:val="nil"/>
              <w:right w:val="nil"/>
            </w:tcBorders>
            <w:vAlign w:val="bottom"/>
          </w:tcPr>
          <w:p w14:paraId="2B8545FA"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128,249 </w:t>
            </w:r>
          </w:p>
        </w:tc>
        <w:tc>
          <w:tcPr>
            <w:tcW w:w="1890" w:type="dxa"/>
            <w:tcBorders>
              <w:top w:val="single" w:sz="4" w:space="0" w:color="auto"/>
              <w:left w:val="nil"/>
              <w:right w:val="nil"/>
            </w:tcBorders>
            <w:vAlign w:val="bottom"/>
          </w:tcPr>
          <w:p w14:paraId="32DA53CC"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119,355 </w:t>
            </w:r>
          </w:p>
        </w:tc>
      </w:tr>
      <w:tr w:rsidR="00B63CF9" w:rsidRPr="00034956" w14:paraId="493B00B7" w14:textId="77777777" w:rsidTr="009D1735">
        <w:trPr>
          <w:trHeight w:val="276"/>
        </w:trPr>
        <w:tc>
          <w:tcPr>
            <w:tcW w:w="4709" w:type="dxa"/>
            <w:tcBorders>
              <w:top w:val="nil"/>
              <w:left w:val="nil"/>
              <w:bottom w:val="nil"/>
              <w:right w:val="nil"/>
            </w:tcBorders>
            <w:noWrap/>
            <w:vAlign w:val="bottom"/>
          </w:tcPr>
          <w:p w14:paraId="769979CA" w14:textId="77777777" w:rsidR="00B63CF9" w:rsidRPr="00034956" w:rsidRDefault="00B63CF9" w:rsidP="009D1735">
            <w:pPr>
              <w:ind w:left="269" w:right="209" w:hanging="270"/>
              <w:rPr>
                <w:rFonts w:ascii="Arial" w:hAnsi="Arial" w:cs="Arial"/>
                <w:color w:val="000000"/>
                <w:szCs w:val="20"/>
              </w:rPr>
            </w:pPr>
            <w:r w:rsidRPr="00034956">
              <w:rPr>
                <w:rFonts w:ascii="Arial" w:hAnsi="Arial" w:cs="Arial"/>
                <w:color w:val="000000"/>
                <w:szCs w:val="20"/>
              </w:rPr>
              <w:t>Total liabilities and stockholders’ equity</w:t>
            </w:r>
          </w:p>
        </w:tc>
        <w:tc>
          <w:tcPr>
            <w:tcW w:w="2426" w:type="dxa"/>
            <w:tcBorders>
              <w:top w:val="single" w:sz="4" w:space="0" w:color="auto"/>
              <w:left w:val="nil"/>
              <w:bottom w:val="double" w:sz="6" w:space="0" w:color="auto"/>
              <w:right w:val="nil"/>
            </w:tcBorders>
            <w:noWrap/>
            <w:vAlign w:val="bottom"/>
          </w:tcPr>
          <w:p w14:paraId="78E23663" w14:textId="77777777" w:rsidR="00B63CF9" w:rsidRPr="00034956" w:rsidRDefault="00B63CF9" w:rsidP="009D1735">
            <w:pPr>
              <w:tabs>
                <w:tab w:val="decimal" w:pos="2048"/>
              </w:tabs>
              <w:rPr>
                <w:rFonts w:ascii="Arial" w:hAnsi="Arial" w:cs="Arial"/>
                <w:color w:val="000000"/>
                <w:szCs w:val="20"/>
              </w:rPr>
            </w:pPr>
            <w:r w:rsidRPr="00034956">
              <w:rPr>
                <w:rFonts w:ascii="Arial" w:hAnsi="Arial" w:cs="Arial"/>
                <w:color w:val="000000"/>
                <w:szCs w:val="20"/>
              </w:rPr>
              <w:t xml:space="preserve"> $ 321,686 </w:t>
            </w:r>
          </w:p>
        </w:tc>
        <w:tc>
          <w:tcPr>
            <w:tcW w:w="1890" w:type="dxa"/>
            <w:tcBorders>
              <w:top w:val="single" w:sz="4" w:space="0" w:color="auto"/>
              <w:left w:val="nil"/>
              <w:bottom w:val="double" w:sz="6" w:space="0" w:color="auto"/>
              <w:right w:val="nil"/>
            </w:tcBorders>
            <w:noWrap/>
            <w:vAlign w:val="bottom"/>
          </w:tcPr>
          <w:p w14:paraId="194D657C" w14:textId="77777777" w:rsidR="00B63CF9" w:rsidRPr="00034956" w:rsidRDefault="00B63CF9" w:rsidP="009D1735">
            <w:pPr>
              <w:tabs>
                <w:tab w:val="decimal" w:pos="1576"/>
              </w:tabs>
              <w:rPr>
                <w:rFonts w:ascii="Arial" w:hAnsi="Arial" w:cs="Arial"/>
                <w:color w:val="000000"/>
                <w:szCs w:val="20"/>
              </w:rPr>
            </w:pPr>
            <w:r w:rsidRPr="00034956">
              <w:rPr>
                <w:rFonts w:ascii="Arial" w:hAnsi="Arial" w:cs="Arial"/>
                <w:color w:val="000000"/>
                <w:szCs w:val="20"/>
              </w:rPr>
              <w:t xml:space="preserve"> $ 290,345 </w:t>
            </w:r>
          </w:p>
        </w:tc>
      </w:tr>
    </w:tbl>
    <w:p w14:paraId="77974EEF" w14:textId="77777777" w:rsidR="00B63CF9" w:rsidRPr="00034956" w:rsidRDefault="00B63CF9" w:rsidP="00B63CF9">
      <w:pPr>
        <w:rPr>
          <w:rFonts w:ascii="Arial" w:hAnsi="Arial" w:cs="Arial"/>
          <w:bCs/>
          <w:szCs w:val="20"/>
        </w:rPr>
      </w:pPr>
    </w:p>
    <w:p w14:paraId="02BC1A98" w14:textId="77777777" w:rsidR="00B63CF9" w:rsidRPr="00034956" w:rsidRDefault="00B63CF9" w:rsidP="00B63CF9">
      <w:pPr>
        <w:jc w:val="right"/>
        <w:rPr>
          <w:rFonts w:ascii="Arial" w:hAnsi="Arial" w:cs="Arial"/>
          <w:bCs/>
          <w:szCs w:val="20"/>
        </w:rPr>
      </w:pPr>
    </w:p>
    <w:p w14:paraId="0554DEC3" w14:textId="77777777" w:rsidR="00B63CF9" w:rsidRPr="00034956" w:rsidRDefault="00B63CF9" w:rsidP="00B63CF9">
      <w:pPr>
        <w:ind w:left="720" w:hanging="360"/>
        <w:jc w:val="both"/>
        <w:rPr>
          <w:rFonts w:ascii="Arial" w:hAnsi="Arial" w:cs="Arial"/>
          <w:i/>
          <w:szCs w:val="20"/>
        </w:rPr>
      </w:pPr>
      <w:r w:rsidRPr="00034956">
        <w:rPr>
          <w:rFonts w:ascii="Arial" w:hAnsi="Arial" w:cs="Arial"/>
          <w:i/>
          <w:szCs w:val="20"/>
        </w:rPr>
        <w:t>Required:</w:t>
      </w:r>
    </w:p>
    <w:p w14:paraId="23F29265" w14:textId="77777777" w:rsidR="00B63CF9" w:rsidRPr="00034956" w:rsidRDefault="00B63CF9" w:rsidP="00B63CF9">
      <w:pPr>
        <w:spacing w:after="60"/>
        <w:ind w:left="720" w:hanging="360"/>
        <w:jc w:val="both"/>
        <w:rPr>
          <w:rFonts w:ascii="Arial" w:hAnsi="Arial" w:cs="Arial"/>
          <w:szCs w:val="20"/>
        </w:rPr>
      </w:pPr>
      <w:r w:rsidRPr="00034956">
        <w:rPr>
          <w:rFonts w:ascii="Arial" w:hAnsi="Arial" w:cs="Arial"/>
          <w:szCs w:val="20"/>
        </w:rPr>
        <w:t xml:space="preserve">a. </w:t>
      </w:r>
      <w:r w:rsidRPr="00034956">
        <w:rPr>
          <w:rFonts w:ascii="Arial" w:hAnsi="Arial" w:cs="Arial"/>
          <w:szCs w:val="20"/>
        </w:rPr>
        <w:tab/>
        <w:t xml:space="preserve">Compute the current ratio and quick ratio for both firms for fiscal 2016. Compare the ratios and determine which company is more liquid. </w:t>
      </w:r>
    </w:p>
    <w:p w14:paraId="2BE6F5F7" w14:textId="77777777" w:rsidR="00B63CF9" w:rsidRPr="00034956" w:rsidRDefault="00B63CF9" w:rsidP="00B63CF9">
      <w:pPr>
        <w:spacing w:after="60"/>
        <w:ind w:left="720" w:hanging="360"/>
        <w:jc w:val="both"/>
        <w:rPr>
          <w:rFonts w:ascii="Arial" w:hAnsi="Arial" w:cs="Arial"/>
          <w:szCs w:val="20"/>
        </w:rPr>
      </w:pPr>
      <w:r w:rsidRPr="00034956">
        <w:rPr>
          <w:rFonts w:ascii="Arial" w:hAnsi="Arial" w:cs="Arial"/>
          <w:szCs w:val="20"/>
        </w:rPr>
        <w:t xml:space="preserve">b. </w:t>
      </w:r>
      <w:r w:rsidRPr="00034956">
        <w:rPr>
          <w:rFonts w:ascii="Arial" w:hAnsi="Arial" w:cs="Arial"/>
          <w:szCs w:val="20"/>
        </w:rPr>
        <w:tab/>
        <w:t>Compute the times interest earned and liabilities-to-equity ratios for both firms for fiscal 2016. Which company is more solvent?</w:t>
      </w:r>
    </w:p>
    <w:p w14:paraId="72935F03" w14:textId="5402E3F5" w:rsidR="00B63CF9" w:rsidRPr="00034956" w:rsidRDefault="00B63CF9" w:rsidP="00440B4B">
      <w:pPr>
        <w:ind w:left="720" w:hanging="360"/>
        <w:jc w:val="both"/>
        <w:rPr>
          <w:sz w:val="32"/>
        </w:rPr>
      </w:pPr>
      <w:r w:rsidRPr="00034956">
        <w:rPr>
          <w:rFonts w:ascii="Arial" w:hAnsi="Arial" w:cs="Arial"/>
          <w:szCs w:val="20"/>
        </w:rPr>
        <w:t xml:space="preserve">c. </w:t>
      </w:r>
      <w:r w:rsidRPr="00034956">
        <w:rPr>
          <w:rFonts w:ascii="Arial" w:hAnsi="Arial" w:cs="Arial"/>
          <w:szCs w:val="20"/>
        </w:rPr>
        <w:tab/>
        <w:t>Do you have any concerns about either company’s ability to meet its debt obligations? Explain.</w:t>
      </w:r>
    </w:p>
    <w:sectPr w:rsidR="00B63CF9" w:rsidRPr="00034956">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3608A" w14:textId="77777777" w:rsidR="00576637" w:rsidRDefault="00576637" w:rsidP="00440B4B">
      <w:r>
        <w:separator/>
      </w:r>
    </w:p>
  </w:endnote>
  <w:endnote w:type="continuationSeparator" w:id="0">
    <w:p w14:paraId="17555A44" w14:textId="77777777" w:rsidR="00576637" w:rsidRDefault="00576637" w:rsidP="0044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96126" w14:textId="77777777" w:rsidR="00576637" w:rsidRDefault="00576637" w:rsidP="00440B4B">
      <w:r>
        <w:separator/>
      </w:r>
    </w:p>
  </w:footnote>
  <w:footnote w:type="continuationSeparator" w:id="0">
    <w:p w14:paraId="0E658FC1" w14:textId="77777777" w:rsidR="00576637" w:rsidRDefault="00576637" w:rsidP="00440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14:paraId="2188B814" w14:textId="28020625" w:rsidR="00034956" w:rsidRDefault="00034956">
        <w:pPr>
          <w:pStyle w:val="Header"/>
          <w:jc w:val="right"/>
        </w:pPr>
        <w:r>
          <w:t xml:space="preserve">Page </w:t>
        </w:r>
        <w:r>
          <w:rPr>
            <w:b/>
            <w:bCs/>
          </w:rPr>
          <w:fldChar w:fldCharType="begin"/>
        </w:r>
        <w:r>
          <w:rPr>
            <w:b/>
            <w:bCs/>
          </w:rPr>
          <w:instrText xml:space="preserve"> PAGE </w:instrText>
        </w:r>
        <w:r>
          <w:rPr>
            <w:b/>
            <w:bCs/>
          </w:rPr>
          <w:fldChar w:fldCharType="separate"/>
        </w:r>
        <w:r w:rsidR="00E43F92">
          <w:rPr>
            <w:b/>
            <w:bCs/>
            <w:noProof/>
          </w:rPr>
          <w:t>12</w:t>
        </w:r>
        <w:r>
          <w:rPr>
            <w:b/>
            <w:bCs/>
          </w:rPr>
          <w:fldChar w:fldCharType="end"/>
        </w:r>
        <w:r>
          <w:t xml:space="preserve"> of </w:t>
        </w:r>
        <w:r>
          <w:rPr>
            <w:b/>
            <w:bCs/>
          </w:rPr>
          <w:fldChar w:fldCharType="begin"/>
        </w:r>
        <w:r>
          <w:rPr>
            <w:b/>
            <w:bCs/>
          </w:rPr>
          <w:instrText xml:space="preserve"> NUMPAGES  </w:instrText>
        </w:r>
        <w:r>
          <w:rPr>
            <w:b/>
            <w:bCs/>
          </w:rPr>
          <w:fldChar w:fldCharType="separate"/>
        </w:r>
        <w:r w:rsidR="00E43F92">
          <w:rPr>
            <w:b/>
            <w:bCs/>
            <w:noProof/>
          </w:rPr>
          <w:t>17</w:t>
        </w:r>
        <w:r>
          <w:rPr>
            <w:b/>
            <w:bCs/>
          </w:rPr>
          <w:fldChar w:fldCharType="end"/>
        </w:r>
      </w:p>
    </w:sdtContent>
  </w:sdt>
  <w:p w14:paraId="0F658288" w14:textId="77777777" w:rsidR="00034956" w:rsidRDefault="00034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97A"/>
    <w:multiLevelType w:val="hybridMultilevel"/>
    <w:tmpl w:val="1D301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8D4F3E"/>
    <w:multiLevelType w:val="multilevel"/>
    <w:tmpl w:val="A0A6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E3253"/>
    <w:multiLevelType w:val="hybridMultilevel"/>
    <w:tmpl w:val="C04E0B1A"/>
    <w:lvl w:ilvl="0" w:tplc="AEC2D902">
      <w:start w:val="1"/>
      <w:numFmt w:val="upperLetter"/>
      <w:lvlText w:val="%1)"/>
      <w:lvlJc w:val="left"/>
      <w:pPr>
        <w:ind w:left="720" w:hanging="360"/>
      </w:pPr>
      <w:rPr>
        <w:rFonts w:ascii="Arial" w:hAnsi="Arial" w:cs="Arial" w:hint="default"/>
        <w:b w:val="0"/>
        <w:i w:val="0"/>
        <w:cap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84BCC"/>
    <w:multiLevelType w:val="hybridMultilevel"/>
    <w:tmpl w:val="B4F4A34E"/>
    <w:lvl w:ilvl="0" w:tplc="AEC2D902">
      <w:start w:val="1"/>
      <w:numFmt w:val="upperLetter"/>
      <w:lvlText w:val="%1)"/>
      <w:lvlJc w:val="left"/>
      <w:pPr>
        <w:ind w:left="720" w:hanging="360"/>
      </w:pPr>
      <w:rPr>
        <w:rFonts w:ascii="Arial" w:hAnsi="Arial" w:cs="Arial" w:hint="default"/>
        <w:b w:val="0"/>
        <w:i w:val="0"/>
        <w:caps/>
        <w:sz w:val="22"/>
        <w:szCs w:val="22"/>
      </w:rPr>
    </w:lvl>
    <w:lvl w:ilvl="1" w:tplc="AEC2D902">
      <w:start w:val="1"/>
      <w:numFmt w:val="upperLetter"/>
      <w:lvlText w:val="%2)"/>
      <w:lvlJc w:val="left"/>
      <w:pPr>
        <w:ind w:left="1440" w:hanging="360"/>
      </w:pPr>
      <w:rPr>
        <w:rFonts w:ascii="Arial" w:hAnsi="Arial" w:cs="Arial" w:hint="default"/>
        <w:b w:val="0"/>
        <w:i w:val="0"/>
        <w:caps/>
        <w:sz w:val="22"/>
        <w:szCs w:val="22"/>
      </w:rPr>
    </w:lvl>
    <w:lvl w:ilvl="2" w:tplc="954892F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A63B5"/>
    <w:multiLevelType w:val="hybridMultilevel"/>
    <w:tmpl w:val="E560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A67E7"/>
    <w:multiLevelType w:val="hybridMultilevel"/>
    <w:tmpl w:val="B1E2CB2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4CA355E"/>
    <w:multiLevelType w:val="hybridMultilevel"/>
    <w:tmpl w:val="B55CF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6F9"/>
    <w:rsid w:val="00034956"/>
    <w:rsid w:val="001031F4"/>
    <w:rsid w:val="001E4F05"/>
    <w:rsid w:val="002047FE"/>
    <w:rsid w:val="002D7CD4"/>
    <w:rsid w:val="003063EF"/>
    <w:rsid w:val="003C1B1F"/>
    <w:rsid w:val="00434BA1"/>
    <w:rsid w:val="00440B4B"/>
    <w:rsid w:val="004A6521"/>
    <w:rsid w:val="004E08ED"/>
    <w:rsid w:val="00500091"/>
    <w:rsid w:val="005570FB"/>
    <w:rsid w:val="00576637"/>
    <w:rsid w:val="00605E0F"/>
    <w:rsid w:val="006763DD"/>
    <w:rsid w:val="00755B5A"/>
    <w:rsid w:val="007A4F60"/>
    <w:rsid w:val="008202D8"/>
    <w:rsid w:val="00922AAA"/>
    <w:rsid w:val="00950A5D"/>
    <w:rsid w:val="009721AA"/>
    <w:rsid w:val="00991924"/>
    <w:rsid w:val="009B2160"/>
    <w:rsid w:val="009D1735"/>
    <w:rsid w:val="009F6A4E"/>
    <w:rsid w:val="00A34863"/>
    <w:rsid w:val="00AF76F9"/>
    <w:rsid w:val="00B30BBD"/>
    <w:rsid w:val="00B51DF9"/>
    <w:rsid w:val="00B62FF8"/>
    <w:rsid w:val="00B63CF9"/>
    <w:rsid w:val="00BA6266"/>
    <w:rsid w:val="00C03654"/>
    <w:rsid w:val="00C174AA"/>
    <w:rsid w:val="00C61837"/>
    <w:rsid w:val="00CC3CAF"/>
    <w:rsid w:val="00D27DE6"/>
    <w:rsid w:val="00D95897"/>
    <w:rsid w:val="00DB7160"/>
    <w:rsid w:val="00E43F92"/>
    <w:rsid w:val="00EC2586"/>
    <w:rsid w:val="00EF0A3F"/>
    <w:rsid w:val="00F0701D"/>
    <w:rsid w:val="00F2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0686"/>
  <w15:chartTrackingRefBased/>
  <w15:docId w15:val="{09DB9996-D7CF-4608-990B-EDEFF2E3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6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B4B"/>
    <w:pPr>
      <w:tabs>
        <w:tab w:val="center" w:pos="4680"/>
        <w:tab w:val="right" w:pos="9360"/>
      </w:tabs>
    </w:pPr>
  </w:style>
  <w:style w:type="character" w:customStyle="1" w:styleId="HeaderChar">
    <w:name w:val="Header Char"/>
    <w:basedOn w:val="DefaultParagraphFont"/>
    <w:link w:val="Header"/>
    <w:uiPriority w:val="99"/>
    <w:rsid w:val="00440B4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40B4B"/>
    <w:pPr>
      <w:tabs>
        <w:tab w:val="center" w:pos="4680"/>
        <w:tab w:val="right" w:pos="9360"/>
      </w:tabs>
    </w:pPr>
  </w:style>
  <w:style w:type="character" w:customStyle="1" w:styleId="FooterChar">
    <w:name w:val="Footer Char"/>
    <w:basedOn w:val="DefaultParagraphFont"/>
    <w:link w:val="Footer"/>
    <w:uiPriority w:val="99"/>
    <w:rsid w:val="00440B4B"/>
    <w:rPr>
      <w:rFonts w:ascii="Times New Roman" w:eastAsia="Times New Roman" w:hAnsi="Times New Roman" w:cs="Times New Roman"/>
      <w:sz w:val="24"/>
      <w:szCs w:val="24"/>
    </w:rPr>
  </w:style>
  <w:style w:type="character" w:styleId="Emphasis">
    <w:name w:val="Emphasis"/>
    <w:basedOn w:val="DefaultParagraphFont"/>
    <w:uiPriority w:val="20"/>
    <w:qFormat/>
    <w:rsid w:val="005570FB"/>
    <w:rPr>
      <w:i/>
      <w:iCs/>
    </w:rPr>
  </w:style>
  <w:style w:type="character" w:styleId="Hyperlink">
    <w:name w:val="Hyperlink"/>
    <w:basedOn w:val="DefaultParagraphFont"/>
    <w:uiPriority w:val="99"/>
    <w:semiHidden/>
    <w:unhideWhenUsed/>
    <w:rsid w:val="005570FB"/>
    <w:rPr>
      <w:color w:val="0000FF"/>
      <w:u w:val="single"/>
    </w:rPr>
  </w:style>
  <w:style w:type="paragraph" w:styleId="ListParagraph">
    <w:name w:val="List Paragraph"/>
    <w:basedOn w:val="Normal"/>
    <w:uiPriority w:val="34"/>
    <w:qFormat/>
    <w:rsid w:val="00A34863"/>
    <w:pPr>
      <w:ind w:left="720"/>
      <w:contextualSpacing/>
    </w:pPr>
  </w:style>
  <w:style w:type="table" w:styleId="TableGrid">
    <w:name w:val="Table Grid"/>
    <w:basedOn w:val="TableNormal"/>
    <w:uiPriority w:val="39"/>
    <w:rsid w:val="00E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35933">
      <w:bodyDiv w:val="1"/>
      <w:marLeft w:val="0"/>
      <w:marRight w:val="0"/>
      <w:marTop w:val="0"/>
      <w:marBottom w:val="0"/>
      <w:divBdr>
        <w:top w:val="none" w:sz="0" w:space="0" w:color="auto"/>
        <w:left w:val="none" w:sz="0" w:space="0" w:color="auto"/>
        <w:bottom w:val="none" w:sz="0" w:space="0" w:color="auto"/>
        <w:right w:val="none" w:sz="0" w:space="0" w:color="auto"/>
      </w:divBdr>
    </w:div>
    <w:div w:id="210922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coach.com/blog/what-is-an-expense"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s://www.accountingcoach.com/blog/what-are-revenues"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17</Pages>
  <Words>3513</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Tabor</dc:creator>
  <cp:keywords/>
  <dc:description/>
  <cp:lastModifiedBy>Paranczuk, Andrew [ICG-IT]</cp:lastModifiedBy>
  <cp:revision>24</cp:revision>
  <dcterms:created xsi:type="dcterms:W3CDTF">2018-04-22T14:02:00Z</dcterms:created>
  <dcterms:modified xsi:type="dcterms:W3CDTF">2018-09-30T03:56:00Z</dcterms:modified>
</cp:coreProperties>
</file>