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36" w:line="263.00000000000006" w:lineRule="auto"/>
        <w:ind w:left="109" w:right="74" w:firstLine="0"/>
        <w:jc w:val="both"/>
        <w:rPr>
          <w:rFonts w:ascii="Times New Roman" w:cs="Times New Roman" w:eastAsia="Times New Roman" w:hAnsi="Times New Roman"/>
          <w:b w:val="1"/>
          <w:color w:val="58585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vertAlign w:val="baseline"/>
          <w:rtl w:val="0"/>
        </w:rPr>
        <w:t xml:space="preserve">AGENT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rtl w:val="0"/>
        </w:rPr>
        <w:t xml:space="preserve">S: TORONTO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vertAlign w:val="baseline"/>
          <w:rtl w:val="0"/>
        </w:rPr>
        <w:t xml:space="preserve">Jessica Martin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rtl w:val="0"/>
        </w:rPr>
        <w:t xml:space="preserve">s</w:t>
        <w:tab/>
        <w:tab/>
        <w:tab/>
        <w:tab/>
        <w:tab/>
        <w:tab/>
        <w:tab/>
        <w:t xml:space="preserve">VANCOUVER  Jessica Brown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2371725</wp:posOffset>
                </wp:positionH>
                <wp:positionV relativeFrom="paragraph">
                  <wp:posOffset>0</wp:posOffset>
                </wp:positionV>
                <wp:extent cx="1905000" cy="82550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2550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framePr w:anchorLock="0" w:lines="0" w:wrap="auto" w:hAnchor="page" w:vAnchor="text" w:hRule="auto"/>
                              <w:suppressAutoHyphens w:val="1"/>
                              <w:spacing w:after="0" w:line="1300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365878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902460" cy="824230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902460" cy="824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3365878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widowControl w:val="0"/>
                              <w:suppressAutoHyphens w:val="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365878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widowControl w:val="0"/>
                              <w:suppressAutoHyphens w:val="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3365878" w:rsidRPr="000000-1">
                              <w:rPr>
                                <w:rFonts w:ascii="Times New Roman" w:hAnsi="Times New Roman"/>
                                <w:w w:val="100"/>
                                <w:position w:val="-1"/>
                                <w:sz w:val="24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2371725</wp:posOffset>
                </wp:positionH>
                <wp:positionV relativeFrom="paragraph">
                  <wp:posOffset>0</wp:posOffset>
                </wp:positionV>
                <wp:extent cx="1905000" cy="8255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5886000</wp:posOffset>
            </wp:positionH>
            <wp:positionV relativeFrom="paragraph">
              <wp:posOffset>1</wp:posOffset>
            </wp:positionV>
            <wp:extent cx="1501963" cy="2106649"/>
            <wp:effectExtent b="0" l="0" r="0" t="0"/>
            <wp:wrapNone/>
            <wp:docPr id="10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963" cy="2106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before="36" w:line="263.00000000000006" w:lineRule="auto"/>
        <w:ind w:left="109" w:right="74" w:firstLine="0"/>
        <w:jc w:val="both"/>
        <w:rPr>
          <w:rFonts w:ascii="Times New Roman" w:cs="Times New Roman" w:eastAsia="Times New Roman" w:hAnsi="Times New Roman"/>
          <w:b w:val="1"/>
          <w:color w:val="58585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rtl w:val="0"/>
        </w:rPr>
        <w:t xml:space="preserve">t: 416 900 5561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c41111"/>
            <w:sz w:val="16"/>
            <w:szCs w:val="16"/>
            <w:rtl w:val="0"/>
          </w:rPr>
          <w:t xml:space="preserve">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c4111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111"/>
          <w:sz w:val="16"/>
          <w:szCs w:val="16"/>
          <w:u w:val="single"/>
          <w:rtl w:val="0"/>
        </w:rPr>
        <w:t xml:space="preserve">jessica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c41111"/>
            <w:sz w:val="16"/>
            <w:szCs w:val="16"/>
            <w:u w:val="single"/>
            <w:rtl w:val="0"/>
          </w:rPr>
          <w:t xml:space="preserve">@heroartists.com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rtl w:val="0"/>
        </w:rPr>
        <w:tab/>
        <w:tab/>
        <w:tab/>
        <w:tab/>
        <w:tab/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c41111"/>
            <w:sz w:val="16"/>
            <w:szCs w:val="16"/>
            <w:rtl w:val="0"/>
          </w:rPr>
          <w:t xml:space="preserve">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c4111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111"/>
          <w:sz w:val="16"/>
          <w:szCs w:val="16"/>
          <w:u w:val="single"/>
          <w:rtl w:val="0"/>
        </w:rPr>
        <w:t xml:space="preserve">jbrown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c41111"/>
            <w:sz w:val="16"/>
            <w:szCs w:val="16"/>
            <w:u w:val="single"/>
            <w:rtl w:val="0"/>
          </w:rPr>
          <w:t xml:space="preserve">@heroartists.com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36" w:line="263.00000000000006" w:lineRule="auto"/>
        <w:ind w:left="109" w:right="74" w:firstLine="0"/>
        <w:jc w:val="both"/>
        <w:rPr>
          <w:rFonts w:ascii="Times New Roman" w:cs="Times New Roman" w:eastAsia="Times New Roman" w:hAnsi="Times New Roman"/>
          <w:b w:val="0"/>
          <w:color w:val="585858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85858"/>
          <w:sz w:val="16"/>
          <w:szCs w:val="16"/>
          <w:vertAlign w:val="baseline"/>
          <w:rtl w:val="0"/>
        </w:rPr>
        <w:t xml:space="preserve">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highlight w:val="white"/>
          <w:vertAlign w:val="baseline"/>
          <w:rtl w:val="0"/>
        </w:rPr>
        <w:t xml:space="preserve"> 416 918 7175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41111"/>
          <w:sz w:val="16"/>
          <w:szCs w:val="16"/>
          <w:vertAlign w:val="baseline"/>
          <w:rtl w:val="0"/>
        </w:rPr>
        <w:t xml:space="preserve"> e: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c41111"/>
            <w:sz w:val="16"/>
            <w:szCs w:val="16"/>
            <w:u w:val="single"/>
            <w:vertAlign w:val="baseline"/>
            <w:rtl w:val="0"/>
          </w:rPr>
          <w:t xml:space="preserve">info@heroartists.com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8" w:lineRule="auto"/>
        <w:rPr>
          <w:rFonts w:ascii="Times New Roman" w:cs="Times New Roman" w:eastAsia="Times New Roman" w:hAnsi="Times New Roman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2631" w:right="2535" w:firstLine="0"/>
        <w:jc w:val="center"/>
        <w:rPr>
          <w:rFonts w:ascii="Arial" w:cs="Arial" w:eastAsia="Arial" w:hAnsi="Arial"/>
          <w:color w:val="000000"/>
          <w:sz w:val="44"/>
          <w:szCs w:val="4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vertAlign w:val="baseline"/>
          <w:rtl w:val="0"/>
        </w:rPr>
        <w:t xml:space="preserve">ROSELYN KELADA-SEDRA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9" w:lineRule="auto"/>
        <w:rPr>
          <w:rFonts w:ascii="Arial" w:cs="Arial" w:eastAsia="Arial" w:hAnsi="Arial"/>
          <w:color w:val="00000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Rule="auto"/>
        <w:ind w:left="1993" w:right="1822" w:firstLine="0"/>
        <w:jc w:val="center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vertAlign w:val="baseline"/>
          <w:rtl w:val="0"/>
        </w:rPr>
        <w:t xml:space="preserve">HEIGHT: </w:t>
      </w: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vertAlign w:val="baseline"/>
          <w:rtl w:val="0"/>
        </w:rPr>
        <w:t xml:space="preserve">5’6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8"/>
          <w:szCs w:val="28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vertAlign w:val="baseline"/>
          <w:rtl w:val="0"/>
        </w:rPr>
        <w:t xml:space="preserve">WEIGHT: </w:t>
      </w: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vertAlign w:val="baseline"/>
          <w:rtl w:val="0"/>
        </w:rPr>
        <w:t xml:space="preserve">120 LBS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8"/>
          <w:szCs w:val="28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vertAlign w:val="baseline"/>
          <w:rtl w:val="0"/>
        </w:rPr>
        <w:t xml:space="preserve">EYES: </w:t>
      </w: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vertAlign w:val="baseline"/>
          <w:rtl w:val="0"/>
        </w:rPr>
        <w:t xml:space="preserve">BROWN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8"/>
          <w:szCs w:val="28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vertAlign w:val="baseline"/>
          <w:rtl w:val="0"/>
        </w:rPr>
        <w:t xml:space="preserve">HAIR: BLACK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8"/>
          <w:szCs w:val="28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vertAlign w:val="baseline"/>
          <w:rtl w:val="0"/>
        </w:rPr>
        <w:t xml:space="preserve">ACTRA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9" w:lineRule="auto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674.0" w:type="dxa"/>
        <w:tblLayout w:type="fixed"/>
        <w:tblLook w:val="0000"/>
      </w:tblPr>
      <w:tblGrid>
        <w:gridCol w:w="4185"/>
        <w:gridCol w:w="2280"/>
        <w:gridCol w:w="3630"/>
        <w:tblGridChange w:id="0">
          <w:tblGrid>
            <w:gridCol w:w="4185"/>
            <w:gridCol w:w="2280"/>
            <w:gridCol w:w="3630"/>
          </w:tblGrid>
        </w:tblGridChange>
      </w:tblGrid>
      <w:tr>
        <w:trPr>
          <w:cantSplit w:val="0"/>
          <w:trHeight w:val="1677.76285807291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7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FILM/TELEVISION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4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Fellow Travellers (episode 104)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4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Amor Fati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Llorona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6" w:line="360" w:lineRule="auto"/>
              <w:ind w:left="40" w:right="724"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6" w:line="360" w:lineRule="auto"/>
              <w:ind w:left="0" w:right="724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the Dark (s1 episode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8" w:line="360" w:lineRule="auto"/>
              <w:ind w:left="0" w:right="47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8" w:line="360" w:lineRule="auto"/>
              <w:ind w:left="50" w:right="471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8" w:line="360" w:lineRule="auto"/>
              <w:ind w:left="50" w:right="471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Rebecca (Lead)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360" w:lineRule="auto"/>
              <w:ind w:left="50" w:right="23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Estrella (Lead)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360" w:lineRule="auto"/>
              <w:ind w:left="50" w:right="238"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360" w:lineRule="auto"/>
              <w:ind w:left="50" w:right="23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Rite-Aid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Woman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7" w:line="360" w:lineRule="auto"/>
              <w:rPr>
                <w:rFonts w:ascii="Times New Roman" w:cs="Times New Roman" w:eastAsia="Times New Roman" w:hAnsi="Times New Roman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8" w:line="360" w:lineRule="auto"/>
              <w:ind w:left="50" w:right="471" w:firstLine="0"/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8" w:line="360" w:lineRule="auto"/>
              <w:ind w:left="50" w:right="471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Showtime (James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Kent)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8" w:line="360" w:lineRule="auto"/>
              <w:ind w:left="50" w:right="471" w:firstLine="0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360" w:lineRule="auto"/>
              <w:ind w:left="47"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Niagara Falls International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Film Festival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360" w:lineRule="auto"/>
              <w:ind w:left="47" w:firstLine="0"/>
              <w:rPr>
                <w:rFonts w:ascii="Arial Narrow" w:cs="Arial Narrow" w:eastAsia="Arial Narrow" w:hAnsi="Arial Narrow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3"/>
                <w:szCs w:val="23"/>
                <w:rtl w:val="0"/>
              </w:rPr>
              <w:t xml:space="preserve">Horror Film Festival Bloody Mirror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ind w:left="47"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ind w:left="47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CBS (Mi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chael Showalter)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6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IRL: The Series (episode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6" w:line="360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Tanya (Recurring)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Bell Media Fibe TV1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2" w:line="360" w:lineRule="auto"/>
              <w:ind w:left="0" w:right="12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Side Effects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8" w:line="360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Evora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ind w:left="47" w:firstLine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baseline"/>
                <w:rtl w:val="0"/>
              </w:rPr>
              <w:t xml:space="preserve">Montreal World Film Festival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1" w:line="240" w:lineRule="auto"/>
              <w:ind w:left="40" w:firstLine="0"/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79" w:line="360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THEATRE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(Selected roles)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1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the Trojan Women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4" w:line="360" w:lineRule="auto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Andromache (Lead)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4" w:line="360" w:lineRule="auto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Pleiades Theatre (Rahaf Fasheh)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360" w:lineRule="auto"/>
              <w:ind w:left="0" w:right="998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Shakespeare-in-Hospitals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360" w:lineRule="auto"/>
              <w:ind w:left="0" w:right="1924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Macbeth’s Head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1" w:line="360" w:lineRule="auto"/>
              <w:ind w:left="0" w:right="1690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She Kills Monsters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1" w:line="360" w:lineRule="auto"/>
              <w:ind w:left="0" w:right="69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Midsummer Night’s Dream Eating Pomegranates Naked Love’s Labours Lost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360" w:lineRule="auto"/>
              <w:ind w:left="5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Katherine (Lead)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2" w:line="360" w:lineRule="auto"/>
              <w:ind w:left="50" w:right="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Cleopatra ( Lead)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2" w:line="360" w:lineRule="auto"/>
              <w:ind w:left="50" w:right="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Kalliope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2" w:line="360" w:lineRule="auto"/>
              <w:ind w:left="50" w:right="634" w:firstLine="0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Hermia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Snout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360" w:lineRule="auto"/>
              <w:ind w:left="5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Anaar Bailey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1" w:line="360" w:lineRule="auto"/>
              <w:ind w:left="5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Dumain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360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Spur of the Moment Shakespeare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360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Malfi Productions | Toronto Fringe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1" w:line="360" w:lineRule="auto"/>
              <w:ind w:left="0" w:right="246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Orphaned Egret Productions Shakespeare in Action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360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New Ideas Festival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1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RADA Shakespeare Summer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79" w:lin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0" w:line="276" w:lineRule="auto"/>
        <w:ind w:left="829" w:firstLine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Character Study                              Kris Turner, Russell Sams, Stephen Park, &amp; Krista Morrin</w:t>
      </w:r>
    </w:p>
    <w:p w:rsidR="00000000" w:rsidDel="00000000" w:rsidP="00000000" w:rsidRDefault="00000000" w:rsidRPr="00000000" w14:paraId="00000043">
      <w:pPr>
        <w:widowControl w:val="0"/>
        <w:spacing w:after="0" w:before="40" w:line="276" w:lineRule="auto"/>
        <w:ind w:left="829" w:right="395" w:firstLine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Professional development               mandiela rAiz’s ensemble, ahdri zhina mandiela, b current Scene Study                                    Ben Ratner, Andrew Visnevski, RADA; Rosemary Dunsmore Voice                                               David Smukler, Gerry Trentham, Adrienne Thomas, RADA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left="829" w:firstLine="0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MOVEMENT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Alexander Technique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Kathryn Akin. Katya Benjamin, RADA.</w:t>
      </w:r>
    </w:p>
    <w:p w:rsidR="00000000" w:rsidDel="00000000" w:rsidP="00000000" w:rsidRDefault="00000000" w:rsidRPr="00000000" w14:paraId="00000047">
      <w:pPr>
        <w:widowControl w:val="0"/>
        <w:spacing w:after="0" w:before="6" w:line="360" w:lineRule="auto"/>
        <w:ind w:left="829" w:right="71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Dance                                                Adult I/II ballet. National Ballet School. West African. Lyrical.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6" w:line="360" w:lineRule="auto"/>
        <w:ind w:left="829" w:right="711" w:firstLine="0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MUSIC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4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Singing                                               Second Soprano (low E to high C) | Grade 6 Royal Conservatory</w:t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Harp                                                   Grade 2 Suzuki School of Music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Piano                                                  Grade 8 Royal Conservatory | Grade 2 Royal Conservatory Theory</w:t>
      </w:r>
    </w:p>
    <w:p w:rsidR="00000000" w:rsidDel="00000000" w:rsidP="00000000" w:rsidRDefault="00000000" w:rsidRPr="00000000" w14:paraId="0000004D">
      <w:pPr>
        <w:widowControl w:val="0"/>
        <w:spacing w:after="0" w:before="4" w:line="360" w:lineRule="auto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left="82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SPECIAL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2" w:line="360" w:lineRule="auto"/>
        <w:ind w:left="829" w:right="992" w:firstLine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English 1</w:t>
      </w:r>
      <w:r w:rsidDel="00000000" w:rsidR="00000000" w:rsidRPr="00000000">
        <w:rPr>
          <w:rFonts w:ascii="Arial" w:cs="Arial" w:eastAsia="Arial" w:hAnsi="Arial"/>
          <w:sz w:val="15"/>
          <w:szCs w:val="15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language, conversational French, basic Spanish &amp; Arabic. </w:t>
      </w:r>
    </w:p>
    <w:p w:rsidR="00000000" w:rsidDel="00000000" w:rsidP="00000000" w:rsidRDefault="00000000" w:rsidRPr="00000000" w14:paraId="00000050">
      <w:pPr>
        <w:widowControl w:val="0"/>
        <w:spacing w:after="0" w:before="2" w:line="360" w:lineRule="auto"/>
        <w:ind w:left="829" w:right="99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Sports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| Proficient: swimming; Intermediate: skating &amp; skiing; Basic: archery &amp; horse-riding.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| G Driver (automatic) &amp; M2 Motorcylist.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Degrees |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Bachelor of Arts. &amp; Juris Doctor.</w:t>
      </w:r>
    </w:p>
    <w:sectPr>
      <w:pgSz w:h="15840" w:w="12240" w:orient="portrait"/>
      <w:pgMar w:bottom="280" w:top="180" w:left="52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Narrow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nfo@heroartists.com" TargetMode="External"/><Relationship Id="rId10" Type="http://schemas.openxmlformats.org/officeDocument/2006/relationships/hyperlink" Target="mailto:info@heroartists.com" TargetMode="External"/><Relationship Id="rId13" Type="http://schemas.openxmlformats.org/officeDocument/2006/relationships/hyperlink" Target="mailto:info@heroartists.com" TargetMode="External"/><Relationship Id="rId12" Type="http://schemas.openxmlformats.org/officeDocument/2006/relationships/hyperlink" Target="mailto:info@heroartists.com" TargetMode="Externa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14" Type="http://schemas.openxmlformats.org/officeDocument/2006/relationships/hyperlink" Target="mailto:info@heroartists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ArialNarrow-regular.ttf"/><Relationship Id="rId3" Type="http://schemas.openxmlformats.org/officeDocument/2006/relationships/font" Target="fonts/ArialNarrow-bold.ttf"/><Relationship Id="rId4" Type="http://schemas.openxmlformats.org/officeDocument/2006/relationships/font" Target="fonts/ArialNarrow-italic.ttf"/><Relationship Id="rId5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CgTqrdNQdr7zzImmRdrva1w3eQ==">CgMxLjA4AHIhMUFSZ1NkbldEVnRpQzFXRk1uUVNadWFJZk9IUnNZMWJP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2020-04-23T20:01:00Z</dcterms:created>
  <dc:creator>Roselyn Kelada-Sedra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