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776134" w:displacedByCustomXml="next"/>
    <w:bookmarkStart w:id="1" w:name="_Toc428188295" w:displacedByCustomXml="next"/>
    <w:bookmarkStart w:id="2" w:name="_Toc430077613"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905A8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077613" w:history="1">
            <w:r w:rsidR="00905A89" w:rsidRPr="00AD1C39">
              <w:rPr>
                <w:rStyle w:val="Hyperlink"/>
                <w:noProof/>
              </w:rPr>
              <w:t>Contents</w:t>
            </w:r>
            <w:r w:rsidR="00905A89">
              <w:rPr>
                <w:noProof/>
                <w:webHidden/>
              </w:rPr>
              <w:tab/>
            </w:r>
            <w:r w:rsidR="00905A89">
              <w:rPr>
                <w:noProof/>
                <w:webHidden/>
              </w:rPr>
              <w:fldChar w:fldCharType="begin"/>
            </w:r>
            <w:r w:rsidR="00905A89">
              <w:rPr>
                <w:noProof/>
                <w:webHidden/>
              </w:rPr>
              <w:instrText xml:space="preserve"> PAGEREF _Toc430077613 \h </w:instrText>
            </w:r>
            <w:r w:rsidR="00905A89">
              <w:rPr>
                <w:noProof/>
                <w:webHidden/>
              </w:rPr>
            </w:r>
            <w:r w:rsidR="00905A89">
              <w:rPr>
                <w:noProof/>
                <w:webHidden/>
              </w:rPr>
              <w:fldChar w:fldCharType="separate"/>
            </w:r>
            <w:r w:rsidR="003C7912">
              <w:rPr>
                <w:noProof/>
                <w:webHidden/>
              </w:rPr>
              <w:t>1</w:t>
            </w:r>
            <w:r w:rsidR="00905A89">
              <w:rPr>
                <w:noProof/>
                <w:webHidden/>
              </w:rPr>
              <w:fldChar w:fldCharType="end"/>
            </w:r>
          </w:hyperlink>
        </w:p>
        <w:p w:rsidR="00905A89" w:rsidRDefault="00BD61BF">
          <w:pPr>
            <w:pStyle w:val="TOC1"/>
            <w:tabs>
              <w:tab w:val="right" w:leader="dot" w:pos="9016"/>
            </w:tabs>
            <w:rPr>
              <w:noProof/>
              <w:lang w:eastAsia="en-GB"/>
            </w:rPr>
          </w:pPr>
          <w:hyperlink w:anchor="_Toc430077614" w:history="1">
            <w:r w:rsidR="00905A89" w:rsidRPr="00AD1C39">
              <w:rPr>
                <w:rStyle w:val="Hyperlink"/>
                <w:noProof/>
              </w:rPr>
              <w:t>VFAT2 I2C</w:t>
            </w:r>
            <w:r w:rsidR="00905A89">
              <w:rPr>
                <w:noProof/>
                <w:webHidden/>
              </w:rPr>
              <w:tab/>
            </w:r>
            <w:r w:rsidR="00905A89">
              <w:rPr>
                <w:noProof/>
                <w:webHidden/>
              </w:rPr>
              <w:fldChar w:fldCharType="begin"/>
            </w:r>
            <w:r w:rsidR="00905A89">
              <w:rPr>
                <w:noProof/>
                <w:webHidden/>
              </w:rPr>
              <w:instrText xml:space="preserve"> PAGEREF _Toc430077614 \h </w:instrText>
            </w:r>
            <w:r w:rsidR="00905A89">
              <w:rPr>
                <w:noProof/>
                <w:webHidden/>
              </w:rPr>
            </w:r>
            <w:r w:rsidR="00905A89">
              <w:rPr>
                <w:noProof/>
                <w:webHidden/>
              </w:rPr>
              <w:fldChar w:fldCharType="separate"/>
            </w:r>
            <w:r w:rsidR="003C7912">
              <w:rPr>
                <w:noProof/>
                <w:webHidden/>
              </w:rPr>
              <w:t>2</w:t>
            </w:r>
            <w:r w:rsidR="00905A89">
              <w:rPr>
                <w:noProof/>
                <w:webHidden/>
              </w:rPr>
              <w:fldChar w:fldCharType="end"/>
            </w:r>
          </w:hyperlink>
        </w:p>
        <w:p w:rsidR="00905A89" w:rsidRDefault="00BD61BF">
          <w:pPr>
            <w:pStyle w:val="TOC1"/>
            <w:tabs>
              <w:tab w:val="right" w:leader="dot" w:pos="9016"/>
            </w:tabs>
            <w:rPr>
              <w:noProof/>
              <w:lang w:eastAsia="en-GB"/>
            </w:rPr>
          </w:pPr>
          <w:hyperlink w:anchor="_Toc430077618" w:history="1">
            <w:r w:rsidR="00905A89" w:rsidRPr="00AD1C39">
              <w:rPr>
                <w:rStyle w:val="Hyperlink"/>
                <w:noProof/>
              </w:rPr>
              <w:t>VFAT2 I2C Extended</w:t>
            </w:r>
            <w:r w:rsidR="00905A89">
              <w:rPr>
                <w:noProof/>
                <w:webHidden/>
              </w:rPr>
              <w:tab/>
            </w:r>
            <w:r w:rsidR="00905A89">
              <w:rPr>
                <w:noProof/>
                <w:webHidden/>
              </w:rPr>
              <w:fldChar w:fldCharType="begin"/>
            </w:r>
            <w:r w:rsidR="00905A89">
              <w:rPr>
                <w:noProof/>
                <w:webHidden/>
              </w:rPr>
              <w:instrText xml:space="preserve"> PAGEREF _Toc430077618 \h </w:instrText>
            </w:r>
            <w:r w:rsidR="00905A89">
              <w:rPr>
                <w:noProof/>
                <w:webHidden/>
              </w:rPr>
            </w:r>
            <w:r w:rsidR="00905A89">
              <w:rPr>
                <w:noProof/>
                <w:webHidden/>
              </w:rPr>
              <w:fldChar w:fldCharType="separate"/>
            </w:r>
            <w:r w:rsidR="003C7912">
              <w:rPr>
                <w:noProof/>
                <w:webHidden/>
              </w:rPr>
              <w:t>3</w:t>
            </w:r>
            <w:r w:rsidR="00905A89">
              <w:rPr>
                <w:noProof/>
                <w:webHidden/>
              </w:rPr>
              <w:fldChar w:fldCharType="end"/>
            </w:r>
          </w:hyperlink>
        </w:p>
        <w:p w:rsidR="00905A89" w:rsidRDefault="00BD61BF">
          <w:pPr>
            <w:pStyle w:val="TOC1"/>
            <w:tabs>
              <w:tab w:val="right" w:leader="dot" w:pos="9016"/>
            </w:tabs>
            <w:rPr>
              <w:noProof/>
              <w:lang w:eastAsia="en-GB"/>
            </w:rPr>
          </w:pPr>
          <w:hyperlink w:anchor="_Toc430077622" w:history="1">
            <w:r w:rsidR="00905A89" w:rsidRPr="00AD1C39">
              <w:rPr>
                <w:rStyle w:val="Hyperlink"/>
                <w:noProof/>
              </w:rPr>
              <w:t>Threshold &amp; Latency Scans</w:t>
            </w:r>
            <w:r w:rsidR="00905A89">
              <w:rPr>
                <w:noProof/>
                <w:webHidden/>
              </w:rPr>
              <w:tab/>
            </w:r>
            <w:r w:rsidR="00905A89">
              <w:rPr>
                <w:noProof/>
                <w:webHidden/>
              </w:rPr>
              <w:fldChar w:fldCharType="begin"/>
            </w:r>
            <w:r w:rsidR="00905A89">
              <w:rPr>
                <w:noProof/>
                <w:webHidden/>
              </w:rPr>
              <w:instrText xml:space="preserve"> PAGEREF _Toc430077622 \h </w:instrText>
            </w:r>
            <w:r w:rsidR="00905A89">
              <w:rPr>
                <w:noProof/>
                <w:webHidden/>
              </w:rPr>
            </w:r>
            <w:r w:rsidR="00905A89">
              <w:rPr>
                <w:noProof/>
                <w:webHidden/>
              </w:rPr>
              <w:fldChar w:fldCharType="separate"/>
            </w:r>
            <w:r w:rsidR="003C7912">
              <w:rPr>
                <w:noProof/>
                <w:webHidden/>
              </w:rPr>
              <w:t>4</w:t>
            </w:r>
            <w:r w:rsidR="00905A89">
              <w:rPr>
                <w:noProof/>
                <w:webHidden/>
              </w:rPr>
              <w:fldChar w:fldCharType="end"/>
            </w:r>
          </w:hyperlink>
        </w:p>
        <w:p w:rsidR="00905A89" w:rsidRDefault="00BD61BF">
          <w:pPr>
            <w:pStyle w:val="TOC1"/>
            <w:tabs>
              <w:tab w:val="right" w:leader="dot" w:pos="9016"/>
            </w:tabs>
            <w:rPr>
              <w:noProof/>
              <w:lang w:eastAsia="en-GB"/>
            </w:rPr>
          </w:pPr>
          <w:hyperlink w:anchor="_Toc430077627" w:history="1">
            <w:r w:rsidR="00905A89" w:rsidRPr="00AD1C39">
              <w:rPr>
                <w:rStyle w:val="Hyperlink"/>
                <w:noProof/>
              </w:rPr>
              <w:t>T1 Controller</w:t>
            </w:r>
            <w:r w:rsidR="00905A89">
              <w:rPr>
                <w:noProof/>
                <w:webHidden/>
              </w:rPr>
              <w:tab/>
            </w:r>
            <w:r w:rsidR="00905A89">
              <w:rPr>
                <w:noProof/>
                <w:webHidden/>
              </w:rPr>
              <w:fldChar w:fldCharType="begin"/>
            </w:r>
            <w:r w:rsidR="00905A89">
              <w:rPr>
                <w:noProof/>
                <w:webHidden/>
              </w:rPr>
              <w:instrText xml:space="preserve"> PAGEREF _Toc430077627 \h </w:instrText>
            </w:r>
            <w:r w:rsidR="00905A89">
              <w:rPr>
                <w:noProof/>
                <w:webHidden/>
              </w:rPr>
            </w:r>
            <w:r w:rsidR="00905A89">
              <w:rPr>
                <w:noProof/>
                <w:webHidden/>
              </w:rPr>
              <w:fldChar w:fldCharType="separate"/>
            </w:r>
            <w:r w:rsidR="003C7912">
              <w:rPr>
                <w:noProof/>
                <w:webHidden/>
              </w:rPr>
              <w:t>6</w:t>
            </w:r>
            <w:r w:rsidR="00905A89">
              <w:rPr>
                <w:noProof/>
                <w:webHidden/>
              </w:rPr>
              <w:fldChar w:fldCharType="end"/>
            </w:r>
          </w:hyperlink>
        </w:p>
        <w:p w:rsidR="00905A89" w:rsidRDefault="00BD61BF">
          <w:pPr>
            <w:pStyle w:val="TOC1"/>
            <w:tabs>
              <w:tab w:val="right" w:leader="dot" w:pos="9016"/>
            </w:tabs>
            <w:rPr>
              <w:noProof/>
              <w:lang w:eastAsia="en-GB"/>
            </w:rPr>
          </w:pPr>
          <w:hyperlink w:anchor="_Toc430077636" w:history="1">
            <w:r w:rsidR="00905A89" w:rsidRPr="00AD1C39">
              <w:rPr>
                <w:rStyle w:val="Hyperlink"/>
                <w:noProof/>
              </w:rPr>
              <w:t>DAC Scans</w:t>
            </w:r>
            <w:r w:rsidR="00905A89">
              <w:rPr>
                <w:noProof/>
                <w:webHidden/>
              </w:rPr>
              <w:tab/>
            </w:r>
            <w:r w:rsidR="00905A89">
              <w:rPr>
                <w:noProof/>
                <w:webHidden/>
              </w:rPr>
              <w:fldChar w:fldCharType="begin"/>
            </w:r>
            <w:r w:rsidR="00905A89">
              <w:rPr>
                <w:noProof/>
                <w:webHidden/>
              </w:rPr>
              <w:instrText xml:space="preserve"> PAGEREF _Toc430077636 \h </w:instrText>
            </w:r>
            <w:r w:rsidR="00905A89">
              <w:rPr>
                <w:noProof/>
                <w:webHidden/>
              </w:rPr>
            </w:r>
            <w:r w:rsidR="00905A89">
              <w:rPr>
                <w:noProof/>
                <w:webHidden/>
              </w:rPr>
              <w:fldChar w:fldCharType="separate"/>
            </w:r>
            <w:r w:rsidR="003C7912">
              <w:rPr>
                <w:noProof/>
                <w:webHidden/>
              </w:rPr>
              <w:t>8</w:t>
            </w:r>
            <w:r w:rsidR="00905A89">
              <w:rPr>
                <w:noProof/>
                <w:webHidden/>
              </w:rPr>
              <w:fldChar w:fldCharType="end"/>
            </w:r>
          </w:hyperlink>
        </w:p>
        <w:p w:rsidR="00905A89" w:rsidRDefault="00BD61BF">
          <w:pPr>
            <w:pStyle w:val="TOC1"/>
            <w:tabs>
              <w:tab w:val="right" w:leader="dot" w:pos="9016"/>
            </w:tabs>
            <w:rPr>
              <w:noProof/>
              <w:lang w:eastAsia="en-GB"/>
            </w:rPr>
          </w:pPr>
          <w:hyperlink w:anchor="_Toc430077641" w:history="1">
            <w:r w:rsidR="00905A89" w:rsidRPr="00AD1C39">
              <w:rPr>
                <w:rStyle w:val="Hyperlink"/>
                <w:noProof/>
              </w:rPr>
              <w:t>ADC (in development)</w:t>
            </w:r>
            <w:r w:rsidR="00905A89">
              <w:rPr>
                <w:noProof/>
                <w:webHidden/>
              </w:rPr>
              <w:tab/>
            </w:r>
            <w:r w:rsidR="00905A89">
              <w:rPr>
                <w:noProof/>
                <w:webHidden/>
              </w:rPr>
              <w:fldChar w:fldCharType="begin"/>
            </w:r>
            <w:r w:rsidR="00905A89">
              <w:rPr>
                <w:noProof/>
                <w:webHidden/>
              </w:rPr>
              <w:instrText xml:space="preserve"> PAGEREF _Toc430077641 \h </w:instrText>
            </w:r>
            <w:r w:rsidR="00905A89">
              <w:rPr>
                <w:noProof/>
                <w:webHidden/>
              </w:rPr>
            </w:r>
            <w:r w:rsidR="00905A89">
              <w:rPr>
                <w:noProof/>
                <w:webHidden/>
              </w:rPr>
              <w:fldChar w:fldCharType="separate"/>
            </w:r>
            <w:r w:rsidR="003C7912">
              <w:rPr>
                <w:noProof/>
                <w:webHidden/>
              </w:rPr>
              <w:t>10</w:t>
            </w:r>
            <w:r w:rsidR="00905A89">
              <w:rPr>
                <w:noProof/>
                <w:webHidden/>
              </w:rPr>
              <w:fldChar w:fldCharType="end"/>
            </w:r>
          </w:hyperlink>
        </w:p>
        <w:p w:rsidR="00905A89" w:rsidRDefault="00BD61BF">
          <w:pPr>
            <w:pStyle w:val="TOC1"/>
            <w:tabs>
              <w:tab w:val="right" w:leader="dot" w:pos="9016"/>
            </w:tabs>
            <w:rPr>
              <w:noProof/>
              <w:lang w:eastAsia="en-GB"/>
            </w:rPr>
          </w:pPr>
          <w:hyperlink w:anchor="_Toc430077645" w:history="1">
            <w:r w:rsidR="00905A89" w:rsidRPr="00AD1C39">
              <w:rPr>
                <w:rStyle w:val="Hyperlink"/>
                <w:noProof/>
              </w:rPr>
              <w:t>Clocking</w:t>
            </w:r>
            <w:r w:rsidR="00905A89">
              <w:rPr>
                <w:noProof/>
                <w:webHidden/>
              </w:rPr>
              <w:tab/>
            </w:r>
            <w:r w:rsidR="00905A89">
              <w:rPr>
                <w:noProof/>
                <w:webHidden/>
              </w:rPr>
              <w:fldChar w:fldCharType="begin"/>
            </w:r>
            <w:r w:rsidR="00905A89">
              <w:rPr>
                <w:noProof/>
                <w:webHidden/>
              </w:rPr>
              <w:instrText xml:space="preserve"> PAGEREF _Toc430077645 \h </w:instrText>
            </w:r>
            <w:r w:rsidR="00905A89">
              <w:rPr>
                <w:noProof/>
                <w:webHidden/>
              </w:rPr>
            </w:r>
            <w:r w:rsidR="00905A89">
              <w:rPr>
                <w:noProof/>
                <w:webHidden/>
              </w:rPr>
              <w:fldChar w:fldCharType="separate"/>
            </w:r>
            <w:r w:rsidR="003C7912">
              <w:rPr>
                <w:noProof/>
                <w:webHidden/>
              </w:rPr>
              <w:t>11</w:t>
            </w:r>
            <w:r w:rsidR="00905A89">
              <w:rPr>
                <w:noProof/>
                <w:webHidden/>
              </w:rPr>
              <w:fldChar w:fldCharType="end"/>
            </w:r>
          </w:hyperlink>
        </w:p>
        <w:p w:rsidR="00905A89" w:rsidRDefault="00BD61BF">
          <w:pPr>
            <w:pStyle w:val="TOC1"/>
            <w:tabs>
              <w:tab w:val="right" w:leader="dot" w:pos="9016"/>
            </w:tabs>
            <w:rPr>
              <w:noProof/>
              <w:lang w:eastAsia="en-GB"/>
            </w:rPr>
          </w:pPr>
          <w:hyperlink w:anchor="_Toc430077647" w:history="1">
            <w:r w:rsidR="00905A89" w:rsidRPr="00AD1C39">
              <w:rPr>
                <w:rStyle w:val="Hyperlink"/>
                <w:noProof/>
              </w:rPr>
              <w:t>Counters</w:t>
            </w:r>
            <w:r w:rsidR="00905A89">
              <w:rPr>
                <w:noProof/>
                <w:webHidden/>
              </w:rPr>
              <w:tab/>
            </w:r>
            <w:r w:rsidR="00905A89">
              <w:rPr>
                <w:noProof/>
                <w:webHidden/>
              </w:rPr>
              <w:fldChar w:fldCharType="begin"/>
            </w:r>
            <w:r w:rsidR="00905A89">
              <w:rPr>
                <w:noProof/>
                <w:webHidden/>
              </w:rPr>
              <w:instrText xml:space="preserve"> PAGEREF _Toc430077647 \h </w:instrText>
            </w:r>
            <w:r w:rsidR="00905A89">
              <w:rPr>
                <w:noProof/>
                <w:webHidden/>
              </w:rPr>
            </w:r>
            <w:r w:rsidR="00905A89">
              <w:rPr>
                <w:noProof/>
                <w:webHidden/>
              </w:rPr>
              <w:fldChar w:fldCharType="separate"/>
            </w:r>
            <w:r w:rsidR="003C7912">
              <w:rPr>
                <w:noProof/>
                <w:webHidden/>
              </w:rPr>
              <w:t>12</w:t>
            </w:r>
            <w:r w:rsidR="00905A89">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077614"/>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r w:rsidRPr="000D46E8">
        <w:t>Addressing</w:t>
      </w:r>
      <w:bookmarkEnd w:id="4"/>
      <w:bookmarkEnd w:id="5"/>
      <w:bookmarkEnd w:id="6"/>
      <w:bookmarkEnd w:id="7"/>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tc>
      </w:tr>
    </w:tbl>
    <w:p w:rsidR="00B43033" w:rsidRDefault="00B43033" w:rsidP="00B43033">
      <w:pPr>
        <w:pStyle w:val="Heading2"/>
      </w:pPr>
      <w:bookmarkStart w:id="8" w:name="_Toc428188298"/>
      <w:bookmarkStart w:id="9" w:name="_Toc428776137"/>
      <w:bookmarkStart w:id="10" w:name="_Toc430077616"/>
      <w:r>
        <w:t>Errors</w:t>
      </w:r>
      <w:bookmarkEnd w:id="8"/>
      <w:bookmarkEnd w:id="9"/>
      <w:bookmarkEnd w:id="10"/>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1" w:name="_Toc428188299"/>
      <w:bookmarkStart w:id="12" w:name="_Toc428776138"/>
      <w:bookmarkStart w:id="13" w:name="_Toc430077617"/>
      <w:r>
        <w:t>Errors to avoid</w:t>
      </w:r>
      <w:bookmarkEnd w:id="11"/>
      <w:bookmarkEnd w:id="12"/>
      <w:bookmarkEnd w:id="13"/>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4" w:name="_Toc430077618"/>
      <w:r w:rsidRPr="00D139D2">
        <w:lastRenderedPageBreak/>
        <w:t>VFAT2 I2C Extended</w:t>
      </w:r>
      <w:bookmarkEnd w:id="14"/>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15" w:name="_Toc428177671"/>
      <w:bookmarkStart w:id="16" w:name="_Toc428188301"/>
      <w:bookmarkStart w:id="17" w:name="_Toc428776140"/>
      <w:bookmarkStart w:id="18" w:name="_Toc430077619"/>
      <w:r w:rsidRPr="000D46E8">
        <w:t>Addressing</w:t>
      </w:r>
      <w:bookmarkEnd w:id="15"/>
      <w:bookmarkEnd w:id="16"/>
      <w:bookmarkEnd w:id="17"/>
      <w:bookmarkEnd w:id="18"/>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 xml:space="preserve">8 next </w:t>
            </w:r>
            <w:r w:rsidR="009D4911">
              <w:t>bits are the VFAT2 id (0 to 23)</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19" w:name="_Toc428188302"/>
      <w:bookmarkStart w:id="20" w:name="_Toc428776141"/>
      <w:bookmarkStart w:id="21" w:name="_Toc430077620"/>
      <w:r>
        <w:t>Errors</w:t>
      </w:r>
      <w:bookmarkEnd w:id="19"/>
      <w:bookmarkEnd w:id="20"/>
      <w:bookmarkEnd w:id="2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22" w:name="_Toc428188303"/>
      <w:bookmarkStart w:id="23" w:name="_Toc428776142"/>
      <w:bookmarkStart w:id="24" w:name="_Toc430077621"/>
      <w:r>
        <w:t>Errors to avoid</w:t>
      </w:r>
      <w:bookmarkEnd w:id="22"/>
      <w:bookmarkEnd w:id="23"/>
      <w:bookmarkEnd w:id="24"/>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25" w:name="_Toc430077622"/>
      <w:r>
        <w:lastRenderedPageBreak/>
        <w:t>Threshold</w:t>
      </w:r>
      <w:r w:rsidR="00B31DC5">
        <w:t xml:space="preserve"> &amp; Latency</w:t>
      </w:r>
      <w:r>
        <w:t xml:space="preserve"> Scan</w:t>
      </w:r>
      <w:r w:rsidR="000F1FC6">
        <w:t>s</w:t>
      </w:r>
      <w:bookmarkEnd w:id="25"/>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26" w:name="_Toc428177673"/>
      <w:bookmarkStart w:id="27" w:name="_Toc428188305"/>
      <w:bookmarkStart w:id="28" w:name="_Toc428776144"/>
      <w:bookmarkStart w:id="29" w:name="_Toc430077623"/>
      <w:r w:rsidRPr="000D46E8">
        <w:t>Addressing</w:t>
      </w:r>
      <w:bookmarkEnd w:id="26"/>
      <w:bookmarkEnd w:id="27"/>
      <w:bookmarkEnd w:id="28"/>
      <w:bookmarkEnd w:id="29"/>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30" w:name="_Toc428177674"/>
      <w:bookmarkStart w:id="31" w:name="_Toc428188306"/>
      <w:bookmarkStart w:id="32" w:name="_Toc428776145"/>
      <w:bookmarkStart w:id="33" w:name="_Toc430077624"/>
      <w:r>
        <w:t>Description</w:t>
      </w:r>
      <w:bookmarkEnd w:id="30"/>
      <w:bookmarkEnd w:id="31"/>
      <w:bookmarkEnd w:id="32"/>
      <w:bookmarkEnd w:id="33"/>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34" w:name="_Toc428177675"/>
      <w:bookmarkStart w:id="35" w:name="_Toc428188307"/>
      <w:bookmarkStart w:id="36" w:name="_Toc428776146"/>
      <w:bookmarkStart w:id="37" w:name="_Toc430077625"/>
      <w:r>
        <w:t>Errors</w:t>
      </w:r>
      <w:bookmarkEnd w:id="34"/>
      <w:bookmarkEnd w:id="35"/>
      <w:bookmarkEnd w:id="36"/>
      <w:bookmarkEnd w:id="37"/>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38" w:name="_Toc428188308"/>
      <w:bookmarkStart w:id="39" w:name="_Toc428776147"/>
      <w:bookmarkStart w:id="40" w:name="_Toc430077626"/>
      <w:r>
        <w:t>Errors to avoid</w:t>
      </w:r>
      <w:bookmarkEnd w:id="38"/>
      <w:bookmarkEnd w:id="39"/>
      <w:bookmarkEnd w:id="4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41" w:name="_Toc430077627"/>
      <w:r w:rsidRPr="00D139D2">
        <w:lastRenderedPageBreak/>
        <w:t>T1 Controller</w:t>
      </w:r>
      <w:bookmarkEnd w:id="4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42" w:name="_Toc428177677"/>
      <w:bookmarkStart w:id="43" w:name="_Toc428188310"/>
      <w:bookmarkStart w:id="44" w:name="_Toc428776149"/>
      <w:bookmarkStart w:id="45" w:name="_Toc430077628"/>
      <w:r w:rsidRPr="000D46E8">
        <w:t>Addressing</w:t>
      </w:r>
      <w:bookmarkEnd w:id="42"/>
      <w:bookmarkEnd w:id="43"/>
      <w:bookmarkEnd w:id="44"/>
      <w:bookmarkEnd w:id="45"/>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bookmarkStart w:id="46" w:name="_GoBack"/>
      <w:bookmarkEnd w:id="46"/>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47" w:name="_Toc428188311"/>
      <w:bookmarkStart w:id="48" w:name="_Toc428776150"/>
      <w:bookmarkStart w:id="49" w:name="_Toc430077629"/>
      <w:bookmarkStart w:id="50" w:name="_Toc428177678"/>
      <w:r>
        <w:t>Errors</w:t>
      </w:r>
      <w:bookmarkEnd w:id="47"/>
      <w:bookmarkEnd w:id="48"/>
      <w:bookmarkEnd w:id="49"/>
    </w:p>
    <w:p w:rsidR="008B50E5" w:rsidRDefault="008B50E5" w:rsidP="008B50E5">
      <w:pPr>
        <w:jc w:val="both"/>
      </w:pPr>
      <w:bookmarkStart w:id="51"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52" w:name="_Toc428776151"/>
      <w:bookmarkStart w:id="53" w:name="_Toc430077630"/>
      <w:r>
        <w:t>Operation modes</w:t>
      </w:r>
      <w:bookmarkEnd w:id="50"/>
      <w:bookmarkEnd w:id="51"/>
      <w:bookmarkEnd w:id="52"/>
      <w:bookmarkEnd w:id="53"/>
    </w:p>
    <w:p w:rsidR="003229A0" w:rsidRPr="003229A0" w:rsidRDefault="003229A0" w:rsidP="00550435">
      <w:pPr>
        <w:pStyle w:val="Heading3"/>
      </w:pPr>
      <w:bookmarkStart w:id="54" w:name="_Toc428177679"/>
      <w:bookmarkStart w:id="55" w:name="_Toc428188313"/>
      <w:bookmarkStart w:id="56" w:name="_Toc428776152"/>
      <w:bookmarkStart w:id="57" w:name="_Toc430077631"/>
      <w:r w:rsidRPr="003229A0">
        <w:t>Mode 0</w:t>
      </w:r>
      <w:bookmarkEnd w:id="54"/>
      <w:bookmarkEnd w:id="55"/>
      <w:bookmarkEnd w:id="56"/>
      <w:bookmarkEnd w:id="57"/>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58" w:name="_Toc428177680"/>
      <w:bookmarkStart w:id="59" w:name="_Toc428188314"/>
      <w:bookmarkStart w:id="60" w:name="_Toc428776153"/>
      <w:bookmarkStart w:id="61" w:name="_Toc430077632"/>
      <w:r w:rsidRPr="00550435">
        <w:t>Mode 1</w:t>
      </w:r>
      <w:bookmarkEnd w:id="58"/>
      <w:bookmarkEnd w:id="59"/>
      <w:bookmarkEnd w:id="60"/>
      <w:bookmarkEnd w:id="61"/>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62" w:name="_Toc428177681"/>
      <w:bookmarkStart w:id="63" w:name="_Toc428188315"/>
      <w:bookmarkStart w:id="64" w:name="_Toc428776154"/>
      <w:bookmarkStart w:id="65" w:name="_Toc430077633"/>
      <w:r w:rsidRPr="00550435">
        <w:t>Mode 2</w:t>
      </w:r>
      <w:bookmarkEnd w:id="62"/>
      <w:bookmarkEnd w:id="63"/>
      <w:bookmarkEnd w:id="64"/>
      <w:bookmarkEnd w:id="6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66" w:name="_Toc428177682"/>
      <w:bookmarkStart w:id="67" w:name="_Toc428188316"/>
      <w:bookmarkStart w:id="68" w:name="_Toc428776155"/>
      <w:bookmarkStart w:id="69" w:name="_Toc430077634"/>
      <w:r>
        <w:t>Notes</w:t>
      </w:r>
      <w:bookmarkEnd w:id="66"/>
      <w:bookmarkEnd w:id="67"/>
      <w:bookmarkEnd w:id="68"/>
      <w:bookmarkEnd w:id="6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70" w:name="_Toc428188317"/>
      <w:bookmarkStart w:id="71" w:name="_Toc428776156"/>
      <w:bookmarkStart w:id="72" w:name="_Toc430077635"/>
      <w:r>
        <w:t>Errors to avoid</w:t>
      </w:r>
      <w:bookmarkEnd w:id="70"/>
      <w:bookmarkEnd w:id="71"/>
      <w:bookmarkEnd w:id="72"/>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73" w:name="_Toc430077636"/>
      <w:r>
        <w:lastRenderedPageBreak/>
        <w:t>DAC Scans</w:t>
      </w:r>
      <w:bookmarkEnd w:id="73"/>
      <w:r w:rsidR="004940A6">
        <w:t xml:space="preserve"> </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74" w:name="_Toc428188319"/>
      <w:bookmarkStart w:id="75" w:name="_Toc428776158"/>
      <w:bookmarkStart w:id="76" w:name="_Toc430077637"/>
      <w:r w:rsidRPr="000D46E8">
        <w:t>Addressing</w:t>
      </w:r>
      <w:bookmarkEnd w:id="74"/>
      <w:bookmarkEnd w:id="75"/>
      <w:bookmarkEnd w:id="76"/>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77" w:name="_Toc428188320"/>
      <w:bookmarkStart w:id="78" w:name="_Toc428776159"/>
      <w:bookmarkStart w:id="79" w:name="_Toc430077638"/>
      <w:r>
        <w:t>Description</w:t>
      </w:r>
      <w:bookmarkEnd w:id="77"/>
      <w:bookmarkEnd w:id="78"/>
      <w:bookmarkEnd w:id="7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80" w:name="_Toc428188321"/>
      <w:bookmarkStart w:id="81" w:name="_Toc428776160"/>
      <w:bookmarkStart w:id="82" w:name="_Toc430077639"/>
      <w:r>
        <w:t>Errors</w:t>
      </w:r>
      <w:bookmarkEnd w:id="80"/>
      <w:bookmarkEnd w:id="81"/>
      <w:bookmarkEnd w:id="8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83" w:name="_Toc428188322"/>
      <w:bookmarkStart w:id="84" w:name="_Toc428776161"/>
      <w:bookmarkStart w:id="85" w:name="_Toc430077640"/>
      <w:r>
        <w:t>Errors to avoid</w:t>
      </w:r>
      <w:bookmarkEnd w:id="83"/>
      <w:bookmarkEnd w:id="84"/>
      <w:bookmarkEnd w:id="85"/>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86" w:name="_Toc430077641"/>
      <w:r>
        <w:lastRenderedPageBreak/>
        <w:t>ADC</w:t>
      </w:r>
      <w:r w:rsidR="004940A6">
        <w:t xml:space="preserve"> (in development)</w:t>
      </w:r>
      <w:bookmarkEnd w:id="86"/>
    </w:p>
    <w:p w:rsidR="00AB1927" w:rsidRDefault="00AB1927" w:rsidP="00AB1927">
      <w:pPr>
        <w:jc w:val="both"/>
      </w:pPr>
      <w:r>
        <w:t>This module handles the read out of the ADC.</w:t>
      </w:r>
    </w:p>
    <w:p w:rsidR="00FA131A" w:rsidRDefault="00AB1927" w:rsidP="00FA131A">
      <w:pPr>
        <w:pStyle w:val="Heading2"/>
      </w:pPr>
      <w:bookmarkStart w:id="87" w:name="_Toc428776163"/>
      <w:bookmarkStart w:id="88" w:name="_Toc430077642"/>
      <w:r w:rsidRPr="000D46E8">
        <w:t>Addressing</w:t>
      </w:r>
      <w:bookmarkEnd w:id="87"/>
      <w:bookmarkEnd w:id="88"/>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89" w:name="_Toc428776164"/>
      <w:bookmarkStart w:id="90" w:name="_Toc430077643"/>
      <w:r>
        <w:t>Errors</w:t>
      </w:r>
      <w:bookmarkEnd w:id="89"/>
      <w:bookmarkEnd w:id="90"/>
    </w:p>
    <w:p w:rsidR="00AB1927" w:rsidRPr="00B43033" w:rsidRDefault="00AB1927" w:rsidP="00AB1927">
      <w:r>
        <w:t>The module returns an error if the parameters are not in spec.</w:t>
      </w:r>
    </w:p>
    <w:p w:rsidR="00AB1927" w:rsidRDefault="00AB1927" w:rsidP="00AB1927">
      <w:pPr>
        <w:pStyle w:val="Heading2"/>
      </w:pPr>
      <w:bookmarkStart w:id="91" w:name="_Toc428776165"/>
      <w:bookmarkStart w:id="92" w:name="_Toc430077644"/>
      <w:r>
        <w:t>Errors to avoid</w:t>
      </w:r>
      <w:bookmarkEnd w:id="91"/>
      <w:bookmarkEnd w:id="92"/>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93" w:name="_Toc430077645"/>
      <w:r>
        <w:lastRenderedPageBreak/>
        <w:t>Clocking</w:t>
      </w:r>
      <w:bookmarkEnd w:id="93"/>
    </w:p>
    <w:p w:rsidR="004A12A4" w:rsidRDefault="00201BD1" w:rsidP="004A12A4">
      <w:pPr>
        <w:jc w:val="both"/>
      </w:pPr>
      <w:r>
        <w:t xml:space="preserve">Registers that control and monitor various </w:t>
      </w:r>
      <w:proofErr w:type="gramStart"/>
      <w:r>
        <w:t xml:space="preserve">clocking </w:t>
      </w:r>
      <w:r w:rsidR="004A12A4">
        <w:t xml:space="preserve"> </w:t>
      </w:r>
      <w:r>
        <w:t>parameters</w:t>
      </w:r>
      <w:proofErr w:type="gramEnd"/>
    </w:p>
    <w:p w:rsidR="008B7486" w:rsidRDefault="004A12A4" w:rsidP="008B7486">
      <w:pPr>
        <w:pStyle w:val="Heading2"/>
      </w:pPr>
      <w:bookmarkStart w:id="94" w:name="_Toc430077646"/>
      <w:r w:rsidRPr="000D46E8">
        <w:t>Addressing</w:t>
      </w:r>
      <w:bookmarkEnd w:id="94"/>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95" w:name="_Toc430077647"/>
      <w:r>
        <w:lastRenderedPageBreak/>
        <w:t>Counters</w:t>
      </w:r>
      <w:bookmarkEnd w:id="95"/>
    </w:p>
    <w:p w:rsidR="005E3A9C" w:rsidRDefault="005E3A9C" w:rsidP="005E3A9C">
      <w:pPr>
        <w:jc w:val="both"/>
      </w:pPr>
      <w:r>
        <w:t>List of counters</w:t>
      </w:r>
    </w:p>
    <w:p w:rsidR="001F299A" w:rsidRDefault="005E3A9C" w:rsidP="001F299A">
      <w:pPr>
        <w:pStyle w:val="Heading2"/>
      </w:pPr>
      <w:bookmarkStart w:id="96" w:name="_Toc430077648"/>
      <w:r w:rsidRPr="000D46E8">
        <w:t>Addressing</w:t>
      </w:r>
      <w:bookmarkEnd w:id="9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5E3A9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E3A9C" w:rsidRPr="001A6AC3" w:rsidRDefault="005E3A9C" w:rsidP="00A10D73">
            <w:pPr>
              <w:jc w:val="both"/>
              <w:rPr>
                <w:b w:val="0"/>
                <w:color w:val="4BACC6" w:themeColor="accent5"/>
              </w:rPr>
            </w:pPr>
            <w:r>
              <w:rPr>
                <w:b w:val="0"/>
                <w:color w:val="4BACC6" w:themeColor="accent5"/>
              </w:rPr>
              <w:t>VFAT2 readout clock</w:t>
            </w:r>
          </w:p>
        </w:tc>
      </w:tr>
      <w:tr w:rsidR="005E3A9C" w:rsidTr="00A10D73">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0 - 2</w:t>
            </w:r>
          </w:p>
        </w:tc>
        <w:tc>
          <w:tcPr>
            <w:tcW w:w="1414"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5E3A9C" w:rsidRDefault="005E3A9C" w:rsidP="00A10D73">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1BF" w:rsidRDefault="00BD61BF" w:rsidP="007647CC">
      <w:pPr>
        <w:spacing w:after="0" w:line="240" w:lineRule="auto"/>
      </w:pPr>
      <w:r>
        <w:separator/>
      </w:r>
    </w:p>
  </w:endnote>
  <w:endnote w:type="continuationSeparator" w:id="0">
    <w:p w:rsidR="00BD61BF" w:rsidRDefault="00BD61BF"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3C7912">
          <w:rPr>
            <w:noProof/>
          </w:rPr>
          <w:t>1</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1BF" w:rsidRDefault="00BD61BF" w:rsidP="007647CC">
      <w:pPr>
        <w:spacing w:after="0" w:line="240" w:lineRule="auto"/>
      </w:pPr>
      <w:r>
        <w:separator/>
      </w:r>
    </w:p>
  </w:footnote>
  <w:footnote w:type="continuationSeparator" w:id="0">
    <w:p w:rsidR="00BD61BF" w:rsidRDefault="00BD61BF"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8E6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97DDD"/>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47FE"/>
    <w:rsid w:val="001F5246"/>
    <w:rsid w:val="001F5D8D"/>
    <w:rsid w:val="002017E9"/>
    <w:rsid w:val="00201BD1"/>
    <w:rsid w:val="00206070"/>
    <w:rsid w:val="0021038C"/>
    <w:rsid w:val="00227A6C"/>
    <w:rsid w:val="00230A94"/>
    <w:rsid w:val="002313A2"/>
    <w:rsid w:val="00231B8C"/>
    <w:rsid w:val="002331B9"/>
    <w:rsid w:val="00234B57"/>
    <w:rsid w:val="00235FC4"/>
    <w:rsid w:val="002508D4"/>
    <w:rsid w:val="00253319"/>
    <w:rsid w:val="002551A0"/>
    <w:rsid w:val="002603EF"/>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2EB9"/>
    <w:rsid w:val="00303A07"/>
    <w:rsid w:val="0030696B"/>
    <w:rsid w:val="003229A0"/>
    <w:rsid w:val="00323B47"/>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98D"/>
    <w:rsid w:val="005A098D"/>
    <w:rsid w:val="005A4E01"/>
    <w:rsid w:val="005B12AF"/>
    <w:rsid w:val="005B6730"/>
    <w:rsid w:val="005D1100"/>
    <w:rsid w:val="005E3426"/>
    <w:rsid w:val="005E3A9C"/>
    <w:rsid w:val="005E5EFA"/>
    <w:rsid w:val="005F042A"/>
    <w:rsid w:val="005F38FE"/>
    <w:rsid w:val="00603975"/>
    <w:rsid w:val="0061775F"/>
    <w:rsid w:val="00620730"/>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19B7"/>
    <w:rsid w:val="006D26D6"/>
    <w:rsid w:val="006F2747"/>
    <w:rsid w:val="00702153"/>
    <w:rsid w:val="00710C98"/>
    <w:rsid w:val="007233C6"/>
    <w:rsid w:val="007324E0"/>
    <w:rsid w:val="00737C95"/>
    <w:rsid w:val="007469EE"/>
    <w:rsid w:val="007633A7"/>
    <w:rsid w:val="007647CC"/>
    <w:rsid w:val="00783BAE"/>
    <w:rsid w:val="00786666"/>
    <w:rsid w:val="00787F73"/>
    <w:rsid w:val="0079157D"/>
    <w:rsid w:val="0079437D"/>
    <w:rsid w:val="007B2CBD"/>
    <w:rsid w:val="007B327E"/>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A0658B"/>
    <w:rsid w:val="00A159DC"/>
    <w:rsid w:val="00A16909"/>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691F"/>
    <w:rsid w:val="00CC01B9"/>
    <w:rsid w:val="00CC1844"/>
    <w:rsid w:val="00CC3636"/>
    <w:rsid w:val="00CC7AE3"/>
    <w:rsid w:val="00CD0B65"/>
    <w:rsid w:val="00CD196D"/>
    <w:rsid w:val="00CD4D36"/>
    <w:rsid w:val="00CD76BF"/>
    <w:rsid w:val="00CE6B19"/>
    <w:rsid w:val="00CF1820"/>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82F74"/>
    <w:rsid w:val="00F918C1"/>
    <w:rsid w:val="00F949CD"/>
    <w:rsid w:val="00FA04C4"/>
    <w:rsid w:val="00FA131A"/>
    <w:rsid w:val="00FA30BC"/>
    <w:rsid w:val="00FC02E5"/>
    <w:rsid w:val="00FC2160"/>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DECC0-CA75-4AF6-AE9C-296FBF87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564</cp:revision>
  <cp:lastPrinted>2015-09-16T11:28:00Z</cp:lastPrinted>
  <dcterms:created xsi:type="dcterms:W3CDTF">2015-08-11T12:26:00Z</dcterms:created>
  <dcterms:modified xsi:type="dcterms:W3CDTF">2015-09-16T11:28:00Z</dcterms:modified>
</cp:coreProperties>
</file>