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Tricia Budhu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 mid-year accomplishments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Aside from handling our hectic BAU workload, I am continuously trying to improve our day-to-day process and always thinking better and efficient ways of working.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Dark Launch Strategy: Device Handoff Plan/Cache Clears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initiated a new way to handoff our device assets, leveraging a shared live excel sheet to coordinate efforts across all teams. This enables real-time visibility, accountability, and seamless collaboration for multiple devices.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Centralized Tracking: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One live Excel sheet is shared across all participating teams for synchronized updates and status tracking.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File Management Workflow: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Utilizing two sets of files: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Testing versions for early-stage QA and validation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Real PDP (Product Detail Page) names for final implementation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This helps mitigate risk and confusion during deployment.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SEO Map Refresh Integration: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Integrating an SEO map refresh into the product release process to prevent a delay in finding the root cause.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Force-refresh cached images and files across platforms immediately after PDP updates are made in Catalog.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This addresses a critical need we identified, saving hours of lag time in visual update propagation.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CDAM Transition Support: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Continued collaboration with the CDAM team to streamline the Scene 7 to CDAM asset migration process.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Goal: Reduce delays and improve image publishing accuracy.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Scheduling early timed releases and updates.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Cross-Team Project Management: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Partnering with Alex Choi to better manage larger cross-functional projects.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Supporting him in organizing tasks and optimizing workload distribution across our team and other teams.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Reduces go-live delays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Improves coordination and asset accuracy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Increases SEO effectiveness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Enhances cross-functional transparency and project scalability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