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76" w:lineRule="auto"/>
        <w:ind w:right="0"/>
        <w:jc w:val="left"/>
        <w:rPr>
          <w:rFonts w:ascii="Arial" w:cs="Arial" w:eastAsia="Arial" w:hAnsi="Arial"/>
          <w:b w:val="0"/>
          <w:bCs w:val="0"/>
          <w:color w:val="000000"/>
          <w:sz w:val="40"/>
          <w:szCs w:val="40"/>
        </w:rPr>
      </w:pPr>
      <w:bookmarkStart w:colFirst="0" w:colLast="0" w:name="_9nw8s3qk90r" w:id="0"/>
      <w:bookmarkEnd w:id="0"/>
      <w:r w:rsidDel="00000000" w:rsidR="00000000" w:rsidRPr="00000000">
        <w:rPr>
          <w:rFonts w:ascii="Arial" w:cs="Arial" w:eastAsia="Arial" w:hAnsi="Arial"/>
          <w:b w:val="0"/>
          <w:bCs w:val="0"/>
          <w:color w:val="000000"/>
          <w:sz w:val="40"/>
          <w:szCs w:val="40"/>
          <w:rtl w:val="0"/>
        </w:rPr>
        <w:t xml:space="preserve">Goal: Model the V Team Principles</w:t>
      </w:r>
    </w:p>
    <w:p w:rsidR="00000000" w:rsidDel="00000000" w:rsidP="00000000" w:rsidRDefault="00000000" w:rsidRPr="00000000" w14:paraId="00000002">
      <w:pPr>
        <w:pStyle w:val="Heading2"/>
        <w:rPr>
          <w:rFonts w:ascii="Arial" w:cs="Arial" w:eastAsia="Arial" w:hAnsi="Arial"/>
          <w:b w:val="0"/>
          <w:bCs w:val="0"/>
          <w:sz w:val="32"/>
          <w:szCs w:val="32"/>
        </w:rPr>
      </w:pPr>
      <w:bookmarkStart w:colFirst="0" w:colLast="0" w:name="_8yguwb59zc8w" w:id="1"/>
      <w:bookmarkEnd w:id="1"/>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Lead yourself, your people and the business by embodying the following V Team Principles: Be Customer Centric, Deliver Innovation, Embrace Inclusion, Activate Teamwork, Model Integrity, and Champion Growth, as described in more detail in the V Team Principles behaviors.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As part of people leadership, you are also expected to: assess performance, coach and develop, hold employees accountable, take appropriate corrective actions, train, and provide ongoing direction and feedback.</w:t>
      </w:r>
    </w:p>
    <w:p w:rsidR="00000000" w:rsidDel="00000000" w:rsidP="00000000" w:rsidRDefault="00000000" w:rsidRPr="00000000" w14:paraId="00000005">
      <w:pPr>
        <w:pStyle w:val="Heading2"/>
        <w:rPr>
          <w:rFonts w:ascii="Arial" w:cs="Arial" w:eastAsia="Arial" w:hAnsi="Arial"/>
          <w:b w:val="0"/>
          <w:bCs w:val="0"/>
          <w:sz w:val="32"/>
          <w:szCs w:val="32"/>
        </w:rPr>
      </w:pPr>
      <w:bookmarkStart w:colFirst="0" w:colLast="0" w:name="_wvvu7ywxxq4q" w:id="2"/>
      <w:bookmarkEnd w:id="2"/>
      <w:r w:rsidDel="00000000" w:rsidR="00000000" w:rsidRPr="00000000">
        <w:rPr>
          <w:rFonts w:ascii="Arial" w:cs="Arial" w:eastAsia="Arial" w:hAnsi="Arial"/>
          <w:b w:val="0"/>
          <w:bCs w:val="0"/>
          <w:sz w:val="32"/>
          <w:szCs w:val="32"/>
          <w:rtl w:val="0"/>
        </w:rPr>
        <w:t xml:space="preserve">Talia’s</w:t>
      </w:r>
      <w:r w:rsidDel="00000000" w:rsidR="00000000" w:rsidRPr="00000000">
        <w:rPr>
          <w:rFonts w:ascii="Arial" w:cs="Arial" w:eastAsia="Arial" w:hAnsi="Arial"/>
          <w:b w:val="0"/>
          <w:bCs w:val="0"/>
          <w:sz w:val="32"/>
          <w:szCs w:val="32"/>
          <w:rtl w:val="0"/>
        </w:rPr>
        <w:t xml:space="preserve"> Response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276" w:lineRule="auto"/>
        <w:ind w:right="0"/>
        <w:jc w:val="left"/>
        <w:rPr>
          <w:rFonts w:ascii="Arial" w:cs="Arial" w:eastAsia="Arial" w:hAnsi="Arial"/>
          <w:b w:val="0"/>
          <w:bCs w:val="0"/>
          <w:color w:val="000000"/>
          <w:sz w:val="40"/>
          <w:szCs w:val="40"/>
        </w:rPr>
      </w:pPr>
      <w:bookmarkStart w:colFirst="0" w:colLast="0" w:name="_79qivelup9ur" w:id="3"/>
      <w:bookmarkEnd w:id="3"/>
      <w:r w:rsidDel="00000000" w:rsidR="00000000" w:rsidRPr="00000000">
        <w:rPr>
          <w:rFonts w:ascii="Arial" w:cs="Arial" w:eastAsia="Arial" w:hAnsi="Arial"/>
          <w:b w:val="0"/>
          <w:bCs w:val="0"/>
          <w:color w:val="000000"/>
          <w:sz w:val="40"/>
          <w:szCs w:val="40"/>
          <w:rtl w:val="0"/>
        </w:rPr>
        <w:t xml:space="preserve">Goal: VDS Adoption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rFonts w:ascii="Arial" w:cs="Arial" w:eastAsia="Arial" w:hAnsi="Arial"/>
          <w:b w:val="0"/>
          <w:bCs w:val="0"/>
          <w:sz w:val="32"/>
          <w:szCs w:val="32"/>
        </w:rPr>
      </w:pPr>
      <w:bookmarkStart w:colFirst="0" w:colLast="0" w:name="_cdadrqslygbi" w:id="4"/>
      <w:bookmarkEnd w:id="4"/>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Increase VDS Adoption by 5%</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Establish an Adoption Quality Model</w:t>
      </w:r>
    </w:p>
    <w:p w:rsidR="00000000" w:rsidDel="00000000" w:rsidP="00000000" w:rsidRDefault="00000000" w:rsidRPr="00000000" w14:paraId="0000000D">
      <w:pPr>
        <w:pStyle w:val="Heading2"/>
        <w:rPr>
          <w:rFonts w:ascii="Arial" w:cs="Arial" w:eastAsia="Arial" w:hAnsi="Arial"/>
          <w:b w:val="0"/>
          <w:bCs w:val="0"/>
          <w:sz w:val="32"/>
          <w:szCs w:val="32"/>
        </w:rPr>
      </w:pPr>
      <w:bookmarkStart w:colFirst="0" w:colLast="0" w:name="_p2dytdb8jzng" w:id="5"/>
      <w:bookmarkEnd w:id="5"/>
      <w:r w:rsidDel="00000000" w:rsidR="00000000" w:rsidRPr="00000000">
        <w:rPr>
          <w:rFonts w:ascii="Arial" w:cs="Arial" w:eastAsia="Arial" w:hAnsi="Arial"/>
          <w:b w:val="0"/>
          <w:bCs w:val="0"/>
          <w:sz w:val="32"/>
          <w:szCs w:val="32"/>
          <w:rtl w:val="0"/>
        </w:rPr>
        <w:t xml:space="preserve">Talia’s Response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line="276" w:lineRule="auto"/>
        <w:ind w:right="0"/>
        <w:jc w:val="left"/>
        <w:rPr>
          <w:rFonts w:ascii="Arial" w:cs="Arial" w:eastAsia="Arial" w:hAnsi="Arial"/>
          <w:b w:val="0"/>
          <w:bCs w:val="0"/>
          <w:color w:val="000000"/>
          <w:sz w:val="40"/>
          <w:szCs w:val="40"/>
        </w:rPr>
      </w:pPr>
      <w:bookmarkStart w:colFirst="0" w:colLast="0" w:name="_yy8wyuokjqwn" w:id="6"/>
      <w:bookmarkEnd w:id="6"/>
      <w:r w:rsidDel="00000000" w:rsidR="00000000" w:rsidRPr="00000000">
        <w:rPr>
          <w:rFonts w:ascii="Arial" w:cs="Arial" w:eastAsia="Arial" w:hAnsi="Arial"/>
          <w:b w:val="0"/>
          <w:bCs w:val="0"/>
          <w:color w:val="000000"/>
          <w:sz w:val="40"/>
          <w:szCs w:val="40"/>
          <w:rtl w:val="0"/>
        </w:rPr>
        <w:t xml:space="preserve">Goal: VDS Enablement</w:t>
      </w:r>
    </w:p>
    <w:p w:rsidR="00000000" w:rsidDel="00000000" w:rsidP="00000000" w:rsidRDefault="00000000" w:rsidRPr="00000000" w14:paraId="00000011">
      <w:pPr>
        <w:pStyle w:val="Heading2"/>
        <w:rPr>
          <w:rFonts w:ascii="Arial" w:cs="Arial" w:eastAsia="Arial" w:hAnsi="Arial"/>
          <w:b w:val="0"/>
          <w:bCs w:val="0"/>
          <w:sz w:val="32"/>
          <w:szCs w:val="32"/>
        </w:rPr>
      </w:pPr>
      <w:bookmarkStart w:colFirst="0" w:colLast="0" w:name="_n6k6a1i50hx0" w:id="7"/>
      <w:bookmarkEnd w:id="7"/>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Deliver VDS Monarch by end of Q2</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Enable Next Gen Digital</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Establish the VDS Native library </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Deliver a VDS Retail theme </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Integration of VDS components within Verizon Home, Family, and Protect</w:t>
      </w:r>
    </w:p>
    <w:p w:rsidR="00000000" w:rsidDel="00000000" w:rsidP="00000000" w:rsidRDefault="00000000" w:rsidRPr="00000000" w14:paraId="00000017">
      <w:pPr>
        <w:pStyle w:val="Heading2"/>
        <w:rPr>
          <w:rFonts w:ascii="Arial" w:cs="Arial" w:eastAsia="Arial" w:hAnsi="Arial"/>
          <w:b w:val="0"/>
          <w:bCs w:val="0"/>
          <w:sz w:val="32"/>
          <w:szCs w:val="32"/>
        </w:rPr>
      </w:pPr>
      <w:bookmarkStart w:colFirst="0" w:colLast="0" w:name="_l2utljp5b49r" w:id="8"/>
      <w:bookmarkEnd w:id="8"/>
      <w:r w:rsidDel="00000000" w:rsidR="00000000" w:rsidRPr="00000000">
        <w:rPr>
          <w:rFonts w:ascii="Arial" w:cs="Arial" w:eastAsia="Arial" w:hAnsi="Arial"/>
          <w:b w:val="0"/>
          <w:bCs w:val="0"/>
          <w:sz w:val="32"/>
          <w:szCs w:val="32"/>
          <w:rtl w:val="0"/>
        </w:rPr>
        <w:t xml:space="preserve">Talia’s Response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Delivery of VDS Monarch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VDS team has successfully delivered the full set of updated Monarch components as of 6/26. With all components now available in beta, we have achieved component parity with the 3.0 library, enabling teams to refresh existing (or build new!) experiences using the full suite of VDS Monarch components. The team achieved this through a very rigorous beta release schedule where we released new components every week, starting in January of this year. I led this workstream, co-creating the schedule, assigning/reviewing/approving design work, and facilitating discussion and alignment with stakeholders and partners. While there is still work to be done to get ready for the generally available release, completing the full set of beta components in Q2 was a HUGE milestone that I'm incredibly proud of the team for reaching.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Enable Next Gen Digital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VDS Monarch Beta has supported the Next Gen Digital workstream in delivering on their initial launches.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Establish the VDS Native Library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iOS and Android native VDS libraries had their first releases (Text, Icon) on June 12th! Following this highly-anticipated release, we had an onboarding session with the Home App team, one of our prospective adopters.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line="276" w:lineRule="auto"/>
        <w:ind w:right="0"/>
        <w:jc w:val="left"/>
        <w:rPr>
          <w:rFonts w:ascii="Arial" w:cs="Arial" w:eastAsia="Arial" w:hAnsi="Arial"/>
          <w:b w:val="0"/>
          <w:bCs w:val="0"/>
          <w:color w:val="000000"/>
          <w:sz w:val="40"/>
          <w:szCs w:val="40"/>
        </w:rPr>
      </w:pPr>
      <w:bookmarkStart w:colFirst="0" w:colLast="0" w:name="_3j8wnx48p1pm" w:id="9"/>
      <w:bookmarkEnd w:id="9"/>
      <w:r w:rsidDel="00000000" w:rsidR="00000000" w:rsidRPr="00000000">
        <w:rPr>
          <w:rFonts w:ascii="Arial" w:cs="Arial" w:eastAsia="Arial" w:hAnsi="Arial"/>
          <w:b w:val="0"/>
          <w:bCs w:val="0"/>
          <w:color w:val="000000"/>
          <w:sz w:val="40"/>
          <w:szCs w:val="40"/>
          <w:rtl w:val="0"/>
        </w:rPr>
        <w:t xml:space="preserve">Goal: VDS Expansion</w:t>
      </w:r>
    </w:p>
    <w:p w:rsidR="00000000" w:rsidDel="00000000" w:rsidP="00000000" w:rsidRDefault="00000000" w:rsidRPr="00000000" w14:paraId="00000022">
      <w:pPr>
        <w:pStyle w:val="Heading2"/>
        <w:rPr>
          <w:rFonts w:ascii="Arial" w:cs="Arial" w:eastAsia="Arial" w:hAnsi="Arial"/>
          <w:b w:val="0"/>
          <w:bCs w:val="0"/>
          <w:sz w:val="32"/>
          <w:szCs w:val="32"/>
        </w:rPr>
      </w:pPr>
      <w:bookmarkStart w:colFirst="0" w:colLast="0" w:name="_xqxgcnvmpaxt" w:id="10"/>
      <w:bookmarkEnd w:id="10"/>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Continued delivery of major VDS releases in 2025 </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Deliver four items from the backlog </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Deliver four user-feedback enhancement</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Launch an integrated doc site</w:t>
      </w:r>
    </w:p>
    <w:p w:rsidR="00000000" w:rsidDel="00000000" w:rsidP="00000000" w:rsidRDefault="00000000" w:rsidRPr="00000000" w14:paraId="00000027">
      <w:pPr>
        <w:pStyle w:val="Heading2"/>
        <w:rPr>
          <w:rFonts w:ascii="Arial" w:cs="Arial" w:eastAsia="Arial" w:hAnsi="Arial"/>
          <w:b w:val="0"/>
          <w:bCs w:val="0"/>
          <w:sz w:val="32"/>
          <w:szCs w:val="32"/>
        </w:rPr>
      </w:pPr>
      <w:bookmarkStart w:colFirst="0" w:colLast="0" w:name="_5wdlg6sts2ub" w:id="11"/>
      <w:bookmarkEnd w:id="11"/>
      <w:r w:rsidDel="00000000" w:rsidR="00000000" w:rsidRPr="00000000">
        <w:rPr>
          <w:rFonts w:ascii="Arial" w:cs="Arial" w:eastAsia="Arial" w:hAnsi="Arial"/>
          <w:b w:val="0"/>
          <w:bCs w:val="0"/>
          <w:sz w:val="32"/>
          <w:szCs w:val="32"/>
          <w:rtl w:val="0"/>
        </w:rPr>
        <w:t xml:space="preserve">Talia’s Response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the first half of the year, we’ve released a number of new and enhanced features that had been on our backlog as something we knew was needed or informed by user-feedback (often both):</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color w:val="494949"/>
          <w:sz w:val="21"/>
          <w:szCs w:val="21"/>
          <w:rtl w:val="0"/>
        </w:rPr>
        <w:t xml:space="preserve">Scrollable component:</w:t>
      </w:r>
      <w:r w:rsidDel="00000000" w:rsidR="00000000" w:rsidRPr="00000000">
        <w:rPr>
          <w:rFonts w:ascii="Roboto" w:cs="Roboto" w:eastAsia="Roboto" w:hAnsi="Roboto"/>
          <w:color w:val="494949"/>
          <w:sz w:val="21"/>
          <w:szCs w:val="21"/>
          <w:rtl w:val="0"/>
        </w:rPr>
        <w:t xml:space="preserve"> This component is one we've long had nested within other components but never previously available for standalone usage despite adopters requesting it. Exposing it as its own component not only serves the needs of adopters, it also helped our team by centralizing the decisions/implementations that were previously localized and repeated across numerous components.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Inset image support within Tilelet</w:t>
      </w:r>
      <w:r w:rsidDel="00000000" w:rsidR="00000000" w:rsidRPr="00000000">
        <w:rPr>
          <w:rFonts w:ascii="Roboto" w:cs="Roboto" w:eastAsia="Roboto" w:hAnsi="Roboto"/>
          <w:color w:val="494949"/>
          <w:sz w:val="21"/>
          <w:szCs w:val="21"/>
          <w:rtl w:val="0"/>
        </w:rPr>
        <w:t xml:space="preserve">: This has been on our backlog since the initial 3.0 GA launch of this component when I realized that the lack of this feature prevented us from supporting a large number of use cases. In the last year it was resurfaced by an adopter who needed to display catalog-based imagery without the risk of text overlapping.</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Footnote/superscript interactivity:</w:t>
      </w:r>
      <w:r w:rsidDel="00000000" w:rsidR="00000000" w:rsidRPr="00000000">
        <w:rPr>
          <w:rFonts w:ascii="Roboto" w:cs="Roboto" w:eastAsia="Roboto" w:hAnsi="Roboto"/>
          <w:color w:val="494949"/>
          <w:sz w:val="21"/>
          <w:szCs w:val="21"/>
          <w:rtl w:val="0"/>
        </w:rPr>
        <w:t xml:space="preserve"> When the accessibility team reviewed the React Server Component (RSC) enabled library that the VDS Dev team built in 2024, it generated ideas for new accessibility standards that the team wanted to roll out for Verizon. Given the intention of the RSC library to remain unchanged from the 3.0 design, we planned to implement these new features as part of the bigger Monarch update that would bring about other design changes. The ability to make superscript footnote markers interactive so users can jump directly to the legalese footnote at the bottom of the page (and back again!) was one of those feature requests that we were able to release during Monarch Beta, to the extreme thrill of the accessibility team.</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Video transcript support:</w:t>
      </w:r>
      <w:r w:rsidDel="00000000" w:rsidR="00000000" w:rsidRPr="00000000">
        <w:rPr>
          <w:rFonts w:ascii="Roboto" w:cs="Roboto" w:eastAsia="Roboto" w:hAnsi="Roboto"/>
          <w:color w:val="494949"/>
          <w:sz w:val="21"/>
          <w:szCs w:val="21"/>
          <w:rtl w:val="0"/>
        </w:rPr>
        <w:t xml:space="preserve"> Another accessibility feature request that emerged from the RSC workstream was the ability to display a text-based transcript for video content as part of the video player. This is something that accessibility badly wanted to implement as a new standard and was awaiting the update of our VDS Video component to implement this new standard in the Verizon Accessibility Guidelines officially.</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Calendar enhancements:</w:t>
      </w:r>
      <w:r w:rsidDel="00000000" w:rsidR="00000000" w:rsidRPr="00000000">
        <w:rPr>
          <w:rFonts w:ascii="Roboto" w:cs="Roboto" w:eastAsia="Roboto" w:hAnsi="Roboto"/>
          <w:color w:val="494949"/>
          <w:sz w:val="21"/>
          <w:szCs w:val="21"/>
          <w:rtl w:val="0"/>
        </w:rPr>
        <w:t xml:space="preserve"> During Monarch Beta, we learned that the Billing team was keen on making updates to the calendar used by customers to schedule bill payments. They had received feedback from leadership that certain details like the Bill Due Date were not prominent enough. In meeting with the team and learning more about their design objectives and the complexities of the various user scenarios, I was able to narrow down their original laundry list of requests to 2 high-priority needs (more prominent date indicators and vertical orientation option for the legend) that were lower-effort to support with value that could extend beyond just the billing team. We were able to release these enhancements in time for the team's Monarch refresh.</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Shadow tokens:</w:t>
      </w:r>
      <w:r w:rsidDel="00000000" w:rsidR="00000000" w:rsidRPr="00000000">
        <w:rPr>
          <w:rFonts w:ascii="Roboto" w:cs="Roboto" w:eastAsia="Roboto" w:hAnsi="Roboto"/>
          <w:color w:val="494949"/>
          <w:sz w:val="21"/>
          <w:szCs w:val="21"/>
          <w:rtl w:val="0"/>
        </w:rPr>
        <w:t xml:space="preserve"> Once it became apparent that dropshadows were going to become a more important visual tool in the digital toolkit for Monarch, we decided it was a good time to systematize the small but growing number of shadows that were already in existence within VDS. Although we initially did this work purely for use within our own VDS components, it soon became clear that the need for dropshadows extended beyond the component set that VDS currently offered. And with the systemized approach we had taken to define our immediate and near-future shadow needs, we actually had something we felt we could release to adopters as an independent feature that would yield additional value beyond the purposes it was initially created for.</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Avatar color tokens:</w:t>
      </w:r>
      <w:r w:rsidDel="00000000" w:rsidR="00000000" w:rsidRPr="00000000">
        <w:rPr>
          <w:rFonts w:ascii="Roboto" w:cs="Roboto" w:eastAsia="Roboto" w:hAnsi="Roboto"/>
          <w:color w:val="494949"/>
          <w:sz w:val="21"/>
          <w:szCs w:val="21"/>
          <w:rtl w:val="0"/>
        </w:rPr>
        <w:t xml:space="preserve"> Prior to Monarch, we had been working with Digital Unity (DU) on a concept for Avatars that were needed for the Verizon Family app (amongst others). A big part of the need was a design solution that didn't rely on a user profile image and offered enough variation for the maximum number of users that might exist on an account. That work got paused when Monarch launched, but was quickly revisited during Monarch Beta as we were defining our tertiary color palette. We were able to incorporate the needs for these avatar colors at the same time as things like data visualization, and we ended up releasing a distinct set of avatar color tokens that made it super clear which colors should be used for this custom component, while ensuring consistency and accessibility of color pairings.</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b w:val="1"/>
          <w:bCs w:val="1"/>
          <w:color w:val="494949"/>
          <w:sz w:val="21"/>
          <w:szCs w:val="21"/>
          <w:rtl w:val="0"/>
        </w:rPr>
        <w:t xml:space="preserve">dynamicType support for native typography and components:</w:t>
      </w:r>
      <w:r w:rsidDel="00000000" w:rsidR="00000000" w:rsidRPr="00000000">
        <w:rPr>
          <w:rFonts w:ascii="Roboto" w:cs="Roboto" w:eastAsia="Roboto" w:hAnsi="Roboto"/>
          <w:color w:val="494949"/>
          <w:sz w:val="21"/>
          <w:szCs w:val="21"/>
          <w:rtl w:val="0"/>
        </w:rPr>
        <w:t xml:space="preserve"> From our work building native components with the MVA GTS team in the past, we knew that implementing Verizon's brand-aligned typography styles in iOS and Android meant forgoing the out-of-the-box support for dynamicType provided by the OS. While that wasn't a big deal at the time since MVA was not already supporting dynamicType, we confirmed that supporting dynamicType would still be possible in the future with additional custom development and so we added this to our backlog for future consideration. Cut to this year when we started to plan to release of our own native VDS libraries, we learned from several prospective adopter teams that dynamicType support was a feature they were actively pursuing and had plans to implement this year. Once learning that, we made the important decision to pivot and incorporate this feature both within the text component itself, as well as every text-containing component that would be subsequently released and in doing so, we were able to support a major feature that 2 separate teams were individually trying to solve, saving them significant time.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494949"/>
          <w:sz w:val="21"/>
          <w:szCs w:val="21"/>
        </w:rPr>
      </w:pPr>
      <w:r w:rsidDel="00000000" w:rsidR="00000000" w:rsidRPr="00000000">
        <w:rPr>
          <w:rFonts w:ascii="Roboto" w:cs="Roboto" w:eastAsia="Roboto" w:hAnsi="Roboto"/>
          <w:b w:val="1"/>
          <w:bCs w:val="1"/>
          <w:color w:val="494949"/>
          <w:sz w:val="21"/>
          <w:szCs w:val="21"/>
          <w:rtl w:val="0"/>
        </w:rPr>
        <w:t xml:space="preserve">Integrated Doc Site Progress: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While not yet launched, the work to deliver an integrated documentation site for VDS alongside the Monarch general release is well underway with the high-level information architecture and general navigation structure all being defined. Our new component page template has also been refreshed for Monarch and was finalized today (6/27), ready for the team to begin design documentation creation next week.</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276" w:lineRule="auto"/>
        <w:ind w:right="0"/>
        <w:jc w:val="left"/>
        <w:rPr>
          <w:rFonts w:ascii="Arial" w:cs="Arial" w:eastAsia="Arial" w:hAnsi="Arial"/>
          <w:b w:val="0"/>
          <w:bCs w:val="0"/>
          <w:color w:val="000000"/>
          <w:sz w:val="40"/>
          <w:szCs w:val="40"/>
        </w:rPr>
      </w:pPr>
      <w:bookmarkStart w:colFirst="0" w:colLast="0" w:name="_x182d0bi2xlm" w:id="12"/>
      <w:bookmarkEnd w:id="12"/>
      <w:r w:rsidDel="00000000" w:rsidR="00000000" w:rsidRPr="00000000">
        <w:rPr>
          <w:rFonts w:ascii="Arial" w:cs="Arial" w:eastAsia="Arial" w:hAnsi="Arial"/>
          <w:b w:val="0"/>
          <w:bCs w:val="0"/>
          <w:color w:val="000000"/>
          <w:sz w:val="40"/>
          <w:szCs w:val="40"/>
          <w:rtl w:val="0"/>
        </w:rPr>
        <w:t xml:space="preserve">Goal: VDS Outreach</w:t>
      </w:r>
    </w:p>
    <w:p w:rsidR="00000000" w:rsidDel="00000000" w:rsidP="00000000" w:rsidRDefault="00000000" w:rsidRPr="00000000" w14:paraId="00000035">
      <w:pPr>
        <w:pStyle w:val="Heading2"/>
        <w:rPr>
          <w:rFonts w:ascii="Arial" w:cs="Arial" w:eastAsia="Arial" w:hAnsi="Arial"/>
          <w:b w:val="0"/>
          <w:bCs w:val="0"/>
          <w:sz w:val="32"/>
          <w:szCs w:val="32"/>
        </w:rPr>
      </w:pPr>
      <w:bookmarkStart w:colFirst="0" w:colLast="0" w:name="_w4bcsseqct3k" w:id="13"/>
      <w:bookmarkEnd w:id="13"/>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Continued execution of our content strategy for system communication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Launch an additional two learning and training programs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Continued growth of VDS awareness within GTS</w:t>
      </w:r>
    </w:p>
    <w:p w:rsidR="00000000" w:rsidDel="00000000" w:rsidP="00000000" w:rsidRDefault="00000000" w:rsidRPr="00000000" w14:paraId="00000039">
      <w:pPr>
        <w:pStyle w:val="Heading2"/>
        <w:rPr>
          <w:rFonts w:ascii="Arial" w:cs="Arial" w:eastAsia="Arial" w:hAnsi="Arial"/>
          <w:b w:val="0"/>
          <w:bCs w:val="0"/>
          <w:sz w:val="32"/>
          <w:szCs w:val="32"/>
        </w:rPr>
      </w:pPr>
      <w:bookmarkStart w:colFirst="0" w:colLast="0" w:name="_cegng36i1ql6" w:id="14"/>
      <w:bookmarkEnd w:id="14"/>
      <w:r w:rsidDel="00000000" w:rsidR="00000000" w:rsidRPr="00000000">
        <w:rPr>
          <w:rFonts w:ascii="Arial" w:cs="Arial" w:eastAsia="Arial" w:hAnsi="Arial"/>
          <w:b w:val="0"/>
          <w:bCs w:val="0"/>
          <w:sz w:val="32"/>
          <w:szCs w:val="32"/>
          <w:rtl w:val="0"/>
        </w:rPr>
        <w:t xml:space="preserve">Talia’s Response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year I supported the transition of communications work ownership from the VDS Design team to the Comms &amp; Advocacy team. We used Monarch Beta communications as an opportunity to transition release-related comms, giving the team a lot of practice ahead of the Monarch GA launch where we will resume our more extensive multi-channel comms strategy.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Additionally, I have supported the Comms &amp; Advocacy team in creating the various blog series' that we've published this year: Inside the Cocoon, and Voices of VDS. My contributions have included subject-matter expertise on identifying and crafting the narrative itself, as well as providing guidance on visual and editorial practices and helping them take on the authoring workflow to publish content on Brand Central and the Dev Doc Site.</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line="276" w:lineRule="auto"/>
        <w:ind w:right="0"/>
        <w:jc w:val="left"/>
        <w:rPr>
          <w:rFonts w:ascii="Arial" w:cs="Arial" w:eastAsia="Arial" w:hAnsi="Arial"/>
          <w:b w:val="0"/>
          <w:bCs w:val="0"/>
          <w:color w:val="000000"/>
          <w:sz w:val="40"/>
          <w:szCs w:val="40"/>
        </w:rPr>
      </w:pPr>
      <w:bookmarkStart w:colFirst="0" w:colLast="0" w:name="_8d3j5srdt1da" w:id="15"/>
      <w:bookmarkEnd w:id="15"/>
      <w:r w:rsidDel="00000000" w:rsidR="00000000" w:rsidRPr="00000000">
        <w:rPr>
          <w:rFonts w:ascii="Arial" w:cs="Arial" w:eastAsia="Arial" w:hAnsi="Arial"/>
          <w:b w:val="0"/>
          <w:bCs w:val="0"/>
          <w:color w:val="000000"/>
          <w:sz w:val="40"/>
          <w:szCs w:val="40"/>
          <w:rtl w:val="0"/>
        </w:rPr>
        <w:t xml:space="preserve">Goal: VDS Support</w:t>
      </w:r>
    </w:p>
    <w:p w:rsidR="00000000" w:rsidDel="00000000" w:rsidP="00000000" w:rsidRDefault="00000000" w:rsidRPr="00000000" w14:paraId="0000003E">
      <w:pPr>
        <w:pStyle w:val="Heading2"/>
        <w:rPr>
          <w:rFonts w:ascii="Arial" w:cs="Arial" w:eastAsia="Arial" w:hAnsi="Arial"/>
          <w:b w:val="0"/>
          <w:bCs w:val="0"/>
          <w:sz w:val="32"/>
          <w:szCs w:val="32"/>
        </w:rPr>
      </w:pPr>
      <w:bookmarkStart w:colFirst="0" w:colLast="0" w:name="_l3g46crkjd5y" w:id="16"/>
      <w:bookmarkEnd w:id="16"/>
      <w:r w:rsidDel="00000000" w:rsidR="00000000" w:rsidRPr="00000000">
        <w:rPr>
          <w:rFonts w:ascii="Arial" w:cs="Arial" w:eastAsia="Arial" w:hAnsi="Arial"/>
          <w:b w:val="0"/>
          <w:bCs w:val="0"/>
          <w:sz w:val="32"/>
          <w:szCs w:val="32"/>
          <w:rtl w:val="0"/>
        </w:rPr>
        <w:t xml:space="preserve">Description</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Maintain a Slack response SLA of 24hrs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Deliver an integrated VDS</w:t>
        <w:br w:type="textWrapping"/>
        <w:t xml:space="preserve">Slack bot to supplement Slack support</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Create greater visibility into our work queue and transparency into how we prioritize work </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Complete two surveys soliciting feedback and usage data</w:t>
      </w:r>
    </w:p>
    <w:p w:rsidR="00000000" w:rsidDel="00000000" w:rsidP="00000000" w:rsidRDefault="00000000" w:rsidRPr="00000000" w14:paraId="00000043">
      <w:pPr>
        <w:pStyle w:val="Heading2"/>
        <w:rPr>
          <w:rFonts w:ascii="Arial" w:cs="Arial" w:eastAsia="Arial" w:hAnsi="Arial"/>
          <w:b w:val="0"/>
          <w:bCs w:val="0"/>
          <w:sz w:val="32"/>
          <w:szCs w:val="32"/>
        </w:rPr>
      </w:pPr>
      <w:bookmarkStart w:colFirst="0" w:colLast="0" w:name="_sc5b64f83uww" w:id="17"/>
      <w:bookmarkEnd w:id="17"/>
      <w:r w:rsidDel="00000000" w:rsidR="00000000" w:rsidRPr="00000000">
        <w:rPr>
          <w:rFonts w:ascii="Arial" w:cs="Arial" w:eastAsia="Arial" w:hAnsi="Arial"/>
          <w:b w:val="0"/>
          <w:bCs w:val="0"/>
          <w:sz w:val="32"/>
          <w:szCs w:val="32"/>
          <w:rtl w:val="0"/>
        </w:rPr>
        <w:t xml:space="preserve">Talia’s Response</w:t>
      </w:r>
    </w:p>
    <w:p w:rsidR="00000000" w:rsidDel="00000000" w:rsidP="00000000" w:rsidRDefault="00000000" w:rsidRPr="00000000" w14:paraId="00000044">
      <w:pPr>
        <w:rPr/>
      </w:pPr>
      <w:r w:rsidDel="00000000" w:rsidR="00000000" w:rsidRPr="00000000">
        <w:rPr>
          <w:rFonts w:ascii="Roboto" w:cs="Roboto" w:eastAsia="Roboto" w:hAnsi="Roboto"/>
          <w:color w:val="494949"/>
          <w:sz w:val="21"/>
          <w:szCs w:val="21"/>
          <w:highlight w:val="white"/>
          <w:rtl w:val="0"/>
        </w:rPr>
        <w:t xml:space="preserve">I supported the reboot of the VDS biannual survey by providing feedback on the modified survey questions and the user experience of the Google Form itself. I also provided guidance to the product team on timing and outreach methods we've used in the past to help drive survey responses.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erizon NHG D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VerizonNHGDS-regular.ttf"/><Relationship Id="rId6" Type="http://schemas.openxmlformats.org/officeDocument/2006/relationships/font" Target="fonts/VerizonNHGDS-bold.ttf"/><Relationship Id="rId7" Type="http://schemas.openxmlformats.org/officeDocument/2006/relationships/font" Target="fonts/VerizonNHGDS-italic.ttf"/><Relationship Id="rId8"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