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2"/>
          <w:szCs w:val="32"/>
          <w:rtl w:val="0"/>
        </w:rPr>
        <w:t xml:space="preserve">A Framework for Crafting a World-Class Design System Vision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This framework synthesizes principles from leading product and strategy experts to provide a robust, actionable methodology for creating a vision for your design system. It is built on four distinct phases that take you from initial analysis to executable strategy.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0"/>
          <w:bCs w:val="0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i w:val="0"/>
          <w:iCs w:val="0"/>
          <w:color w:val="1b1c1d"/>
          <w:sz w:val="24"/>
          <w:szCs w:val="24"/>
          <w:rtl w:val="0"/>
        </w:rPr>
        <w:t xml:space="preserve">Core Influences: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Marty Cagan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INSPIRED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Roman Pichler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Strategize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C. Todd Lombardo et al.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Product Roadmaps Relaunched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Dan Olsen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The Lean Product Playbook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Melissa Perri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Escaping the Build Trap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Richard Rumelt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Good Strategy Bad Strategy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Phase 1: The Diagnosis – Understand the Current Reality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 great vision is a direct response to a significant challenge. Before you can define the future, you must deeply and honestly understand the present. This phase focuses on identifying the core, underserved needs of your organization.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Thought Methodology: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Adopt the mindset of a strategist (Rumelt) and a lean innovator (Olsen).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Actionable Steps: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Identify Your Target Users: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List all groups who interact with the product development lifecycle: Front-End Engineers, Product Designers, Back-End Engineers, Product Managers, QA Engineers, Marketing, etc. These are your customers.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Uncover Pains and Underserved Needs (The Olsen Method):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Conduct interviews, run surveys, and hold workshops. Go beyond surface-level complaints to find the root cause of friction. Ask probing questions:</w:t>
      </w:r>
    </w:p>
    <w:p w:rsidR="00000000" w:rsidDel="00000000" w:rsidP="00000000" w:rsidRDefault="00000000" w:rsidRPr="00000000" w14:paraId="00000012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"Walk me through the last time you built a simple UI. Where did you lose the most time?"</w:t>
      </w:r>
    </w:p>
    <w:p w:rsidR="00000000" w:rsidDel="00000000" w:rsidP="00000000" w:rsidRDefault="00000000" w:rsidRPr="00000000" w14:paraId="00000013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"What creates the most friction or misunderstanding between design and engineering?"</w:t>
      </w:r>
    </w:p>
    <w:p w:rsidR="00000000" w:rsidDel="00000000" w:rsidP="00000000" w:rsidRDefault="00000000" w:rsidRPr="00000000" w14:paraId="00000014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"When you look at our products side-by-side, what makes them feel inconsistent or disjointed?"</w:t>
      </w:r>
    </w:p>
    <w:p w:rsidR="00000000" w:rsidDel="00000000" w:rsidP="00000000" w:rsidRDefault="00000000" w:rsidRPr="00000000" w14:paraId="00000015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"If you had a magic wand to fix our development process, what is the first thing you would change?"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Formulate the Diagnosis (The Rumelt Kernel):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Synthesize your findings into a clear, concise problem statement. Avoid generic "fluff."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Bad Diagnosis: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"We need to be more consistent and efficient."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Good Diagnosis: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"Our feature teams operate in silos, forcing them to constantly reinvent core UI components. This wastes an estimated 20% of our front-end development time, creates a fragmented and inaccessible user experience, and slows our time-to-market."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Phase 2: The Guiding Policy – Define the Future State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This is where you craft the vision itself. It must be an inspiring "guiding policy" that directly addresses the diagnosis you've formulated.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Thought Methodology: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Think like an inspiring leader (Cagan) and a structured strategist (Pichler). The vision must be both ambitious and clear.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Actionable Steps: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Use the Adapted Product Vision Board (The Pichler Method):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Collaboratively fill out this board to force clarity and alignment.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Guiding Questions for a Design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Target Group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Who are the primary users of our design system? (e.g., Product Teams: Designers &amp; Engineers)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Needs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What is the core problem we solve for them? (e.g., They need to build high-quality, consistent UIs quickly without reinventing the wheel.)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The Product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What is our design system? What are its 3-5 most critical characteristics? (e.g., A comprehensive, accessible, and beautifully documented system with rock-solid code.)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Business Goals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What is the primary business benefit? Why is it worth investing in? (e.g., Accelerate time-to-market by 25%, elevate brand perception through a world-class UX.)</w:t>
            </w:r>
          </w:p>
        </w:tc>
      </w:tr>
    </w:tbl>
    <w:p w:rsidR="00000000" w:rsidDel="00000000" w:rsidP="00000000" w:rsidRDefault="00000000" w:rsidRPr="00000000" w14:paraId="0000002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Draft the Vision Statement (The Cagan Method):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Using the board as input, craft a compelling narrative. It should be bold, concise, and focused on the future state, not the implementation details.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Bad Vision (A Feature Description):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"To create a Figma library and a repository of React components."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Good Vision (An Inspiring Future State):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"To empower our teams to design and build remarkable, accessible, and coherent products at the speed of thought."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Another Great Example: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"Our design system will be the foundation that makes shipping beautiful, consistent user experiences the easiest and fastest way to build products at our company."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Phase 3: The Validation – Ensure the Vision is Right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An untested vision is just a dream. Before you broadcast it widely, you must ensure it resonates with your users and is understood by your stakeholders.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Thought Methodology: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Treat your vision as a hypothesis (Olsen) that needs to be tested for desirability, viability, and its ability to inspire (Cagan).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Actionable Steps: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Create a "Visiontype" (The Cagan Method):</w:t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 visiontype is a high-fidelity prototype of the future that makes the vision tangible. For a design system, this could be:</w:t>
      </w:r>
    </w:p>
    <w:p w:rsidR="00000000" w:rsidDel="00000000" w:rsidP="00000000" w:rsidRDefault="00000000" w:rsidRPr="00000000" w14:paraId="00000035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short video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showing a designer and engineer taking a feature from idea to production in minutes, using the future system.</w:t>
      </w:r>
    </w:p>
    <w:p w:rsidR="00000000" w:rsidDel="00000000" w:rsidP="00000000" w:rsidRDefault="00000000" w:rsidRPr="00000000" w14:paraId="00000036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beautifully crafted website or slide deck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for the future design system, showcasing its documentation, principles, and component examples.</w:t>
      </w:r>
    </w:p>
    <w:p w:rsidR="00000000" w:rsidDel="00000000" w:rsidP="00000000" w:rsidRDefault="00000000" w:rsidRPr="00000000" w14:paraId="00000037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"Press Release from the Future"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announcing the transformative impact the design system has had on the company one year after launch.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Conduct a Stakeholder Roadshow:</w:t>
      </w:r>
    </w:p>
    <w:p w:rsidR="00000000" w:rsidDel="00000000" w:rsidP="00000000" w:rsidRDefault="00000000" w:rsidRPr="00000000" w14:paraId="0000003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Present your Diagnosis and Visiontype to key leaders (e.g., VP of Engineering, Head of Design) and influential team members.</w:t>
      </w:r>
    </w:p>
    <w:p w:rsidR="00000000" w:rsidDel="00000000" w:rsidP="00000000" w:rsidRDefault="00000000" w:rsidRPr="00000000" w14:paraId="0000003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Don't ask: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"Do you like it?"</w:t>
      </w:r>
    </w:p>
    <w:p w:rsidR="00000000" w:rsidDel="00000000" w:rsidP="00000000" w:rsidRDefault="00000000" w:rsidRPr="00000000" w14:paraId="0000003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Ask: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"Does this feel like the right future for us to build?"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"What would stop us from making this a reality?"</w:t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Their feedback is crucial for securing buy-in, uncovering risks, and building momentum.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30"/>
          <w:szCs w:val="30"/>
          <w:rtl w:val="0"/>
        </w:rPr>
        <w:t xml:space="preserve">Phase 4: The Coherent Action – Connect Vision to Execution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Your vision must be the North Star that guides every decision, roadmap item, and priority. This is how you escape the "build trap" and focus on creating value.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Thought Methodology: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Create a "golden thread" (Perri) that connects the high-level vision to the team's daily work, ensuring every action has a purpose.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Actionable Steps: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Define Strategic Intents (The Perri Method):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Break the vision down into 2-4 high-level strategic goals. These are the pillars of your strategy.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Vision: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"Empower teams to build remarkable products at speed."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Strategic Intents: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30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Drive Adoption: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Make using the system the path of least resistance.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0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Guarantee Quality: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Ensure every component is accessible, performant, and bug-free.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0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Foster Collaboration: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Bridge the gap between design and engineering.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30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Enable Innovation: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Provide a stable foundation so teams can focus on novel customer problems.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Connect to the Roadmap (The Lombardo Method):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Structure your roadmap around your strategic intents, not as a feature backlog. This communicates the "why" behind the work.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Roadmap Theme (Strategic Intent)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Example Initiatives (Coherent Actions)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Q3: Drive Adoption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Launch migration tooling; establish office hours; build VS Code extension.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Q4: Guarantee Quality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Implement automated accessibility testing; achieve 95% test coverage.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Q1: Foster Collaboration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iCs w:val="0"/>
                <w:color w:val="1b1c1d"/>
                <w:sz w:val="20"/>
                <w:szCs w:val="20"/>
                <w:shd w:fill="auto" w:val="clear"/>
                <w:rtl w:val="0"/>
              </w:rPr>
              <w:t xml:space="preserve">Introduce design token pipeline; co-locate with a pilot feature team.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i w:val="0"/>
          <w:iCs w:val="0"/>
          <w:color w:val="1b1c1d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2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30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