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se257jceuol" w:id="0"/>
      <w:bookmarkEnd w:id="0"/>
      <w:r w:rsidDel="00000000" w:rsidR="00000000" w:rsidRPr="00000000">
        <w:rPr>
          <w:rtl w:val="0"/>
        </w:rPr>
        <w:t xml:space="preserve">360 Feedback for Andrew Pendleton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and foremost, thank you for taking the time to provide feedback for Andrew. Your direct and honest responses will be used for his growth both personally and professionally as a new director. Everything shared here is confidential. The feedback you provide below will be shared anonymously with Andrew's supervisor and utilized in the creation of his development plan.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do you think is the most important challenge or opportunity Andrew is facing? What skills are necessary for addressing this challenge or opportunity? Examples are appreciated.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his new leadership role, what can Andrew do better?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should Andrew start / stop / continue doing in his relationships with superiors, peers, direct reports, you specifically?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4: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you had the power to change one thing about Andrew for his own benefit, what would that be?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5: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you had one piece of advice for Andrew in his new role, what would that be?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