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Anatomy of a Presentation Slide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Thinking about each slide holistically is the key to delivering a seamless, impactful presentation. A slide is not just a visual aid; it is a chapter in your story. This document breaks down the visible and invisible components of a single slide to serve as a model for your entire presentation.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Case Study: Slide 6 - "The Core of Our Strategy: Automating Quality"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On-Screen Elements (The Visible)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are the components the audience will see. The goal is clarity, focus, and visual reinforcement of your message.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Headline:</w:t>
      </w:r>
      <w:r w:rsidDel="00000000" w:rsidR="00000000" w:rsidRPr="00000000">
        <w:rPr>
          <w:rFonts w:ascii="Google Sans Text" w:cs="Google Sans Text" w:eastAsia="Google Sans Text" w:hAnsi="Google Sans Text"/>
          <w:color w:val="1b1c1d"/>
          <w:rtl w:val="0"/>
        </w:rPr>
        <w:t xml:space="preserve"> "The Core of Our Strategy: Automating Quality"</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The single most important takeaway. It's large, clear, and sets the theme for everything else on the slide.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Visual Structure:</w:t>
      </w:r>
      <w:r w:rsidDel="00000000" w:rsidR="00000000" w:rsidRPr="00000000">
        <w:rPr>
          <w:rFonts w:ascii="Google Sans Text" w:cs="Google Sans Text" w:eastAsia="Google Sans Text" w:hAnsi="Google Sans Text"/>
          <w:color w:val="1b1c1d"/>
          <w:rtl w:val="0"/>
        </w:rPr>
        <w:t xml:space="preserve"> A clean, three-column layout.</w:t>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This visually separates and gives equal weight to the three examples, making the information easy to digest.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Content Points (The "What"):</w:t>
      </w:r>
    </w:p>
    <w:p w:rsidR="00000000" w:rsidDel="00000000" w:rsidP="00000000" w:rsidRDefault="00000000" w:rsidRPr="00000000" w14:paraId="0000000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"Basic Accessibility Checks":</w:t>
      </w:r>
      <w:r w:rsidDel="00000000" w:rsidR="00000000" w:rsidRPr="00000000">
        <w:rPr>
          <w:rFonts w:ascii="Google Sans Text" w:cs="Google Sans Text" w:eastAsia="Google Sans Text" w:hAnsi="Google Sans Text"/>
          <w:color w:val="1b1c1d"/>
          <w:rtl w:val="0"/>
        </w:rPr>
        <w:t xml:space="preserve"> Short, scannable text paired with the </w:t>
      </w:r>
      <w:r w:rsidDel="00000000" w:rsidR="00000000" w:rsidRPr="00000000">
        <w:rPr>
          <w:rFonts w:ascii="Google Sans Text" w:cs="Google Sans Text" w:eastAsia="Google Sans Text" w:hAnsi="Google Sans Text"/>
          <w:b w:val="1"/>
          <w:bCs w:val="1"/>
          <w:color w:val="1b1c1d"/>
          <w:rtl w:val="0"/>
        </w:rPr>
        <w:t xml:space="preserve">Browserstack Logo</w:t>
      </w:r>
      <w:r w:rsidDel="00000000" w:rsidR="00000000" w:rsidRPr="00000000">
        <w:rPr>
          <w:rFonts w:ascii="Google Sans Text" w:cs="Google Sans Text" w:eastAsia="Google Sans Text" w:hAnsi="Google Sans Text"/>
          <w:color w:val="1b1c1d"/>
          <w:rtl w:val="0"/>
        </w:rPr>
        <w:t xml:space="preserve">. The logo adds direct relevance and credibility for the audience.</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"Design &amp; Brand Compliance Audits":</w:t>
      </w:r>
      <w:r w:rsidDel="00000000" w:rsidR="00000000" w:rsidRPr="00000000">
        <w:rPr>
          <w:rFonts w:ascii="Google Sans Text" w:cs="Google Sans Text" w:eastAsia="Google Sans Text" w:hAnsi="Google Sans Text"/>
          <w:color w:val="1b1c1d"/>
          <w:rtl w:val="0"/>
        </w:rPr>
        <w:t xml:space="preserve"> Short text paired with a simple, conceptual icon (e.g., a "spell-check" symbol over a design file).</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"Advanced Visual Regression":</w:t>
      </w:r>
      <w:r w:rsidDel="00000000" w:rsidR="00000000" w:rsidRPr="00000000">
        <w:rPr>
          <w:rFonts w:ascii="Google Sans Text" w:cs="Google Sans Text" w:eastAsia="Google Sans Text" w:hAnsi="Google Sans Text"/>
          <w:color w:val="1b1c1d"/>
          <w:rtl w:val="0"/>
        </w:rPr>
        <w:t xml:space="preserve"> Short text paired with the </w:t>
      </w:r>
      <w:r w:rsidDel="00000000" w:rsidR="00000000" w:rsidRPr="00000000">
        <w:rPr>
          <w:rFonts w:ascii="Google Sans Text" w:cs="Google Sans Text" w:eastAsia="Google Sans Text" w:hAnsi="Google Sans Text"/>
          <w:b w:val="1"/>
          <w:bCs w:val="1"/>
          <w:color w:val="1b1c1d"/>
          <w:rtl w:val="0"/>
        </w:rPr>
        <w:t xml:space="preserve">Percy Logo</w:t>
      </w:r>
      <w:r w:rsidDel="00000000" w:rsidR="00000000" w:rsidRPr="00000000">
        <w:rPr>
          <w:rFonts w:ascii="Google Sans Text" w:cs="Google Sans Text" w:eastAsia="Google Sans Text" w:hAnsi="Google Sans Text"/>
          <w:color w:val="1b1c1d"/>
          <w:rtl w:val="0"/>
        </w:rPr>
        <w:t xml:space="preserve">. Again, this adds credibility and shows you use industry-standard tools.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Subtle Branding:</w:t>
      </w:r>
      <w:r w:rsidDel="00000000" w:rsidR="00000000" w:rsidRPr="00000000">
        <w:rPr>
          <w:rFonts w:ascii="Google Sans Text" w:cs="Google Sans Text" w:eastAsia="Google Sans Text" w:hAnsi="Google Sans Text"/>
          <w:color w:val="1b1c1d"/>
          <w:rtl w:val="0"/>
        </w:rPr>
        <w:t xml:space="preserve"> A clean background and Verizon brand colors used intentionally in the headline or icons.</w:t>
      </w:r>
    </w:p>
    <w:p w:rsidR="00000000" w:rsidDel="00000000" w:rsidP="00000000" w:rsidRDefault="00000000" w:rsidRPr="00000000" w14:paraId="0000000F">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Maintains a professional, cohesive look without distracting from the content.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Script (The Audible)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what you say while the slide is visible. It should not be a direct reading of the slide, but rather an expansion that adds context, story, and meaning.</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Words:</w:t>
      </w:r>
      <w:r w:rsidDel="00000000" w:rsidR="00000000" w:rsidRPr="00000000">
        <w:rPr>
          <w:rFonts w:ascii="Google Sans Text" w:cs="Google Sans Text" w:eastAsia="Google Sans Text" w:hAnsi="Google Sans Text"/>
          <w:color w:val="1b1c1d"/>
          <w:rtl w:val="0"/>
        </w:rPr>
        <w:t xml:space="preserve">"Now, let's dive into the core of our strategy. In QA, we're using AI at multiple levels. First, the basics. We leverage tools like </w:t>
      </w:r>
      <w:r w:rsidDel="00000000" w:rsidR="00000000" w:rsidRPr="00000000">
        <w:rPr>
          <w:rFonts w:ascii="Google Sans Text" w:cs="Google Sans Text" w:eastAsia="Google Sans Text" w:hAnsi="Google Sans Text"/>
          <w:b w:val="1"/>
          <w:bCs w:val="1"/>
          <w:color w:val="1b1c1d"/>
          <w:rtl w:val="0"/>
        </w:rPr>
        <w:t xml:space="preserve">Browserstack</w:t>
      </w:r>
      <w:r w:rsidDel="00000000" w:rsidR="00000000" w:rsidRPr="00000000">
        <w:rPr>
          <w:rFonts w:ascii="Google Sans Text" w:cs="Google Sans Text" w:eastAsia="Google Sans Text" w:hAnsi="Google Sans Text"/>
          <w:color w:val="1b1c1d"/>
          <w:rtl w:val="0"/>
        </w:rPr>
        <w:t xml:space="preserve"> to automate accessibility checks across a huge range of devices, catching common issues early.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color w:val="1b1c1d"/>
          <w:rtl w:val="0"/>
        </w:rPr>
        <w:t xml:space="preserve">[PAUSE, gesture to the second column]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Next, we shift quality even further left with AI-powered </w:t>
      </w:r>
      <w:r w:rsidDel="00000000" w:rsidR="00000000" w:rsidRPr="00000000">
        <w:rPr>
          <w:rFonts w:ascii="Google Sans Text" w:cs="Google Sans Text" w:eastAsia="Google Sans Text" w:hAnsi="Google Sans Text"/>
          <w:b w:val="1"/>
          <w:bCs w:val="1"/>
          <w:color w:val="1b1c1d"/>
          <w:rtl w:val="0"/>
        </w:rPr>
        <w:t xml:space="preserve">Compliance Auditing</w:t>
      </w:r>
      <w:r w:rsidDel="00000000" w:rsidR="00000000" w:rsidRPr="00000000">
        <w:rPr>
          <w:rFonts w:ascii="Google Sans Text" w:cs="Google Sans Text" w:eastAsia="Google Sans Text" w:hAnsi="Google Sans Text"/>
          <w:color w:val="1b1c1d"/>
          <w:rtl w:val="0"/>
        </w:rPr>
        <w:t xml:space="preserve"> plugins directly in Figma. These act like a spell-checker for design, catching incorrect colors or deprecated components </w:t>
      </w:r>
      <w:r w:rsidDel="00000000" w:rsidR="00000000" w:rsidRPr="00000000">
        <w:rPr>
          <w:rFonts w:ascii="Google Sans Text" w:cs="Google Sans Text" w:eastAsia="Google Sans Text" w:hAnsi="Google Sans Text"/>
          <w:i w:val="1"/>
          <w:iCs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they ever get to a developer.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color w:val="1b1c1d"/>
          <w:rtl w:val="0"/>
        </w:rPr>
        <w:t xml:space="preserve">[PAUSE, gesture to the third column]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And looking forward, we have </w:t>
      </w:r>
      <w:r w:rsidDel="00000000" w:rsidR="00000000" w:rsidRPr="00000000">
        <w:rPr>
          <w:rFonts w:ascii="Google Sans Text" w:cs="Google Sans Text" w:eastAsia="Google Sans Text" w:hAnsi="Google Sans Text"/>
          <w:b w:val="1"/>
          <w:bCs w:val="1"/>
          <w:color w:val="1b1c1d"/>
          <w:rtl w:val="0"/>
        </w:rPr>
        <w:t xml:space="preserve">Advanced Visual Regression</w:t>
      </w:r>
      <w:r w:rsidDel="00000000" w:rsidR="00000000" w:rsidRPr="00000000">
        <w:rPr>
          <w:rFonts w:ascii="Google Sans Text" w:cs="Google Sans Text" w:eastAsia="Google Sans Text" w:hAnsi="Google Sans Text"/>
          <w:color w:val="1b1c1d"/>
          <w:rtl w:val="0"/>
        </w:rPr>
        <w:t xml:space="preserve"> with 'Smart Diffing' using tools like </w:t>
      </w:r>
      <w:r w:rsidDel="00000000" w:rsidR="00000000" w:rsidRPr="00000000">
        <w:rPr>
          <w:rFonts w:ascii="Google Sans Text" w:cs="Google Sans Text" w:eastAsia="Google Sans Text" w:hAnsi="Google Sans Text"/>
          <w:b w:val="1"/>
          <w:bCs w:val="1"/>
          <w:color w:val="1b1c1d"/>
          <w:rtl w:val="0"/>
        </w:rPr>
        <w:t xml:space="preserve">Percy</w:t>
      </w:r>
      <w:r w:rsidDel="00000000" w:rsidR="00000000" w:rsidRPr="00000000">
        <w:rPr>
          <w:rFonts w:ascii="Google Sans Text" w:cs="Google Sans Text" w:eastAsia="Google Sans Text" w:hAnsi="Google Sans Text"/>
          <w:color w:val="1b1c1d"/>
          <w:rtl w:val="0"/>
        </w:rPr>
        <w:t xml:space="preserve">. Old tools just spot pixel differences. 'Smart Diffing' is like having an expert who instantly knows which differences are actual bugs and which are just intentional theme changes."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Narrative Bridge-In (The Connection from Before)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transitional sentence or phrase you use to smoothly move </w:t>
      </w:r>
      <w:r w:rsidDel="00000000" w:rsidR="00000000" w:rsidRPr="00000000">
        <w:rPr>
          <w:rFonts w:ascii="Google Sans Text" w:cs="Google Sans Text" w:eastAsia="Google Sans Text" w:hAnsi="Google Sans Text"/>
          <w:i w:val="1"/>
          <w:iCs w:val="1"/>
          <w:color w:val="1b1c1d"/>
          <w:rtl w:val="0"/>
        </w:rPr>
        <w:t xml:space="preserve">from the previous slide</w:t>
      </w:r>
      <w:r w:rsidDel="00000000" w:rsidR="00000000" w:rsidRPr="00000000">
        <w:rPr>
          <w:rFonts w:ascii="Google Sans Text" w:cs="Google Sans Text" w:eastAsia="Google Sans Text" w:hAnsi="Google Sans Text"/>
          <w:color w:val="1b1c1d"/>
          <w:rtl w:val="0"/>
        </w:rPr>
        <w:t xml:space="preserve"> (Slide 5: Code Generation) </w:t>
      </w:r>
      <w:r w:rsidDel="00000000" w:rsidR="00000000" w:rsidRPr="00000000">
        <w:rPr>
          <w:rFonts w:ascii="Google Sans Text" w:cs="Google Sans Text" w:eastAsia="Google Sans Text" w:hAnsi="Google Sans Text"/>
          <w:i w:val="1"/>
          <w:iCs w:val="1"/>
          <w:color w:val="1b1c1d"/>
          <w:rtl w:val="0"/>
        </w:rPr>
        <w:t xml:space="preserve">to this one</w:t>
      </w:r>
      <w:r w:rsidDel="00000000" w:rsidR="00000000" w:rsidRPr="00000000">
        <w:rPr>
          <w:rFonts w:ascii="Google Sans Text" w:cs="Google Sans Text" w:eastAsia="Google Sans Text" w:hAnsi="Google Sans Text"/>
          <w:color w:val="1b1c1d"/>
          <w:rtl w:val="0"/>
        </w:rPr>
        <w:t xml:space="preserve">. A good bridge makes the presentation feel like a single, logical story.</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Transition:</w:t>
      </w:r>
      <w:r w:rsidDel="00000000" w:rsidR="00000000" w:rsidRPr="00000000">
        <w:rPr>
          <w:rFonts w:ascii="Google Sans Text" w:cs="Google Sans Text" w:eastAsia="Google Sans Text" w:hAnsi="Google Sans Text"/>
          <w:i w:val="1"/>
          <w:iCs w:val="1"/>
          <w:color w:val="1b1c1d"/>
          <w:rtl w:val="0"/>
        </w:rPr>
        <w:t xml:space="preserve">(As Slide 5 fades and Slide 6 appears)</w:t>
      </w:r>
      <w:r w:rsidDel="00000000" w:rsidR="00000000" w:rsidRPr="00000000">
        <w:rPr>
          <w:rFonts w:ascii="Google Sans Text" w:cs="Google Sans Text" w:eastAsia="Google Sans Text" w:hAnsi="Google Sans Text"/>
          <w:color w:val="1b1c1d"/>
          <w:rtl w:val="0"/>
        </w:rPr>
        <w:t xml:space="preserve"> "But generating code quickly is only half the battle. If that code isn't high-quality, we're just creating problems faster. That's why the </w:t>
      </w:r>
      <w:r w:rsidDel="00000000" w:rsidR="00000000" w:rsidRPr="00000000">
        <w:rPr>
          <w:rFonts w:ascii="Google Sans Text" w:cs="Google Sans Text" w:eastAsia="Google Sans Text" w:hAnsi="Google Sans Text"/>
          <w:b w:val="1"/>
          <w:bCs w:val="1"/>
          <w:color w:val="1b1c1d"/>
          <w:rtl w:val="0"/>
        </w:rPr>
        <w:t xml:space="preserve">core</w:t>
      </w:r>
      <w:r w:rsidDel="00000000" w:rsidR="00000000" w:rsidRPr="00000000">
        <w:rPr>
          <w:rFonts w:ascii="Google Sans Text" w:cs="Google Sans Text" w:eastAsia="Google Sans Text" w:hAnsi="Google Sans Text"/>
          <w:color w:val="1b1c1d"/>
          <w:rtl w:val="0"/>
        </w:rPr>
        <w:t xml:space="preserve"> of our AI strategy is centered on automating quality..."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The Narrative Bridge-Out (The Connection to After)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transition you use to move </w:t>
      </w:r>
      <w:r w:rsidDel="00000000" w:rsidR="00000000" w:rsidRPr="00000000">
        <w:rPr>
          <w:rFonts w:ascii="Google Sans Text" w:cs="Google Sans Text" w:eastAsia="Google Sans Text" w:hAnsi="Google Sans Text"/>
          <w:i w:val="1"/>
          <w:iCs w:val="1"/>
          <w:color w:val="1b1c1d"/>
          <w:rtl w:val="0"/>
        </w:rPr>
        <w:t xml:space="preserve">from this slide to the next one</w:t>
      </w:r>
      <w:r w:rsidDel="00000000" w:rsidR="00000000" w:rsidRPr="00000000">
        <w:rPr>
          <w:rFonts w:ascii="Google Sans Text" w:cs="Google Sans Text" w:eastAsia="Google Sans Text" w:hAnsi="Google Sans Text"/>
          <w:color w:val="1b1c1d"/>
          <w:rtl w:val="0"/>
        </w:rPr>
        <w:t xml:space="preserve"> (Slide 7: Intelligent Assistance). It provides a logical "off-ramp" and piques interest for what's coming next.</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Transition:</w:t>
      </w:r>
      <w:r w:rsidDel="00000000" w:rsidR="00000000" w:rsidRPr="00000000">
        <w:rPr>
          <w:rFonts w:ascii="Google Sans Text" w:cs="Google Sans Text" w:eastAsia="Google Sans Text" w:hAnsi="Google Sans Text"/>
          <w:i w:val="1"/>
          <w:iCs w:val="1"/>
          <w:color w:val="1b1c1d"/>
          <w:rtl w:val="0"/>
        </w:rPr>
        <w:t xml:space="preserve">(As you finish the point on Percy)</w:t>
      </w:r>
      <w:r w:rsidDel="00000000" w:rsidR="00000000" w:rsidRPr="00000000">
        <w:rPr>
          <w:rFonts w:ascii="Google Sans Text" w:cs="Google Sans Text" w:eastAsia="Google Sans Text" w:hAnsi="Google Sans Text"/>
          <w:color w:val="1b1c1d"/>
          <w:rtl w:val="0"/>
        </w:rPr>
        <w:t xml:space="preserve"> "So, these tools are fantastic for </w:t>
      </w:r>
      <w:r w:rsidDel="00000000" w:rsidR="00000000" w:rsidRPr="00000000">
        <w:rPr>
          <w:rFonts w:ascii="Google Sans Text" w:cs="Google Sans Text" w:eastAsia="Google Sans Text" w:hAnsi="Google Sans Text"/>
          <w:i w:val="1"/>
          <w:iCs w:val="1"/>
          <w:color w:val="1b1c1d"/>
          <w:rtl w:val="0"/>
        </w:rPr>
        <w:t xml:space="preserve">catching</w:t>
      </w:r>
      <w:r w:rsidDel="00000000" w:rsidR="00000000" w:rsidRPr="00000000">
        <w:rPr>
          <w:rFonts w:ascii="Google Sans Text" w:cs="Google Sans Text" w:eastAsia="Google Sans Text" w:hAnsi="Google Sans Text"/>
          <w:color w:val="1b1c1d"/>
          <w:rtl w:val="0"/>
        </w:rPr>
        <w:t xml:space="preserve"> errors that have already been made in design or code. But what if we could go a step further? What if we could </w:t>
      </w:r>
      <w:r w:rsidDel="00000000" w:rsidR="00000000" w:rsidRPr="00000000">
        <w:rPr>
          <w:rFonts w:ascii="Google Sans Text" w:cs="Google Sans Text" w:eastAsia="Google Sans Text" w:hAnsi="Google Sans Text"/>
          <w:i w:val="1"/>
          <w:iCs w:val="1"/>
          <w:color w:val="1b1c1d"/>
          <w:rtl w:val="0"/>
        </w:rPr>
        <w:t xml:space="preserve">prevent</w:t>
      </w:r>
      <w:r w:rsidDel="00000000" w:rsidR="00000000" w:rsidRPr="00000000">
        <w:rPr>
          <w:rFonts w:ascii="Google Sans Text" w:cs="Google Sans Text" w:eastAsia="Google Sans Text" w:hAnsi="Google Sans Text"/>
          <w:color w:val="1b1c1d"/>
          <w:rtl w:val="0"/>
        </w:rPr>
        <w:t xml:space="preserve"> those errors from happening in the first place? That leads us to our third area: providing the right help, at the right time..."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Role in the Overarching Narrative (The "Why")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defines the slide's specific job within your 25-minute story.</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Purpose:</w:t>
      </w:r>
      <w:r w:rsidDel="00000000" w:rsidR="00000000" w:rsidRPr="00000000">
        <w:rPr>
          <w:rFonts w:ascii="Google Sans Text" w:cs="Google Sans Text" w:eastAsia="Google Sans Text" w:hAnsi="Google Sans Text"/>
          <w:color w:val="1b1c1d"/>
          <w:rtl w:val="0"/>
        </w:rPr>
        <w:t xml:space="preserve"> This slide is the </w:t>
      </w:r>
      <w:r w:rsidDel="00000000" w:rsidR="00000000" w:rsidRPr="00000000">
        <w:rPr>
          <w:rFonts w:ascii="Google Sans Text" w:cs="Google Sans Text" w:eastAsia="Google Sans Text" w:hAnsi="Google Sans Text"/>
          <w:b w:val="1"/>
          <w:bCs w:val="1"/>
          <w:color w:val="1b1c1d"/>
          <w:rtl w:val="0"/>
        </w:rPr>
        <w:t xml:space="preserve">centerpiece of your argument</w:t>
      </w:r>
      <w:r w:rsidDel="00000000" w:rsidR="00000000" w:rsidRPr="00000000">
        <w:rPr>
          <w:rFonts w:ascii="Google Sans Text" w:cs="Google Sans Text" w:eastAsia="Google Sans Text" w:hAnsi="Google Sans Text"/>
          <w:color w:val="1b1c1d"/>
          <w:rtl w:val="0"/>
        </w:rPr>
        <w:t xml:space="preserve"> for this specific audience. Its job is to build maximum credibility and relevance. It directly answers the "So What?" question by showing concrete, tool-specific examples of how you are tackling the audience's primary concern: </w:t>
      </w:r>
      <w:r w:rsidDel="00000000" w:rsidR="00000000" w:rsidRPr="00000000">
        <w:rPr>
          <w:rFonts w:ascii="Google Sans Text" w:cs="Google Sans Text" w:eastAsia="Google Sans Text" w:hAnsi="Google Sans Text"/>
          <w:b w:val="1"/>
          <w:bCs w:val="1"/>
          <w:color w:val="1b1c1d"/>
          <w:rtl w:val="0"/>
        </w:rPr>
        <w:t xml:space="preserve">quality</w:t>
      </w:r>
      <w:r w:rsidDel="00000000" w:rsidR="00000000" w:rsidRPr="00000000">
        <w:rPr>
          <w:rFonts w:ascii="Google Sans Text" w:cs="Google Sans Text" w:eastAsia="Google Sans Text" w:hAnsi="Google Sans Text"/>
          <w:color w:val="1b1c1d"/>
          <w:rtl w:val="0"/>
        </w:rPr>
        <w:t xml:space="preserve">. It proves that your strategy isn't just theoretical; it's grounded in real-world application using tools they know and respect.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"Missing" Elements: A Holistic Checklist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asked what else you might be missing. Here are the other critical, often invisible, components to consider for every slide.</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1. Pacing &amp; Timing:</w:t>
      </w:r>
    </w:p>
    <w:p w:rsidR="00000000" w:rsidDel="00000000" w:rsidP="00000000" w:rsidRDefault="00000000" w:rsidRPr="00000000" w14:paraId="0000001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How long should I spend on this slide?</w:t>
      </w:r>
    </w:p>
    <w:p w:rsidR="00000000" w:rsidDel="00000000" w:rsidP="00000000" w:rsidRDefault="00000000" w:rsidRPr="00000000" w14:paraId="0000002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For Slide 6:</w:t>
      </w:r>
      <w:r w:rsidDel="00000000" w:rsidR="00000000" w:rsidRPr="00000000">
        <w:rPr>
          <w:rFonts w:ascii="Google Sans Text" w:cs="Google Sans Text" w:eastAsia="Google Sans Text" w:hAnsi="Google Sans Text"/>
          <w:color w:val="1b1c1d"/>
          <w:rtl w:val="0"/>
        </w:rPr>
        <w:t xml:space="preserve"> This is a high-value slide, so it deserves more time than others. Plan to spend </w:t>
      </w:r>
      <w:r w:rsidDel="00000000" w:rsidR="00000000" w:rsidRPr="00000000">
        <w:rPr>
          <w:rFonts w:ascii="Google Sans Text" w:cs="Google Sans Text" w:eastAsia="Google Sans Text" w:hAnsi="Google Sans Text"/>
          <w:b w:val="1"/>
          <w:bCs w:val="1"/>
          <w:color w:val="1b1c1d"/>
          <w:rtl w:val="0"/>
        </w:rPr>
        <w:t xml:space="preserve">2-3 minutes</w:t>
      </w:r>
      <w:r w:rsidDel="00000000" w:rsidR="00000000" w:rsidRPr="00000000">
        <w:rPr>
          <w:rFonts w:ascii="Google Sans Text" w:cs="Google Sans Text" w:eastAsia="Google Sans Text" w:hAnsi="Google Sans Text"/>
          <w:color w:val="1b1c1d"/>
          <w:rtl w:val="0"/>
        </w:rPr>
        <w:t xml:space="preserve"> here, dedicating about 45-60 seconds to each of the three examples.</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2. Body Language &amp; Delivery:</w:t>
      </w:r>
    </w:p>
    <w:p w:rsidR="00000000" w:rsidDel="00000000" w:rsidP="00000000" w:rsidRDefault="00000000" w:rsidRPr="00000000" w14:paraId="0000002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What should I be doing physically?</w:t>
      </w:r>
    </w:p>
    <w:p w:rsidR="00000000" w:rsidDel="00000000" w:rsidP="00000000" w:rsidRDefault="00000000" w:rsidRPr="00000000" w14:paraId="0000002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For Slide 6:</w:t>
      </w:r>
      <w:r w:rsidDel="00000000" w:rsidR="00000000" w:rsidRPr="00000000">
        <w:rPr>
          <w:rFonts w:ascii="Google Sans Text" w:cs="Google Sans Text" w:eastAsia="Google Sans Text" w:hAnsi="Google Sans Text"/>
          <w:color w:val="1b1c1d"/>
          <w:rtl w:val="0"/>
        </w:rPr>
        <w:t xml:space="preserve"> Move with purpose. Start in the center, take a step toward one side of the screen as you explain the first point, then return to the center, then step to the other side for the third. This physical movement helps hold attention. Use hand gestures to differentiate between the three columns.</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3. Q&amp;A Preparedness:</w:t>
      </w:r>
    </w:p>
    <w:p w:rsidR="00000000" w:rsidDel="00000000" w:rsidP="00000000" w:rsidRDefault="00000000" w:rsidRPr="00000000" w14:paraId="0000002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What questions might this specific slide generate?</w:t>
      </w:r>
    </w:p>
    <w:p w:rsidR="00000000" w:rsidDel="00000000" w:rsidP="00000000" w:rsidRDefault="00000000" w:rsidRPr="00000000" w14:paraId="0000002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For Slide 6:</w:t>
      </w:r>
      <w:r w:rsidDel="00000000" w:rsidR="00000000" w:rsidRPr="00000000">
        <w:rPr>
          <w:rFonts w:ascii="Google Sans Text" w:cs="Google Sans Text" w:eastAsia="Google Sans Text" w:hAnsi="Google Sans Text"/>
          <w:color w:val="1b1c1d"/>
          <w:rtl w:val="0"/>
        </w:rPr>
        <w:t xml:space="preserve"> This slide will likely generate the most questions. Be prepared for:</w:t>
      </w:r>
    </w:p>
    <w:p w:rsidR="00000000" w:rsidDel="00000000" w:rsidP="00000000" w:rsidRDefault="00000000" w:rsidRPr="00000000" w14:paraId="00000027">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"How did you get the budget for a tool like Percy?"</w:t>
      </w:r>
    </w:p>
    <w:p w:rsidR="00000000" w:rsidDel="00000000" w:rsidP="00000000" w:rsidRDefault="00000000" w:rsidRPr="00000000" w14:paraId="00000028">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"What was the biggest challenge in integrating Browserstack into your automated pipeline?"</w:t>
      </w:r>
    </w:p>
    <w:p w:rsidR="00000000" w:rsidDel="00000000" w:rsidP="00000000" w:rsidRDefault="00000000" w:rsidRPr="00000000" w14:paraId="00000029">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"Can you tell us more about the Figma compliance plugin? Is that custom-built?"</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4. Emotional Arc:</w:t>
      </w:r>
    </w:p>
    <w:p w:rsidR="00000000" w:rsidDel="00000000" w:rsidP="00000000" w:rsidRDefault="00000000" w:rsidRPr="00000000" w14:paraId="0000002B">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How do I want the audience to </w:t>
      </w:r>
      <w:r w:rsidDel="00000000" w:rsidR="00000000" w:rsidRPr="00000000">
        <w:rPr>
          <w:rFonts w:ascii="Google Sans Text" w:cs="Google Sans Text" w:eastAsia="Google Sans Text" w:hAnsi="Google Sans Text"/>
          <w:i w:val="1"/>
          <w:iCs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after this slide?</w:t>
      </w:r>
    </w:p>
    <w:p w:rsidR="00000000" w:rsidDel="00000000" w:rsidP="00000000" w:rsidRDefault="00000000" w:rsidRPr="00000000" w14:paraId="0000002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For Slide 6:</w:t>
      </w:r>
      <w:r w:rsidDel="00000000" w:rsidR="00000000" w:rsidRPr="00000000">
        <w:rPr>
          <w:rFonts w:ascii="Google Sans Text" w:cs="Google Sans Text" w:eastAsia="Google Sans Text" w:hAnsi="Google Sans Text"/>
          <w:color w:val="1b1c1d"/>
          <w:rtl w:val="0"/>
        </w:rPr>
        <w:t xml:space="preserve"> You want them to feel </w:t>
      </w:r>
      <w:r w:rsidDel="00000000" w:rsidR="00000000" w:rsidRPr="00000000">
        <w:rPr>
          <w:rFonts w:ascii="Google Sans Text" w:cs="Google Sans Text" w:eastAsia="Google Sans Text" w:hAnsi="Google Sans Text"/>
          <w:b w:val="1"/>
          <w:bCs w:val="1"/>
          <w:color w:val="1b1c1d"/>
          <w:rtl w:val="0"/>
        </w:rPr>
        <w:t xml:space="preserve">impressed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reassured</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intrigued</w:t>
      </w:r>
      <w:r w:rsidDel="00000000" w:rsidR="00000000" w:rsidRPr="00000000">
        <w:rPr>
          <w:rFonts w:ascii="Google Sans Text" w:cs="Google Sans Text" w:eastAsia="Google Sans Text" w:hAnsi="Google Sans Text"/>
          <w:color w:val="1b1c1d"/>
          <w:rtl w:val="0"/>
        </w:rPr>
        <w:t xml:space="preserve">. Impressed by the sophistication of your strategy, reassured that you are focused on their area of expertise, and intrigued by the "Smart Diffing" concept.</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5. Technical Readiness:</w:t>
      </w:r>
    </w:p>
    <w:p w:rsidR="00000000" w:rsidDel="00000000" w:rsidP="00000000" w:rsidRDefault="00000000" w:rsidRPr="00000000" w14:paraId="0000002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Question:</w:t>
      </w:r>
      <w:r w:rsidDel="00000000" w:rsidR="00000000" w:rsidRPr="00000000">
        <w:rPr>
          <w:rFonts w:ascii="Google Sans Text" w:cs="Google Sans Text" w:eastAsia="Google Sans Text" w:hAnsi="Google Sans Text"/>
          <w:color w:val="1b1c1d"/>
          <w:rtl w:val="0"/>
        </w:rPr>
        <w:t xml:space="preserve"> Is there any technical risk with this slide?</w:t>
      </w:r>
    </w:p>
    <w:p w:rsidR="00000000" w:rsidDel="00000000" w:rsidP="00000000" w:rsidRDefault="00000000" w:rsidRPr="00000000" w14:paraId="0000002F">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For Slide 6:</w:t>
      </w:r>
      <w:r w:rsidDel="00000000" w:rsidR="00000000" w:rsidRPr="00000000">
        <w:rPr>
          <w:rFonts w:ascii="Google Sans Text" w:cs="Google Sans Text" w:eastAsia="Google Sans Text" w:hAnsi="Google Sans Text"/>
          <w:color w:val="1b1c1d"/>
          <w:rtl w:val="0"/>
        </w:rPr>
        <w:t xml:space="preserve"> The risk is low as it uses static logos. However, if you had a slide with a video or an embedded demo, this would be where you'd plan for backups in case of technical failure (e.g., have screenshots ready if the video doesn't play).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