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2240" w:w="15840" w:orient="landscape"/>
          <w:pgMar w:bottom="576" w:top="504" w:left="621" w:right="576" w:header="720" w:footer="720"/>
          <w:pgNumType w:start="1"/>
        </w:sectPr>
      </w:pPr>
      <w:bookmarkStart w:colFirst="0" w:colLast="0" w:name="_kp6zykenth2i" w:id="0"/>
      <w:bookmarkEnd w:id="0"/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Verizon SWOT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895.0" w:type="dxa"/>
        <w:jc w:val="left"/>
        <w:tblInd w:w="-5.0" w:type="dxa"/>
        <w:tblLayout w:type="fixed"/>
        <w:tblLook w:val="0400"/>
      </w:tblPr>
      <w:tblGrid>
        <w:gridCol w:w="7365"/>
        <w:gridCol w:w="7530"/>
        <w:tblGridChange w:id="0">
          <w:tblGrid>
            <w:gridCol w:w="7365"/>
            <w:gridCol w:w="753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gridSpan w:val="2"/>
            <w:tcBorders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INTERNAL FACTORS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e599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S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TRENGTHS  +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c000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W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EAKNESSES  –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(making role difficult)</w:t>
            </w:r>
          </w:p>
        </w:tc>
      </w:tr>
      <w:tr>
        <w:trPr>
          <w:cantSplit w:val="0"/>
          <w:trHeight w:val="3456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808080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3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Working knowledge of data that exists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3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Understanding of both quantitative &amp; qualitative data to deliver the intended insights requested by the design teams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3"/>
              </w:numPr>
              <w:spacing w:after="0" w:after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Understanding of the design team’s goals to determine data needed (Ex.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Next Gen Digital Success Metrics POV</w:t>
              </w:r>
            </w:hyperlink>
            <w:r w:rsidDel="00000000" w:rsidR="00000000" w:rsidRPr="00000000">
              <w:rPr>
                <w:rtl w:val="0"/>
              </w:rPr>
              <w:t xml:space="preserve"> )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3"/>
              </w:numP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Ability to piece data from multiple data sources to understand the big picture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808080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Not established → don’t know all the associated data teams and unknown to most teams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Bandwidth (only a team of 2 analysts)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Gaps in accessibility of reporting and data (Need to request access or ask to share existing dashboards)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Majority of reporting is ad-hoc or not updated regularly (Some abandoned due to creator no longer with company)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Protectiveness of data within exp managers causing lack of data sharing/transparency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establish best practice within design team on requesting data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historical data or benchmarks making it difficult to properly measure performance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centralized area to access all existing data, data teams, and data tools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Lack of transparency to tag management for data making it difficult to find certain data </w:t>
            </w:r>
          </w:p>
        </w:tc>
      </w:tr>
      <w:tr>
        <w:trPr>
          <w:cantSplit w:val="0"/>
          <w:trHeight w:val="168.515625" w:hRule="atLeast"/>
          <w:tblHeader w:val="0"/>
        </w:trPr>
        <w:tc>
          <w:tcPr>
            <w:tcBorders>
              <w:top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ind w:firstLine="16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.03125" w:hRule="atLeast"/>
          <w:tblHeader w:val="0"/>
        </w:trPr>
        <w:tc>
          <w:tcPr>
            <w:gridSpan w:val="2"/>
            <w:tcBorders>
              <w:bottom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EXTERNAL FACTORS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a4fdff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O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PPORTUNITIES  +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38c9f7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</w:t>
            </w:r>
            <w:r w:rsidDel="00000000" w:rsidR="00000000" w:rsidRPr="00000000">
              <w:rPr>
                <w:sz w:val="32"/>
                <w:szCs w:val="32"/>
                <w:rtl w:val="0"/>
              </w:rPr>
              <w:t xml:space="preserve">HREATS  –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(data usage going wrong/ team effectiveness)</w:t>
            </w:r>
          </w:p>
        </w:tc>
      </w:tr>
      <w:tr>
        <w:trPr>
          <w:cantSplit w:val="0"/>
          <w:trHeight w:val="3734.912109375001" w:hRule="atLeast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808080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4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Opportunity to expand team where an Analyst can be dedicated to 1 design area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spacing w:after="0" w:after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Establish a process for requesting design data needs prior to designing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4"/>
              </w:numPr>
              <w:spacing w:after="0" w:after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Help create actionable insights from data shared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5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Establish best practices and help designers find proper measurements for design success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5"/>
              </w:numPr>
              <w:spacing w:after="0" w:after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Grow data confidence across design team</w:t>
            </w:r>
          </w:p>
          <w:p w:rsidR="00000000" w:rsidDel="00000000" w:rsidP="00000000" w:rsidRDefault="00000000" w:rsidRPr="00000000" w14:paraId="0000001F">
            <w:pPr>
              <w:numPr>
                <w:ilvl w:val="1"/>
                <w:numId w:val="5"/>
              </w:numPr>
              <w:spacing w:after="0" w:afterAutospacing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promote the practice of questioning where the data is coming from and what the criteria was used to pull the data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5"/>
              </w:numPr>
              <w:spacing w:after="0" w:after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Establish standard metrics (via dashboards) for each area of focus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5"/>
              </w:numPr>
              <w:spacing w:after="0" w:after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Establish a data sharing portal for each area of focus to create data transparency and avoid duplicative work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Promote best practices for data sharing across Exp Management and Designers</w:t>
            </w:r>
          </w:p>
          <w:p w:rsidR="00000000" w:rsidDel="00000000" w:rsidP="00000000" w:rsidRDefault="00000000" w:rsidRPr="00000000" w14:paraId="00000023">
            <w:pPr>
              <w:spacing w:line="276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808080" w:space="0" w:sz="4" w:val="single"/>
              <w:right w:color="bfbfbf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numPr>
                <w:ilvl w:val="0"/>
                <w:numId w:val="6"/>
              </w:numPr>
              <w:spacing w:after="0" w:after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Designers gain analytics skills and start to request data directly  from the appropriate data teams causing silos and lack collaboration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6"/>
              </w:numPr>
              <w:spacing w:after="0" w:after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Misalignment on numbers and data narratives due to the abundance of data sources and tools within company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6"/>
              </w:numPr>
              <w:spacing w:after="0" w:after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Unable to validate if data was pulled correctly due to not owning the data/tool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6"/>
              </w:numPr>
              <w:spacing w:after="0" w:afterAutospacing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Little support to further improve backend tagging of data to gather all data needed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Experience Management wanting to maintain authority over data sharing </w:t>
            </w:r>
          </w:p>
        </w:tc>
      </w:tr>
    </w:tbl>
    <w:p w:rsidR="00000000" w:rsidDel="00000000" w:rsidP="00000000" w:rsidRDefault="00000000" w:rsidRPr="00000000" w14:paraId="00000029">
      <w:pPr>
        <w:spacing w:line="276" w:lineRule="auto"/>
        <w:rPr/>
        <w:sectPr>
          <w:headerReference r:id="rId7" w:type="default"/>
          <w:headerReference r:id="rId8" w:type="first"/>
          <w:type w:val="nextPage"/>
          <w:pgSz w:h="12240" w:w="15840" w:orient="landscape"/>
          <w:pgMar w:bottom="576" w:top="504" w:left="621" w:right="576" w:header="0" w:footer="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Title"/>
        <w:spacing w:line="240" w:lineRule="auto"/>
        <w:rPr>
          <w:sz w:val="54"/>
          <w:szCs w:val="54"/>
        </w:rPr>
      </w:pPr>
      <w:bookmarkStart w:colFirst="0" w:colLast="0" w:name="_b3yzh1k82ea9" w:id="1"/>
      <w:bookmarkEnd w:id="1"/>
      <w:r w:rsidDel="00000000" w:rsidR="00000000" w:rsidRPr="00000000">
        <w:rPr>
          <w:sz w:val="54"/>
          <w:szCs w:val="54"/>
          <w:rtl w:val="0"/>
        </w:rPr>
        <w:t xml:space="preserve">Analysis Summary / Key Takeaways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Other Weaknesses / Threats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line="24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Experience managers becoming interested in non-sales data and are able to provide the data themselves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line="24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Data teams begin to widely share data to all appropriate stakeholders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type w:val="nextPage"/>
      <w:pgSz w:h="15840" w:w="12240" w:orient="portrait"/>
      <w:pgMar w:bottom="576" w:top="621" w:left="576" w:right="576" w:header="0" w:footer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Style w:val="Heading5"/>
      <w:spacing w:line="240" w:lineRule="auto"/>
      <w:ind w:right="72" w:hanging="810"/>
      <w:jc w:val="right"/>
      <w:rPr>
        <w:color w:val="a6a6a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pStyle w:val="Heading5"/>
      <w:spacing w:line="240" w:lineRule="auto"/>
      <w:ind w:right="72" w:hanging="810"/>
      <w:jc w:val="right"/>
      <w:rPr>
        <w:color w:val="a6a6a6"/>
      </w:rPr>
    </w:pPr>
    <w:bookmarkStart w:colFirst="0" w:colLast="0" w:name="_jkf1z297b5x6" w:id="2"/>
    <w:bookmarkEnd w:id="2"/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spacing w:after="0" w:line="240" w:lineRule="auto"/>
      <w:jc w:val="center"/>
      <w:rPr>
        <w:sz w:val="8"/>
        <w:szCs w:val="8"/>
      </w:rPr>
    </w:pPr>
    <w:bookmarkStart w:colFirst="0" w:colLast="0" w:name="_ptou38bac7dj" w:id="3"/>
    <w:bookmarkEnd w:id="3"/>
    <w:r w:rsidDel="00000000" w:rsidR="00000000" w:rsidRPr="00000000">
      <w:rPr>
        <w:b w:val="1"/>
        <w:bCs w:val="1"/>
        <w:color w:val="ff0000"/>
        <w:sz w:val="36"/>
        <w:szCs w:val="36"/>
        <w:rtl w:val="0"/>
      </w:rPr>
      <w:t xml:space="preserve">Verizon S.W.O.T Analysis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lineRule="auto"/>
      <w:ind w:left="-1080" w:right="-1440"/>
    </w:pPr>
    <w:rPr>
      <w:smallCaps w:val="1"/>
      <w:color w:val="595959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80" w:line="240" w:lineRule="auto"/>
    </w:pPr>
    <w:rPr>
      <w:color w:val="44546a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0" w:line="240" w:lineRule="auto"/>
    </w:pPr>
    <w:rPr>
      <w:b w:val="1"/>
      <w:bCs w:val="1"/>
      <w:color w:val="ffffff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0" w:line="240" w:lineRule="auto"/>
    </w:pPr>
    <w:rPr>
      <w:i w:val="1"/>
      <w:i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ind w:left="-810" w:right="-90"/>
    </w:pPr>
    <w:rPr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ind w:left="-900" w:right="-90"/>
    </w:pPr>
    <w:rPr>
      <w:b w:val="1"/>
      <w:bCs w:val="1"/>
      <w:sz w:val="28"/>
      <w:szCs w:val="2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3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docs.google.com/presentation/d/1huki1keY4POROmF_fjN4H3Fgqm26kYi74mK7Iq0yAVY/edit?slide=id.g343681efa40_0_283#slide=id.g343681efa40_0_283" TargetMode="Externa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