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e0db8egnasju" w:id="0"/>
      <w:bookmarkEnd w:id="0"/>
      <w:r w:rsidDel="00000000" w:rsidR="00000000" w:rsidRPr="00000000">
        <w:rPr>
          <w:rtl w:val="0"/>
        </w:rPr>
        <w:t xml:space="preserve">Context on the design system team</w:t>
      </w:r>
    </w:p>
    <w:p w:rsidR="00000000" w:rsidDel="00000000" w:rsidP="00000000" w:rsidRDefault="00000000" w:rsidRPr="00000000" w14:paraId="00000002">
      <w:pPr>
        <w:rPr/>
      </w:pPr>
      <w:r w:rsidDel="00000000" w:rsidR="00000000" w:rsidRPr="00000000">
        <w:rPr>
          <w:rtl w:val="0"/>
        </w:rPr>
        <w:t xml:space="preserve">In my role of leading the Design Systems team which includes product, design, and engineering roles and responsibilities, I am currently working with my lead of engineering on creating a business case on why we need to expand our team resources to support a new Native App component library.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cledxunoijiu" w:id="1"/>
      <w:bookmarkEnd w:id="1"/>
      <w:r w:rsidDel="00000000" w:rsidR="00000000" w:rsidRPr="00000000">
        <w:rPr>
          <w:rtl w:val="0"/>
        </w:rPr>
        <w:t xml:space="preserve">Context on the business case artifact</w:t>
      </w:r>
    </w:p>
    <w:p w:rsidR="00000000" w:rsidDel="00000000" w:rsidP="00000000" w:rsidRDefault="00000000" w:rsidRPr="00000000" w14:paraId="00000005">
      <w:pPr>
        <w:rPr/>
      </w:pPr>
      <w:r w:rsidDel="00000000" w:rsidR="00000000" w:rsidRPr="00000000">
        <w:rPr>
          <w:rtl w:val="0"/>
        </w:rPr>
        <w:t xml:space="preserve">I want the business case to communicate why and how the design system team should acquire more team members to increase our velocity in building solutions that would enable the app unification strategy, mainly the build out and subsequent support of a component library built in SwiftUI and Jetpack Compose.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m1wjfd8mtm4s" w:id="2"/>
      <w:bookmarkEnd w:id="2"/>
      <w:r w:rsidDel="00000000" w:rsidR="00000000" w:rsidRPr="00000000">
        <w:rPr>
          <w:rtl w:val="0"/>
        </w:rPr>
        <w:t xml:space="preserve">What do I need to show? </w:t>
      </w:r>
    </w:p>
    <w:p w:rsidR="00000000" w:rsidDel="00000000" w:rsidP="00000000" w:rsidRDefault="00000000" w:rsidRPr="00000000" w14:paraId="00000008">
      <w:pPr>
        <w:rPr/>
      </w:pPr>
      <w:r w:rsidDel="00000000" w:rsidR="00000000" w:rsidRPr="00000000">
        <w:rPr>
          <w:rtl w:val="0"/>
        </w:rPr>
        <w:t xml:space="preserve">- what is the Native Component Library work that needs to be done</w:t>
      </w:r>
    </w:p>
    <w:p w:rsidR="00000000" w:rsidDel="00000000" w:rsidP="00000000" w:rsidRDefault="00000000" w:rsidRPr="00000000" w14:paraId="00000009">
      <w:pPr>
        <w:rPr/>
      </w:pPr>
      <w:r w:rsidDel="00000000" w:rsidR="00000000" w:rsidRPr="00000000">
        <w:rPr>
          <w:rtl w:val="0"/>
        </w:rPr>
        <w:t xml:space="preserve">- how many people are required to deliver it</w:t>
      </w:r>
    </w:p>
    <w:p w:rsidR="00000000" w:rsidDel="00000000" w:rsidP="00000000" w:rsidRDefault="00000000" w:rsidRPr="00000000" w14:paraId="0000000A">
      <w:pPr>
        <w:rPr/>
      </w:pPr>
      <w:r w:rsidDel="00000000" w:rsidR="00000000" w:rsidRPr="00000000">
        <w:rPr>
          <w:rtl w:val="0"/>
        </w:rPr>
        <w:t xml:space="preserve">- how long will it take</w:t>
      </w:r>
    </w:p>
    <w:p w:rsidR="00000000" w:rsidDel="00000000" w:rsidP="00000000" w:rsidRDefault="00000000" w:rsidRPr="00000000" w14:paraId="0000000B">
      <w:pPr>
        <w:rPr/>
      </w:pPr>
      <w:r w:rsidDel="00000000" w:rsidR="00000000" w:rsidRPr="00000000">
        <w:rPr>
          <w:rtl w:val="0"/>
        </w:rPr>
        <w:t xml:space="preserve">- how much will it cost</w:t>
      </w:r>
    </w:p>
    <w:p w:rsidR="00000000" w:rsidDel="00000000" w:rsidP="00000000" w:rsidRDefault="00000000" w:rsidRPr="00000000" w14:paraId="0000000C">
      <w:pPr>
        <w:rPr/>
      </w:pPr>
      <w:r w:rsidDel="00000000" w:rsidR="00000000" w:rsidRPr="00000000">
        <w:rPr>
          <w:rtl w:val="0"/>
        </w:rPr>
        <w:t xml:space="preserve">- what the design teams will be able to do as a result of this work</w:t>
      </w:r>
    </w:p>
    <w:p w:rsidR="00000000" w:rsidDel="00000000" w:rsidP="00000000" w:rsidRDefault="00000000" w:rsidRPr="00000000" w14:paraId="0000000D">
      <w:pPr>
        <w:rPr/>
      </w:pPr>
      <w:r w:rsidDel="00000000" w:rsidR="00000000" w:rsidRPr="00000000">
        <w:rPr>
          <w:rtl w:val="0"/>
        </w:rPr>
        <w:t xml:space="preserve">- show T-shirt sizing showing a small medium large investment options, optimizing for speed, optimizing for cost, optimizing for quality</w:t>
      </w:r>
    </w:p>
    <w:p w:rsidR="00000000" w:rsidDel="00000000" w:rsidP="00000000" w:rsidRDefault="00000000" w:rsidRPr="00000000" w14:paraId="0000000E">
      <w:pPr>
        <w:pStyle w:val="Heading1"/>
        <w:rPr/>
      </w:pPr>
      <w:bookmarkStart w:colFirst="0" w:colLast="0" w:name="_skbm6ddzb98d" w:id="3"/>
      <w:bookmarkEnd w:id="3"/>
      <w:r w:rsidDel="00000000" w:rsidR="00000000" w:rsidRPr="00000000">
        <w:rPr>
          <w:rtl w:val="0"/>
        </w:rPr>
        <w:t xml:space="preserve">My Concerns</w:t>
      </w:r>
    </w:p>
    <w:p w:rsidR="00000000" w:rsidDel="00000000" w:rsidP="00000000" w:rsidRDefault="00000000" w:rsidRPr="00000000" w14:paraId="0000000F">
      <w:pPr>
        <w:rPr/>
      </w:pPr>
      <w:r w:rsidDel="00000000" w:rsidR="00000000" w:rsidRPr="00000000">
        <w:rPr>
          <w:rtl w:val="0"/>
        </w:rPr>
        <w:t xml:space="preserve">Initially this business case was centered around the delivery of a new component library built using SwiftUI and Jetpack Compose and what is needed to specifically deliver that without any long term impact narrative. But this feels short sighted and under sells the impact this work would have on the larger vision of the design system to grow to fully support the Consumer Postpaid horizontal.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oo2p8foorcih" w:id="4"/>
      <w:bookmarkEnd w:id="4"/>
      <w:r w:rsidDel="00000000" w:rsidR="00000000" w:rsidRPr="00000000">
        <w:rPr>
          <w:rtl w:val="0"/>
        </w:rPr>
        <w:t xml:space="preserve">Context on the design system and organizational positioning</w:t>
      </w:r>
    </w:p>
    <w:p w:rsidR="00000000" w:rsidDel="00000000" w:rsidP="00000000" w:rsidRDefault="00000000" w:rsidRPr="00000000" w14:paraId="00000012">
      <w:pPr>
        <w:rPr/>
      </w:pPr>
      <w:r w:rsidDel="00000000" w:rsidR="00000000" w:rsidRPr="00000000">
        <w:rPr>
          <w:rtl w:val="0"/>
        </w:rPr>
        <w:t xml:space="preserve">The design system team currently sits within our Consumer organization specifically focusing on our postpaid channels and lines of business. We offer components that are optimized to support this space that focuses on digital customer experiences optimized for web built within the React javascript framework. If we expand to support Native app experiences, this will mostly be taking our web based React component library and rebuilding it within app frameworks such as SwiftUI and Jetpack Compose. This is an example of us expanding our horizontal support to more digital experiences that reside within our Consumer Postpaid Digital ecosystem.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Concurrently I am also trying to define a strategy to enable our system to support experiences that live outside of digital, outside of postpaid, and ultimately outside of our Consumer organization to which we would then be a full enterprise wide solution. This is an example of us expanding our vertical support to more lines of business / experiences across the enterprise. I imagine this support would be able to leverage the same component solutions that we provide today specifically for Consumer Postpaid but open up in a way that would allow other organizations to "theme" those components in a way that can match their "look and feel."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c340dkbqwyf9" w:id="5"/>
      <w:bookmarkEnd w:id="5"/>
      <w:r w:rsidDel="00000000" w:rsidR="00000000" w:rsidRPr="00000000">
        <w:rPr>
          <w:rtl w:val="0"/>
        </w:rPr>
        <w:t xml:space="preserve">Context on why native is a focus area for Consumer Postpaid</w:t>
      </w:r>
    </w:p>
    <w:p w:rsidR="00000000" w:rsidDel="00000000" w:rsidP="00000000" w:rsidRDefault="00000000" w:rsidRPr="00000000" w14:paraId="00000017">
      <w:pPr>
        <w:rPr/>
      </w:pPr>
      <w:r w:rsidDel="00000000" w:rsidR="00000000" w:rsidRPr="00000000">
        <w:rPr>
          <w:rtl w:val="0"/>
        </w:rPr>
        <w:t xml:space="preserve">Within Consumer Postpaid, we have a flagship app that customers utilize primarily to pay their cellphone bill and home internet bill. This elicits infrequent, disengaged use. We have a secondary set of apps that we are building specific functionalities and features into in order to inspire more considerable, daily use by our user base. Four apps total, they all are utilizing their own techstack and architecture. There is no reusability at the UI layer.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formulating a strategy to create a unified app ecosystem that would bring each of these apps closer strategically to promote cross usage as well as increase engagement across all of them, underpinned by a shared unified frontend architecture. A design system component library built for native apps is necessary for achieving this.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gi152x5ssdw0" w:id="6"/>
      <w:bookmarkEnd w:id="6"/>
      <w:r w:rsidDel="00000000" w:rsidR="00000000" w:rsidRPr="00000000">
        <w:rPr>
          <w:rtl w:val="0"/>
        </w:rPr>
        <w:t xml:space="preserve">Context on the design system as a product</w:t>
      </w:r>
    </w:p>
    <w:p w:rsidR="00000000" w:rsidDel="00000000" w:rsidP="00000000" w:rsidRDefault="00000000" w:rsidRPr="00000000" w14:paraId="0000001D">
      <w:pPr>
        <w:rPr/>
      </w:pPr>
      <w:r w:rsidDel="00000000" w:rsidR="00000000" w:rsidRPr="00000000">
        <w:rPr>
          <w:rtl w:val="0"/>
        </w:rPr>
        <w:t xml:space="preserve">- Product: Design: Engineer ratio and why </w:t>
      </w:r>
    </w:p>
    <w:p w:rsidR="00000000" w:rsidDel="00000000" w:rsidP="00000000" w:rsidRDefault="00000000" w:rsidRPr="00000000" w14:paraId="0000001E">
      <w:pPr>
        <w:rPr/>
      </w:pPr>
      <w:r w:rsidDel="00000000" w:rsidR="00000000" w:rsidRPr="00000000">
        <w:rPr>
          <w:rtl w:val="0"/>
        </w:rPr>
        <w:t xml:space="preserve">- training and development</w:t>
      </w:r>
    </w:p>
    <w:p w:rsidR="00000000" w:rsidDel="00000000" w:rsidP="00000000" w:rsidRDefault="00000000" w:rsidRPr="00000000" w14:paraId="0000001F">
      <w:pPr>
        <w:rPr/>
      </w:pPr>
      <w:r w:rsidDel="00000000" w:rsidR="00000000" w:rsidRPr="00000000">
        <w:rPr>
          <w:rtl w:val="0"/>
        </w:rPr>
        <w:t xml:space="preserve">- communications</w:t>
      </w:r>
    </w:p>
    <w:p w:rsidR="00000000" w:rsidDel="00000000" w:rsidP="00000000" w:rsidRDefault="00000000" w:rsidRPr="00000000" w14:paraId="00000020">
      <w:pPr>
        <w:rPr/>
      </w:pPr>
      <w:r w:rsidDel="00000000" w:rsidR="00000000" w:rsidRPr="00000000">
        <w:rPr>
          <w:rtl w:val="0"/>
        </w:rPr>
        <w:t xml:space="preserve">- quality assurance</w:t>
      </w:r>
    </w:p>
    <w:p w:rsidR="00000000" w:rsidDel="00000000" w:rsidP="00000000" w:rsidRDefault="00000000" w:rsidRPr="00000000" w14:paraId="00000021">
      <w:pPr>
        <w:rPr/>
      </w:pPr>
      <w:r w:rsidDel="00000000" w:rsidR="00000000" w:rsidRPr="00000000">
        <w:rPr>
          <w:rtl w:val="0"/>
        </w:rPr>
        <w:t xml:space="preserve">- advocate</w:t>
      </w:r>
    </w:p>
    <w:p w:rsidR="00000000" w:rsidDel="00000000" w:rsidP="00000000" w:rsidRDefault="00000000" w:rsidRPr="00000000" w14:paraId="00000022">
      <w:pPr>
        <w:rPr/>
      </w:pPr>
      <w:r w:rsidDel="00000000" w:rsidR="00000000" w:rsidRPr="00000000">
        <w:rPr>
          <w:rtl w:val="0"/>
        </w:rPr>
        <w:t xml:space="preserve">- enablement</w:t>
      </w:r>
    </w:p>
    <w:p w:rsidR="00000000" w:rsidDel="00000000" w:rsidP="00000000" w:rsidRDefault="00000000" w:rsidRPr="00000000" w14:paraId="00000023">
      <w:pPr>
        <w:rPr/>
      </w:pPr>
      <w:r w:rsidDel="00000000" w:rsidR="00000000" w:rsidRPr="00000000">
        <w:rPr>
          <w:rtl w:val="0"/>
        </w:rPr>
        <w:t xml:space="preserve">- infrastructure management</w:t>
      </w:r>
    </w:p>
    <w:p w:rsidR="00000000" w:rsidDel="00000000" w:rsidP="00000000" w:rsidRDefault="00000000" w:rsidRPr="00000000" w14:paraId="00000024">
      <w:pPr>
        <w:rPr/>
      </w:pPr>
      <w:r w:rsidDel="00000000" w:rsidR="00000000" w:rsidRPr="00000000">
        <w:rPr>
          <w:rtl w:val="0"/>
        </w:rPr>
        <w:t xml:space="preserve">- architectural strategy</w:t>
      </w:r>
    </w:p>
    <w:p w:rsidR="00000000" w:rsidDel="00000000" w:rsidP="00000000" w:rsidRDefault="00000000" w:rsidRPr="00000000" w14:paraId="00000025">
      <w:pPr>
        <w:rPr/>
      </w:pPr>
      <w:r w:rsidDel="00000000" w:rsidR="00000000" w:rsidRPr="00000000">
        <w:rPr>
          <w:rtl w:val="0"/>
        </w:rPr>
        <w:t xml:space="preserve">- documentation </w:t>
      </w:r>
    </w:p>
    <w:p w:rsidR="00000000" w:rsidDel="00000000" w:rsidP="00000000" w:rsidRDefault="00000000" w:rsidRPr="00000000" w14:paraId="00000026">
      <w:pPr>
        <w:rPr/>
      </w:pPr>
      <w:r w:rsidDel="00000000" w:rsidR="00000000" w:rsidRPr="00000000">
        <w:rPr>
          <w:rtl w:val="0"/>
        </w:rPr>
        <w:t xml:space="preserve">Why each of these things are important and how they serve our product </w:t>
      </w:r>
    </w:p>
    <w:p w:rsidR="00000000" w:rsidDel="00000000" w:rsidP="00000000" w:rsidRDefault="00000000" w:rsidRPr="00000000" w14:paraId="00000027">
      <w:pPr>
        <w:rPr/>
      </w:pPr>
      <w:r w:rsidDel="00000000" w:rsidR="00000000" w:rsidRPr="00000000">
        <w:rPr>
          <w:rtl w:val="0"/>
        </w:rPr>
        <w:t xml:space="preserve">Effective product ownership is more than delivering features but also ensuring adoption and satisfaction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am trying to make sense of the scope of our design system as it relates to the various interactions and touchpoints our customers use to engage with us within our customer experiences, how we organize those experiences across our design delivery teams, how we organize those delivery teams across our organization, and how our design organization is organized within the enterprise.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How do I communicate the desire to expand our design system capabilities and features to cover more touch points that are used across various customer experiences, versus growing adoption across customer experiences and delivery teams, versus growing adoption across multiple cross disciplines within our organization, versus creating a system that can be used across multiple organizations?</w:t>
      </w:r>
    </w:p>
    <w:p w:rsidR="00000000" w:rsidDel="00000000" w:rsidP="00000000" w:rsidRDefault="00000000" w:rsidRPr="00000000" w14:paraId="0000002D">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