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080" w:right="1080" w:header="720" w:footer="720"/>
          <w:pgNumType w:start="1"/>
        </w:sectPr>
      </w:pPr>
      <w:bookmarkStart w:colFirst="0" w:colLast="0" w:name="_wvpjljmkly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Based on the information from your interview with Ben Nadel and Ryan Brown, here is a summary of your conversation and an analysis of your professional persona.</w:t>
      </w:r>
    </w:p>
    <w:p w:rsidR="00000000" w:rsidDel="00000000" w:rsidP="00000000" w:rsidRDefault="00000000" w:rsidRPr="00000000" w14:paraId="00000003">
      <w:pPr>
        <w:pStyle w:val="Heading3"/>
        <w:rPr/>
      </w:pPr>
      <w:bookmarkStart w:colFirst="0" w:colLast="0" w:name="_lph1msvv8sjn" w:id="1"/>
      <w:bookmarkEnd w:id="1"/>
      <w:r w:rsidDel="00000000" w:rsidR="00000000" w:rsidRPr="00000000">
        <w:rPr>
          <w:rtl w:val="0"/>
        </w:rPr>
        <w:t xml:space="preserve">Summary of the Conversation</w:t>
      </w:r>
    </w:p>
    <w:p w:rsidR="00000000" w:rsidDel="00000000" w:rsidP="00000000" w:rsidRDefault="00000000" w:rsidRPr="00000000" w14:paraId="00000004">
      <w:pPr>
        <w:rPr/>
      </w:pPr>
      <w:r w:rsidDel="00000000" w:rsidR="00000000" w:rsidRPr="00000000">
        <w:rPr>
          <w:rtl w:val="0"/>
        </w:rPr>
        <w:t xml:space="preserve">In your interview, you discussed the Verizon Design System and its role in driving consistency, accessibility, and innovation. Key takeaways from the conversation include: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b w:val="1"/>
          <w:bCs w:val="1"/>
          <w:rtl w:val="0"/>
        </w:rPr>
        <w:t xml:space="preserve">Centralized Design and Engineering:</w:t>
      </w:r>
      <w:r w:rsidDel="00000000" w:rsidR="00000000" w:rsidRPr="00000000">
        <w:rPr>
          <w:rtl w:val="0"/>
        </w:rPr>
        <w:t xml:space="preserve"> The Verizon Design System is a centralized framework that scales design and engineering decisions for creating consistent digital experiences.</w:t>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Accessibility as a Core Principle:</w:t>
      </w:r>
      <w:r w:rsidDel="00000000" w:rsidR="00000000" w:rsidRPr="00000000">
        <w:rPr>
          <w:rtl w:val="0"/>
        </w:rPr>
        <w:t xml:space="preserve"> You emphasized that accessibility at Verizon is not merely a matter of compliance but a catalyst for innovation. This proactive approach influences best practices and the design of components, leading to advancements like responsive web design, captioning, and high-contrast modes.</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The Power of Constraints:</w:t>
      </w:r>
      <w:r w:rsidDel="00000000" w:rsidR="00000000" w:rsidRPr="00000000">
        <w:rPr>
          <w:rtl w:val="0"/>
        </w:rPr>
        <w:t xml:space="preserve"> You highlighted how the design system's constraints empower teams to work more efficiently and concentrate on solving complex problems.</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Cross-Functional Collaboration:</w:t>
      </w:r>
      <w:r w:rsidDel="00000000" w:rsidR="00000000" w:rsidRPr="00000000">
        <w:rPr>
          <w:rtl w:val="0"/>
        </w:rPr>
        <w:t xml:space="preserve"> The importance of standardized language and communication across different teams was a key theme, as it enhances the adoption and effectiveness of the design system.</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User-Centered Approach:</w:t>
      </w:r>
      <w:r w:rsidDel="00000000" w:rsidR="00000000" w:rsidRPr="00000000">
        <w:rPr>
          <w:rtl w:val="0"/>
        </w:rPr>
        <w:t xml:space="preserve"> You mentioned Verizon's accessibility lab, where direct feedback from customers with disabilities informs the design of both digital and physical products, showcasing a commitment to user-centered design.</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Building for Accessibility:</w:t>
      </w:r>
      <w:r w:rsidDel="00000000" w:rsidR="00000000" w:rsidRPr="00000000">
        <w:rPr>
          <w:rtl w:val="0"/>
        </w:rPr>
        <w:t xml:space="preserve"> You detailed how your team develops accessible components, such as an advanced video player, by studying leading platforms and extending their capabilities to ensure an optimal and inclusive user experience.</w:t>
      </w:r>
    </w:p>
    <w:p w:rsidR="00000000" w:rsidDel="00000000" w:rsidP="00000000" w:rsidRDefault="00000000" w:rsidRPr="00000000" w14:paraId="0000000C">
      <w:pPr>
        <w:pStyle w:val="Heading3"/>
        <w:rPr/>
      </w:pPr>
      <w:bookmarkStart w:colFirst="0" w:colLast="0" w:name="_9xq3cupijzji" w:id="2"/>
      <w:bookmarkEnd w:id="2"/>
      <w:r w:rsidDel="00000000" w:rsidR="00000000" w:rsidRPr="00000000">
        <w:rPr>
          <w:rtl w:val="0"/>
        </w:rPr>
        <w:t xml:space="preserve">Analysis of Your Professional Persona</w:t>
      </w:r>
    </w:p>
    <w:p w:rsidR="00000000" w:rsidDel="00000000" w:rsidP="00000000" w:rsidRDefault="00000000" w:rsidRPr="00000000" w14:paraId="0000000D">
      <w:pPr>
        <w:rPr/>
      </w:pPr>
      <w:r w:rsidDel="00000000" w:rsidR="00000000" w:rsidRPr="00000000">
        <w:rPr>
          <w:rtl w:val="0"/>
        </w:rPr>
        <w:t xml:space="preserve">Based on the interview, here is a breakout of your professional attributes: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What are your values?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Inclusivity and Accessibility:</w:t>
      </w:r>
      <w:r w:rsidDel="00000000" w:rsidR="00000000" w:rsidRPr="00000000">
        <w:rPr>
          <w:rtl w:val="0"/>
        </w:rPr>
        <w:t xml:space="preserve"> You champion the idea that accessibility is a fundamental aspect of good design and a driver of innovation, not just a box to be checked.</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Collaboration and Unity:</w:t>
      </w:r>
      <w:r w:rsidDel="00000000" w:rsidR="00000000" w:rsidRPr="00000000">
        <w:rPr>
          <w:rtl w:val="0"/>
        </w:rPr>
        <w:t xml:space="preserve"> You value creating a shared understanding and language between designers, engineers, and product teams to foster a more cohesive and efficient work environment.</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Innovation and Excellence:</w:t>
      </w:r>
      <w:r w:rsidDel="00000000" w:rsidR="00000000" w:rsidRPr="00000000">
        <w:rPr>
          <w:rtl w:val="0"/>
        </w:rPr>
        <w:t xml:space="preserve"> Your approach to design systems and accessibility is forward-thinking, aiming to create best-in-class solutions by learning from and improving upon existing technologies.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What do you focus on?</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Systemic Thinking:</w:t>
      </w:r>
      <w:r w:rsidDel="00000000" w:rsidR="00000000" w:rsidRPr="00000000">
        <w:rPr>
          <w:rtl w:val="0"/>
        </w:rPr>
        <w:t xml:space="preserve"> You concentrate on creating scalable and sustainable systems that can be applied across a large organization to ensure consistency and quality.</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Bridging Gaps:</w:t>
      </w:r>
      <w:r w:rsidDel="00000000" w:rsidR="00000000" w:rsidRPr="00000000">
        <w:rPr>
          <w:rtl w:val="0"/>
        </w:rPr>
        <w:t xml:space="preserve"> A significant part of your focus is on bridging the divide between different disciplines, particularly design and engineering, to ensure they work together seamlessly.</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User-Centricity:</w:t>
      </w:r>
      <w:r w:rsidDel="00000000" w:rsidR="00000000" w:rsidRPr="00000000">
        <w:rPr>
          <w:rtl w:val="0"/>
        </w:rPr>
        <w:t xml:space="preserve"> You place a strong emphasis on the end-user, incorporating direct feedback from users with disabilities to create more effective and accessible products.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What is your communication style?</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Bridging and Translating:</w:t>
      </w:r>
      <w:r w:rsidDel="00000000" w:rsidR="00000000" w:rsidRPr="00000000">
        <w:rPr>
          <w:rtl w:val="0"/>
        </w:rPr>
        <w:t xml:space="preserve"> Your communication style appears to be that of a "translator," effectively conveying complex technical concepts to a broader audience of designers, engineers, and product managers.</w:t>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Educational and Evangelizing:</w:t>
      </w:r>
      <w:r w:rsidDel="00000000" w:rsidR="00000000" w:rsidRPr="00000000">
        <w:rPr>
          <w:rtl w:val="0"/>
        </w:rPr>
        <w:t xml:space="preserve"> You likely advocate for your ideas by educating others on the "why" behind them, such as the innovative potential of accessibility.</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Clear and Jargon-Aware:</w:t>
      </w:r>
      <w:r w:rsidDel="00000000" w:rsidR="00000000" w:rsidRPr="00000000">
        <w:rPr>
          <w:rtl w:val="0"/>
        </w:rPr>
        <w:t xml:space="preserve"> You emphasize the need for a shared terminology, which suggests a communication style that is clear, concise, and mindful of avoiding jargon that could alienate certain team members.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What are your strengths?</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Leadership and Vision:</w:t>
      </w:r>
      <w:r w:rsidDel="00000000" w:rsidR="00000000" w:rsidRPr="00000000">
        <w:rPr>
          <w:rtl w:val="0"/>
        </w:rPr>
        <w:t xml:space="preserve"> You demonstrate strong leadership by championing a vision of a more accessible and innovative digital world and inspiring your team to work towards it.</w:t>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Multidisciplinary Expertise:</w:t>
      </w:r>
      <w:r w:rsidDel="00000000" w:rsidR="00000000" w:rsidRPr="00000000">
        <w:rPr>
          <w:rtl w:val="0"/>
        </w:rPr>
        <w:t xml:space="preserve"> Your background in digital art, development, and management gives you a unique and holistic perspective that allows you to understand and address the needs of various teams.</w:t>
      </w:r>
    </w:p>
    <w:p w:rsidR="00000000" w:rsidDel="00000000" w:rsidP="00000000" w:rsidRDefault="00000000" w:rsidRPr="00000000" w14:paraId="00000025">
      <w:pPr>
        <w:numPr>
          <w:ilvl w:val="0"/>
          <w:numId w:val="1"/>
        </w:numPr>
        <w:ind w:left="720" w:hanging="360"/>
      </w:pPr>
      <w:r w:rsidDel="00000000" w:rsidR="00000000" w:rsidRPr="00000000">
        <w:rPr>
          <w:b w:val="1"/>
          <w:bCs w:val="1"/>
          <w:rtl w:val="0"/>
        </w:rPr>
        <w:t xml:space="preserve">Strategic Thinking:</w:t>
      </w:r>
      <w:r w:rsidDel="00000000" w:rsidR="00000000" w:rsidRPr="00000000">
        <w:rPr>
          <w:rtl w:val="0"/>
        </w:rPr>
        <w:t xml:space="preserve"> You exhibit strategic thinking by focusing on the long-term benefits of design systems and accessibility, rather than just short-term gains.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Weaknesses?</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provided summary is overwhelmingly positive, which makes identifying weaknesses challenging. However, we can infer potential areas for development that are common for leaders in similar roles: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Balancing Idealism with Pragmatism:</w:t>
      </w:r>
      <w:r w:rsidDel="00000000" w:rsidR="00000000" w:rsidRPr="00000000">
        <w:rPr>
          <w:rtl w:val="0"/>
        </w:rPr>
        <w:t xml:space="preserve"> A strong advocate for accessibility and design systems might sometimes find it challenging to balance the "ideal" solution with the practical constraints of a large organization, such as timelines and budgets.</w:t>
      </w:r>
    </w:p>
    <w:p w:rsidR="00000000" w:rsidDel="00000000" w:rsidP="00000000" w:rsidRDefault="00000000" w:rsidRPr="00000000" w14:paraId="0000002C">
      <w:pPr>
        <w:numPr>
          <w:ilvl w:val="0"/>
          <w:numId w:val="1"/>
        </w:numPr>
        <w:ind w:left="720" w:hanging="360"/>
      </w:pPr>
      <w:r w:rsidDel="00000000" w:rsidR="00000000" w:rsidRPr="00000000">
        <w:rPr>
          <w:b w:val="1"/>
          <w:bCs w:val="1"/>
          <w:rtl w:val="0"/>
        </w:rPr>
        <w:t xml:space="preserve">Scaling Communication:</w:t>
      </w:r>
      <w:r w:rsidDel="00000000" w:rsidR="00000000" w:rsidRPr="00000000">
        <w:rPr>
          <w:rtl w:val="0"/>
        </w:rPr>
        <w:t xml:space="preserve"> While you excel at bridging gaps between teams, ensuring that your message and vision are effectively communicated and adopted across a vast enterprise like Verizon can be an ongoing challenge.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How can you improve in your storytelling ability?</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Your communication style is already strong, but here are a few ways to enhance your storytelling: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Use the "Hero's Journey" Framework for Your Projects:</w:t>
      </w:r>
      <w:r w:rsidDel="00000000" w:rsidR="00000000" w:rsidRPr="00000000">
        <w:rPr>
          <w:rtl w:val="0"/>
        </w:rPr>
        <w:t xml:space="preserve"> Frame your design system and accessibility initiatives as a story.</w:t>
      </w:r>
    </w:p>
    <w:p w:rsidR="00000000" w:rsidDel="00000000" w:rsidP="00000000" w:rsidRDefault="00000000" w:rsidRPr="00000000" w14:paraId="00000033">
      <w:pPr>
        <w:numPr>
          <w:ilvl w:val="1"/>
          <w:numId w:val="1"/>
        </w:numPr>
        <w:ind w:left="1440" w:hanging="360"/>
      </w:pPr>
      <w:r w:rsidDel="00000000" w:rsidR="00000000" w:rsidRPr="00000000">
        <w:rPr>
          <w:b w:val="1"/>
          <w:bCs w:val="1"/>
          <w:rtl w:val="0"/>
        </w:rPr>
        <w:t xml:space="preserve">The Hero:</w:t>
      </w:r>
      <w:r w:rsidDel="00000000" w:rsidR="00000000" w:rsidRPr="00000000">
        <w:rPr>
          <w:rtl w:val="0"/>
        </w:rPr>
        <w:t xml:space="preserve"> The user (especially users with disabilities).</w:t>
      </w:r>
    </w:p>
    <w:p w:rsidR="00000000" w:rsidDel="00000000" w:rsidP="00000000" w:rsidRDefault="00000000" w:rsidRPr="00000000" w14:paraId="00000034">
      <w:pPr>
        <w:numPr>
          <w:ilvl w:val="1"/>
          <w:numId w:val="1"/>
        </w:numPr>
        <w:ind w:left="1440" w:hanging="360"/>
      </w:pPr>
      <w:r w:rsidDel="00000000" w:rsidR="00000000" w:rsidRPr="00000000">
        <w:rPr>
          <w:b w:val="1"/>
          <w:bCs w:val="1"/>
          <w:rtl w:val="0"/>
        </w:rPr>
        <w:t xml:space="preserve">The Challenge:</w:t>
      </w:r>
      <w:r w:rsidDel="00000000" w:rsidR="00000000" w:rsidRPr="00000000">
        <w:rPr>
          <w:rtl w:val="0"/>
        </w:rPr>
        <w:t xml:space="preserve"> The barriers they face in the digital world.</w:t>
      </w:r>
    </w:p>
    <w:p w:rsidR="00000000" w:rsidDel="00000000" w:rsidP="00000000" w:rsidRDefault="00000000" w:rsidRPr="00000000" w14:paraId="00000035">
      <w:pPr>
        <w:numPr>
          <w:ilvl w:val="1"/>
          <w:numId w:val="1"/>
        </w:numPr>
        <w:ind w:left="1440" w:hanging="360"/>
      </w:pPr>
      <w:r w:rsidDel="00000000" w:rsidR="00000000" w:rsidRPr="00000000">
        <w:rPr>
          <w:b w:val="1"/>
          <w:bCs w:val="1"/>
          <w:rtl w:val="0"/>
        </w:rPr>
        <w:t xml:space="preserve">The Guide:</w:t>
      </w:r>
      <w:r w:rsidDel="00000000" w:rsidR="00000000" w:rsidRPr="00000000">
        <w:rPr>
          <w:rtl w:val="0"/>
        </w:rPr>
        <w:t xml:space="preserve"> You and your team.</w:t>
      </w:r>
    </w:p>
    <w:p w:rsidR="00000000" w:rsidDel="00000000" w:rsidP="00000000" w:rsidRDefault="00000000" w:rsidRPr="00000000" w14:paraId="00000036">
      <w:pPr>
        <w:numPr>
          <w:ilvl w:val="1"/>
          <w:numId w:val="1"/>
        </w:numPr>
        <w:ind w:left="1440" w:hanging="360"/>
      </w:pPr>
      <w:r w:rsidDel="00000000" w:rsidR="00000000" w:rsidRPr="00000000">
        <w:rPr>
          <w:b w:val="1"/>
          <w:bCs w:val="1"/>
          <w:rtl w:val="0"/>
        </w:rPr>
        <w:t xml:space="preserve">The Solution:</w:t>
      </w:r>
      <w:r w:rsidDel="00000000" w:rsidR="00000000" w:rsidRPr="00000000">
        <w:rPr>
          <w:rtl w:val="0"/>
        </w:rPr>
        <w:t xml:space="preserve"> The Verizon Design System and its accessible components.</w:t>
      </w:r>
    </w:p>
    <w:p w:rsidR="00000000" w:rsidDel="00000000" w:rsidP="00000000" w:rsidRDefault="00000000" w:rsidRPr="00000000" w14:paraId="00000037">
      <w:pPr>
        <w:numPr>
          <w:ilvl w:val="1"/>
          <w:numId w:val="1"/>
        </w:numPr>
        <w:ind w:left="1440" w:hanging="360"/>
      </w:pPr>
      <w:r w:rsidDel="00000000" w:rsidR="00000000" w:rsidRPr="00000000">
        <w:rPr>
          <w:b w:val="1"/>
          <w:bCs w:val="1"/>
          <w:rtl w:val="0"/>
        </w:rPr>
        <w:t xml:space="preserve">The Transformation:</w:t>
      </w:r>
      <w:r w:rsidDel="00000000" w:rsidR="00000000" w:rsidRPr="00000000">
        <w:rPr>
          <w:rtl w:val="0"/>
        </w:rPr>
        <w:t xml:space="preserve"> How these solutions empower users and improve their lives.</w:t>
      </w:r>
    </w:p>
    <w:p w:rsidR="00000000" w:rsidDel="00000000" w:rsidP="00000000" w:rsidRDefault="00000000" w:rsidRPr="00000000" w14:paraId="00000038">
      <w:pPr>
        <w:numPr>
          <w:ilvl w:val="0"/>
          <w:numId w:val="1"/>
        </w:numPr>
        <w:ind w:left="720" w:hanging="360"/>
      </w:pPr>
      <w:r w:rsidDel="00000000" w:rsidR="00000000" w:rsidRPr="00000000">
        <w:rPr>
          <w:b w:val="1"/>
          <w:bCs w:val="1"/>
          <w:rtl w:val="0"/>
        </w:rPr>
        <w:t xml:space="preserve">Incorporate More Anecdotes and Case Studies:</w:t>
      </w:r>
      <w:r w:rsidDel="00000000" w:rsidR="00000000" w:rsidRPr="00000000">
        <w:rPr>
          <w:rtl w:val="0"/>
        </w:rPr>
        <w:t xml:space="preserve"> While the summary mentions the accessibility lab, in your storytelling, you could go deeper into specific stories of how user feedback directly led to a design change and the positive impact it had. Personal stories are more memorable and emotionally resonant than abstract principles.</w:t>
      </w:r>
    </w:p>
    <w:p w:rsidR="00000000" w:rsidDel="00000000" w:rsidP="00000000" w:rsidRDefault="00000000" w:rsidRPr="00000000" w14:paraId="00000039">
      <w:pPr>
        <w:numPr>
          <w:ilvl w:val="0"/>
          <w:numId w:val="1"/>
        </w:numPr>
        <w:ind w:left="720" w:hanging="360"/>
      </w:pPr>
      <w:r w:rsidDel="00000000" w:rsidR="00000000" w:rsidRPr="00000000">
        <w:rPr>
          <w:b w:val="1"/>
          <w:bCs w:val="1"/>
          <w:rtl w:val="0"/>
        </w:rPr>
        <w:t xml:space="preserve">"Show, Don't Just Tell":</w:t>
      </w:r>
      <w:r w:rsidDel="00000000" w:rsidR="00000000" w:rsidRPr="00000000">
        <w:rPr>
          <w:rtl w:val="0"/>
        </w:rPr>
        <w:t xml:space="preserve"> When discussing the benefits of the design system, use visual aids, demos, and prototypes to make the concepts more tangible and easier to understand for non-technical audiences.</w:t>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Create a Compelling "Origin Story":</w:t>
      </w:r>
      <w:r w:rsidDel="00000000" w:rsidR="00000000" w:rsidRPr="00000000">
        <w:rPr>
          <w:rtl w:val="0"/>
        </w:rPr>
        <w:t xml:space="preserve"> When you talk about your background, weave it into a narrative that explains </w:t>
      </w:r>
      <w:r w:rsidDel="00000000" w:rsidR="00000000" w:rsidRPr="00000000">
        <w:rPr>
          <w:i w:val="1"/>
          <w:iCs w:val="1"/>
          <w:rtl w:val="0"/>
        </w:rPr>
        <w:t xml:space="preserve">why</w:t>
      </w:r>
      <w:r w:rsidDel="00000000" w:rsidR="00000000" w:rsidRPr="00000000">
        <w:rPr>
          <w:rtl w:val="0"/>
        </w:rPr>
        <w:t xml:space="preserve"> you are so passionate about this work. What personal experiences led you to champion accessibility and design systems? This will make your message more personal and inspiring.</w:t>
      </w:r>
    </w:p>
    <w:p w:rsidR="00000000" w:rsidDel="00000000" w:rsidP="00000000" w:rsidRDefault="00000000" w:rsidRPr="00000000" w14:paraId="0000003B">
      <w:pPr>
        <w:rPr/>
        <w:sectPr>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0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080" w:top="1080" w:left="1080" w:right="1080" w:header="720" w:footer="720"/>
          <w:pgNumType w:start="1"/>
        </w:sectPr>
      </w:pPr>
      <w:bookmarkStart w:colFirst="0" w:colLast="0" w:name="_v0pjhocvo12s"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3D">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In this episode, your hosts, Ben Nadel and Ryan Brown, sit down with Andrew Pendleton, Senior Director of Design Systems at Verizon, to discuss the role of design systems in driving consistency, accessibility, and innovation. They explore how Verizon’s approach to accessibility goes beyond compliance, how design systems empower both designers and engineers, and the challenges of maintaining a unified system in a vast enterprise.</w:t>
      </w:r>
    </w:p>
    <w:p w:rsidR="00000000" w:rsidDel="00000000" w:rsidP="00000000" w:rsidRDefault="00000000" w:rsidRPr="00000000" w14:paraId="0000003E">
      <w:pPr>
        <w:rPr>
          <w:rFonts w:ascii="Roboto" w:cs="Roboto" w:eastAsia="Roboto" w:hAnsi="Roboto"/>
          <w:color w:val="131313"/>
          <w:sz w:val="21"/>
          <w:szCs w:val="21"/>
        </w:rPr>
      </w:pPr>
      <w:r w:rsidDel="00000000" w:rsidR="00000000" w:rsidRPr="00000000">
        <w:rPr>
          <w:rtl w:val="0"/>
        </w:rPr>
      </w:r>
    </w:p>
    <w:p w:rsidR="00000000" w:rsidDel="00000000" w:rsidP="00000000" w:rsidRDefault="00000000" w:rsidRPr="00000000" w14:paraId="0000003F">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Key Points:</w:t>
      </w:r>
    </w:p>
    <w:p w:rsidR="00000000" w:rsidDel="00000000" w:rsidP="00000000" w:rsidRDefault="00000000" w:rsidRPr="00000000" w14:paraId="00000040">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   Verizon’s Design System centralizes design and engineering decisions to create scalable frameworks for digital experiences.</w:t>
      </w:r>
    </w:p>
    <w:p w:rsidR="00000000" w:rsidDel="00000000" w:rsidP="00000000" w:rsidRDefault="00000000" w:rsidRPr="00000000" w14:paraId="00000041">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   Accessibility at Verizon is treated as a driver of innovation, not just compliance, influencing best practices and component design.</w:t>
      </w:r>
    </w:p>
    <w:p w:rsidR="00000000" w:rsidDel="00000000" w:rsidP="00000000" w:rsidRDefault="00000000" w:rsidRPr="00000000" w14:paraId="00000042">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   The impact of constraints in design systems, allowing teams to move faster and focus on complex problems.</w:t>
      </w:r>
    </w:p>
    <w:p w:rsidR="00000000" w:rsidDel="00000000" w:rsidP="00000000" w:rsidRDefault="00000000" w:rsidRPr="00000000" w14:paraId="00000043">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   The importance of cross-team communication and standardized language in improving adoption and efficiency.</w:t>
      </w:r>
    </w:p>
    <w:p w:rsidR="00000000" w:rsidDel="00000000" w:rsidP="00000000" w:rsidRDefault="00000000" w:rsidRPr="00000000" w14:paraId="00000044">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   Strategies for starting a design system and integrating accessibility in an organization.</w:t>
      </w:r>
    </w:p>
    <w:p w:rsidR="00000000" w:rsidDel="00000000" w:rsidP="00000000" w:rsidRDefault="00000000" w:rsidRPr="00000000" w14:paraId="00000045">
      <w:pPr>
        <w:rPr>
          <w:rFonts w:ascii="Roboto" w:cs="Roboto" w:eastAsia="Roboto" w:hAnsi="Roboto"/>
          <w:color w:val="131313"/>
          <w:sz w:val="21"/>
          <w:szCs w:val="21"/>
        </w:rPr>
      </w:pPr>
      <w:r w:rsidDel="00000000" w:rsidR="00000000" w:rsidRPr="00000000">
        <w:rPr>
          <w:rtl w:val="0"/>
        </w:rPr>
      </w:r>
    </w:p>
    <w:p w:rsidR="00000000" w:rsidDel="00000000" w:rsidP="00000000" w:rsidRDefault="00000000" w:rsidRPr="00000000" w14:paraId="00000046">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Andrew shares how his background in digital art, development, and management uniquely positioned him to lead Verizon’s Design System team.</w:t>
      </w:r>
    </w:p>
    <w:p w:rsidR="00000000" w:rsidDel="00000000" w:rsidP="00000000" w:rsidRDefault="00000000" w:rsidRPr="00000000" w14:paraId="00000047">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   He discusses the importance of bridging the gap between designers, engineers, and product teams through shared terminology and best practices.</w:t>
      </w:r>
    </w:p>
    <w:p w:rsidR="00000000" w:rsidDel="00000000" w:rsidP="00000000" w:rsidRDefault="00000000" w:rsidRPr="00000000" w14:paraId="00000048">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   The conversation covers how accessibility has led to innovations like responsive web design, captioning, and high-contrast modes.</w:t>
      </w:r>
    </w:p>
    <w:p w:rsidR="00000000" w:rsidDel="00000000" w:rsidP="00000000" w:rsidRDefault="00000000" w:rsidRPr="00000000" w14:paraId="00000049">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   Verizon’s approach to user testing includes an accessibility lab where customers with disabilities provide direct feedback on digital and physical product experiences.</w:t>
      </w:r>
    </w:p>
    <w:p w:rsidR="00000000" w:rsidDel="00000000" w:rsidP="00000000" w:rsidRDefault="00000000" w:rsidRPr="00000000" w14:paraId="0000004A">
      <w:pPr>
        <w:rPr>
          <w:rFonts w:ascii="Roboto" w:cs="Roboto" w:eastAsia="Roboto" w:hAnsi="Roboto"/>
          <w:color w:val="131313"/>
          <w:sz w:val="21"/>
          <w:szCs w:val="21"/>
        </w:rPr>
      </w:pPr>
      <w:r w:rsidDel="00000000" w:rsidR="00000000" w:rsidRPr="00000000">
        <w:rPr>
          <w:rtl w:val="0"/>
        </w:rPr>
      </w:r>
    </w:p>
    <w:p w:rsidR="00000000" w:rsidDel="00000000" w:rsidP="00000000" w:rsidRDefault="00000000" w:rsidRPr="00000000" w14:paraId="0000004B">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The team dives into how Verizon builds and maintains accessible components for its design system, including an advanced video player with baked-in accessibility features.</w:t>
      </w:r>
    </w:p>
    <w:p w:rsidR="00000000" w:rsidDel="00000000" w:rsidP="00000000" w:rsidRDefault="00000000" w:rsidRPr="00000000" w14:paraId="0000004C">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   Andrew explains how they studied platforms like YouTube, Adobe, and native HTML elements to build an optimized solution.</w:t>
      </w:r>
    </w:p>
    <w:p w:rsidR="00000000" w:rsidDel="00000000" w:rsidP="00000000" w:rsidRDefault="00000000" w:rsidRPr="00000000" w14:paraId="0000004D">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   The importance of leveraging the platform but extending it where necessary to maintain accessibility.</w:t>
      </w:r>
    </w:p>
    <w:p w:rsidR="00000000" w:rsidDel="00000000" w:rsidP="00000000" w:rsidRDefault="00000000" w:rsidRPr="00000000" w14:paraId="0000004E">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   The balance between stability and flexibility in design systems to allow innovation while maintaining consistency.</w:t>
      </w:r>
    </w:p>
    <w:p w:rsidR="00000000" w:rsidDel="00000000" w:rsidP="00000000" w:rsidRDefault="00000000" w:rsidRPr="00000000" w14:paraId="0000004F">
      <w:pPr>
        <w:rPr>
          <w:rFonts w:ascii="Roboto" w:cs="Roboto" w:eastAsia="Roboto" w:hAnsi="Roboto"/>
          <w:color w:val="131313"/>
          <w:sz w:val="21"/>
          <w:szCs w:val="21"/>
        </w:rPr>
      </w:pPr>
      <w:r w:rsidDel="00000000" w:rsidR="00000000" w:rsidRPr="00000000">
        <w:rPr>
          <w:rtl w:val="0"/>
        </w:rPr>
      </w:r>
    </w:p>
    <w:p w:rsidR="00000000" w:rsidDel="00000000" w:rsidP="00000000" w:rsidRDefault="00000000" w:rsidRPr="00000000" w14:paraId="00000050">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The discussion shifts to the challenges of adoption within a large enterprise and strategies to encourage engineers and designers to embrace the design system.</w:t>
      </w:r>
    </w:p>
    <w:p w:rsidR="00000000" w:rsidDel="00000000" w:rsidP="00000000" w:rsidRDefault="00000000" w:rsidRPr="00000000" w14:paraId="00000051">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   Architectural misalignment and legacy technologies present obstacles to adoption, requiring phased transitions.</w:t>
      </w:r>
    </w:p>
    <w:p w:rsidR="00000000" w:rsidDel="00000000" w:rsidP="00000000" w:rsidRDefault="00000000" w:rsidRPr="00000000" w14:paraId="00000052">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   Design tokens help standardize visual elements even in non-React environments.</w:t>
      </w:r>
    </w:p>
    <w:p w:rsidR="00000000" w:rsidDel="00000000" w:rsidP="00000000" w:rsidRDefault="00000000" w:rsidRPr="00000000" w14:paraId="00000053">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   The role of accountability in ensuring accessibility and quality standards are maintained, even when teams customize components.</w:t>
      </w:r>
    </w:p>
    <w:p w:rsidR="00000000" w:rsidDel="00000000" w:rsidP="00000000" w:rsidRDefault="00000000" w:rsidRPr="00000000" w14:paraId="00000054">
      <w:pPr>
        <w:rPr>
          <w:rFonts w:ascii="Roboto" w:cs="Roboto" w:eastAsia="Roboto" w:hAnsi="Roboto"/>
          <w:color w:val="131313"/>
          <w:sz w:val="21"/>
          <w:szCs w:val="21"/>
        </w:rPr>
      </w:pPr>
      <w:r w:rsidDel="00000000" w:rsidR="00000000" w:rsidRPr="00000000">
        <w:rPr>
          <w:rtl w:val="0"/>
        </w:rPr>
      </w:r>
    </w:p>
    <w:p w:rsidR="00000000" w:rsidDel="00000000" w:rsidP="00000000" w:rsidRDefault="00000000" w:rsidRPr="00000000" w14:paraId="00000055">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Andrew and the hosts close the episode by discussing how individuals and organizations can begin implementing accessibility in their work.</w:t>
      </w:r>
    </w:p>
    <w:p w:rsidR="00000000" w:rsidDel="00000000" w:rsidP="00000000" w:rsidRDefault="00000000" w:rsidRPr="00000000" w14:paraId="00000056">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   Recommended resources for learning about accessibility, including books and online tools.</w:t>
      </w:r>
    </w:p>
    <w:p w:rsidR="00000000" w:rsidDel="00000000" w:rsidP="00000000" w:rsidRDefault="00000000" w:rsidRPr="00000000" w14:paraId="00000057">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   The importance of having an accessibility champion within a company to drive awareness and adoption.</w:t>
      </w:r>
    </w:p>
    <w:p w:rsidR="00000000" w:rsidDel="00000000" w:rsidP="00000000" w:rsidRDefault="00000000" w:rsidRPr="00000000" w14:paraId="00000058">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   Practical steps developers and designers can take to improve their accessibility practices, even in organizations without formal accessibility initiatives.</w:t>
      </w:r>
    </w:p>
    <w:p w:rsidR="00000000" w:rsidDel="00000000" w:rsidP="00000000" w:rsidRDefault="00000000" w:rsidRPr="00000000" w14:paraId="00000059">
      <w:pPr>
        <w:rPr>
          <w:rFonts w:ascii="Roboto" w:cs="Roboto" w:eastAsia="Roboto" w:hAnsi="Roboto"/>
          <w:color w:val="131313"/>
          <w:sz w:val="21"/>
          <w:szCs w:val="21"/>
        </w:rPr>
      </w:pPr>
      <w:r w:rsidDel="00000000" w:rsidR="00000000" w:rsidRPr="00000000">
        <w:rPr>
          <w:rtl w:val="0"/>
        </w:rPr>
      </w:r>
    </w:p>
    <w:p w:rsidR="00000000" w:rsidDel="00000000" w:rsidP="00000000" w:rsidRDefault="00000000" w:rsidRPr="00000000" w14:paraId="0000005A">
      <w:pPr>
        <w:rPr>
          <w:rFonts w:ascii="Roboto" w:cs="Roboto" w:eastAsia="Roboto" w:hAnsi="Roboto"/>
          <w:color w:val="131313"/>
          <w:sz w:val="21"/>
          <w:szCs w:val="21"/>
        </w:rPr>
      </w:pPr>
      <w:r w:rsidDel="00000000" w:rsidR="00000000" w:rsidRPr="00000000">
        <w:rPr>
          <w:rFonts w:ascii="Roboto" w:cs="Roboto" w:eastAsia="Roboto" w:hAnsi="Roboto"/>
          <w:color w:val="131313"/>
          <w:sz w:val="21"/>
          <w:szCs w:val="21"/>
          <w:rtl w:val="0"/>
        </w:rPr>
        <w:t xml:space="preserve">This episode is packed with insights on design systems, accessibility, and the intersection of technology and user experience. Whether you’re a developer, designer, or product leader, there’s something here for you!</w:t>
      </w:r>
    </w:p>
    <w:p w:rsidR="00000000" w:rsidDel="00000000" w:rsidP="00000000" w:rsidRDefault="00000000" w:rsidRPr="00000000" w14:paraId="0000005B">
      <w:pPr>
        <w:rPr>
          <w:rFonts w:ascii="Roboto" w:cs="Roboto" w:eastAsia="Roboto" w:hAnsi="Roboto"/>
          <w:color w:val="131313"/>
          <w:sz w:val="21"/>
          <w:szCs w:val="21"/>
        </w:rPr>
      </w:pPr>
      <w:r w:rsidDel="00000000" w:rsidR="00000000" w:rsidRPr="00000000">
        <w:rPr>
          <w:rtl w:val="0"/>
        </w:rPr>
      </w:r>
    </w:p>
    <w:p w:rsidR="00000000" w:rsidDel="00000000" w:rsidP="00000000" w:rsidRDefault="00000000" w:rsidRPr="00000000" w14:paraId="0000005C">
      <w:pPr>
        <w:rPr>
          <w:rFonts w:ascii="Roboto" w:cs="Roboto" w:eastAsia="Roboto" w:hAnsi="Roboto"/>
          <w:color w:val="131313"/>
          <w:sz w:val="21"/>
          <w:szCs w:val="21"/>
        </w:rPr>
      </w:pPr>
      <w:r w:rsidDel="00000000" w:rsidR="00000000" w:rsidRPr="00000000">
        <w:rPr>
          <w:rtl w:val="0"/>
        </w:rPr>
      </w:r>
    </w:p>
    <w:p w:rsidR="00000000" w:rsidDel="00000000" w:rsidP="00000000" w:rsidRDefault="00000000" w:rsidRPr="00000000" w14:paraId="0000005D">
      <w:pPr>
        <w:rPr/>
      </w:pPr>
      <w:hyperlink r:id="rId6">
        <w:r w:rsidDel="00000000" w:rsidR="00000000" w:rsidRPr="00000000">
          <w:rPr>
            <w:color w:val="0000ee"/>
            <w:u w:val="single"/>
            <w:rtl w:val="0"/>
          </w:rPr>
          <w:t xml:space="preserve">Ben &amp; Ryan Show - Accessibility Driving Innovation in Design</w:t>
        </w:r>
      </w:hyperlink>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rFonts w:ascii="Roboto" w:cs="Roboto" w:eastAsia="Roboto" w:hAnsi="Roboto"/>
          <w:color w:val="131313"/>
          <w:sz w:val="21"/>
          <w:szCs w:val="21"/>
        </w:rPr>
      </w:pPr>
      <w:r w:rsidDel="00000000" w:rsidR="00000000" w:rsidRPr="00000000">
        <w:rPr>
          <w:rtl w:val="0"/>
        </w:rPr>
      </w:r>
    </w:p>
    <w:sectPr>
      <w:type w:val="nextPage"/>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Krakgmpjju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