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rPr>
          <w:rFonts w:ascii="Google Sans Text" w:cs="Google Sans Text" w:eastAsia="Google Sans Text" w:hAnsi="Google Sans Text"/>
          <w:color w:val="1b1c1d"/>
          <w:sz w:val="40"/>
          <w:szCs w:val="40"/>
        </w:rPr>
      </w:pPr>
      <w:bookmarkStart w:colFirst="0" w:colLast="0" w:name="_f8l2wo73ws15" w:id="0"/>
      <w:bookmarkEnd w:id="0"/>
      <w:r w:rsidDel="00000000" w:rsidR="00000000" w:rsidRPr="00000000">
        <w:rPr>
          <w:rFonts w:ascii="Google Sans Text" w:cs="Google Sans Text" w:eastAsia="Google Sans Text" w:hAnsi="Google Sans Text"/>
          <w:color w:val="1b1c1d"/>
          <w:sz w:val="40"/>
          <w:szCs w:val="40"/>
          <w:rtl w:val="0"/>
        </w:rPr>
        <w:t xml:space="preserve">The Verizon Design System: Vision &amp; Strategy</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This is a living document, designed to evolve. Last Updated: July 21, 2025</w:t>
      </w:r>
    </w:p>
    <w:p w:rsidR="00000000" w:rsidDel="00000000" w:rsidP="00000000" w:rsidRDefault="00000000" w:rsidRPr="00000000" w14:paraId="00000003">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3zzbq17tcyll" w:id="1"/>
      <w:bookmarkEnd w:id="1"/>
      <w:r w:rsidDel="00000000" w:rsidR="00000000" w:rsidRPr="00000000">
        <w:rPr>
          <w:rFonts w:ascii="Google Sans Text" w:cs="Google Sans Text" w:eastAsia="Google Sans Text" w:hAnsi="Google Sans Text"/>
          <w:color w:val="1b1c1d"/>
          <w:sz w:val="26"/>
          <w:szCs w:val="26"/>
          <w:rtl w:val="0"/>
        </w:rPr>
        <w:t xml:space="preserve">1. The Diagnosis (Our "Why")</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Despite having world-class designers and engineers, our ability to ship products with speed and consistency is hampered. Product, design, and engineering teams operate in silos, constantly reinventing solutions to common problems. This results in a </w:t>
      </w:r>
      <w:r w:rsidDel="00000000" w:rsidR="00000000" w:rsidRPr="00000000">
        <w:rPr>
          <w:rFonts w:ascii="Google Sans Text" w:cs="Google Sans Text" w:eastAsia="Google Sans Text" w:hAnsi="Google Sans Text"/>
          <w:b w:val="1"/>
          <w:bCs w:val="1"/>
          <w:color w:val="1b1c1d"/>
          <w:sz w:val="24"/>
          <w:szCs w:val="24"/>
          <w:rtl w:val="0"/>
        </w:rPr>
        <w:t xml:space="preserve">fragmented user experience</w:t>
      </w:r>
      <w:r w:rsidDel="00000000" w:rsidR="00000000" w:rsidRPr="00000000">
        <w:rPr>
          <w:rFonts w:ascii="Google Sans Text" w:cs="Google Sans Text" w:eastAsia="Google Sans Text" w:hAnsi="Google Sans Text"/>
          <w:color w:val="1b1c1d"/>
          <w:sz w:val="24"/>
          <w:szCs w:val="24"/>
          <w:rtl w:val="0"/>
        </w:rPr>
        <w:t xml:space="preserve"> across our diverse suite of consumer products, business platforms, and partner integrations, which erodes brand perception and slows our time-to-market.</w:t>
      </w:r>
    </w:p>
    <w:p w:rsidR="00000000" w:rsidDel="00000000" w:rsidP="00000000" w:rsidRDefault="00000000" w:rsidRPr="00000000" w14:paraId="00000005">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iutd6gs0zpe2" w:id="2"/>
      <w:bookmarkEnd w:id="2"/>
      <w:r w:rsidDel="00000000" w:rsidR="00000000" w:rsidRPr="00000000">
        <w:rPr>
          <w:rFonts w:ascii="Google Sans Text" w:cs="Google Sans Text" w:eastAsia="Google Sans Text" w:hAnsi="Google Sans Text"/>
          <w:color w:val="1b1c1d"/>
          <w:sz w:val="26"/>
          <w:szCs w:val="26"/>
          <w:rtl w:val="0"/>
        </w:rPr>
        <w:t xml:space="preserve">2. Our Vision Statement (Our "Where")</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Our vision defines the future state we are committed to creating.</w:t>
      </w:r>
    </w:p>
    <w:p w:rsidR="00000000" w:rsidDel="00000000" w:rsidP="00000000" w:rsidRDefault="00000000" w:rsidRPr="00000000" w14:paraId="00000007">
      <w:pPr>
        <w:spacing w:after="240" w:before="240" w:line="275.9999942779541" w:lineRule="auto"/>
        <w:ind w:left="600" w:right="600" w:firstLine="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To make the Verizon Design System the single source of truth that empowers our teams and partners to build world-class, coherent experiences for our customers with speed and confidence.</w:t>
      </w:r>
    </w:p>
    <w:p w:rsidR="00000000" w:rsidDel="00000000" w:rsidP="00000000" w:rsidRDefault="00000000" w:rsidRPr="00000000" w14:paraId="0000000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mgdb5j5c6r1u" w:id="3"/>
      <w:bookmarkEnd w:id="3"/>
      <w:r w:rsidDel="00000000" w:rsidR="00000000" w:rsidRPr="00000000">
        <w:rPr>
          <w:rFonts w:ascii="Google Sans Text" w:cs="Google Sans Text" w:eastAsia="Google Sans Text" w:hAnsi="Google Sans Text"/>
          <w:color w:val="1b1c1d"/>
          <w:sz w:val="26"/>
          <w:szCs w:val="26"/>
          <w:rtl w:val="0"/>
        </w:rPr>
        <w:t xml:space="preserve">3. Our Operating Model: A System of Systems</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achieve this vision at Verizon's scale, we will operate as a </w:t>
      </w:r>
      <w:r w:rsidDel="00000000" w:rsidR="00000000" w:rsidRPr="00000000">
        <w:rPr>
          <w:rFonts w:ascii="Google Sans Text" w:cs="Google Sans Text" w:eastAsia="Google Sans Text" w:hAnsi="Google Sans Text"/>
          <w:b w:val="1"/>
          <w:bCs w:val="1"/>
          <w:color w:val="1b1c1d"/>
          <w:sz w:val="24"/>
          <w:szCs w:val="24"/>
          <w:rtl w:val="0"/>
        </w:rPr>
        <w:t xml:space="preserve">System of Systems</w:t>
      </w:r>
      <w:r w:rsidDel="00000000" w:rsidR="00000000" w:rsidRPr="00000000">
        <w:rPr>
          <w:rFonts w:ascii="Google Sans Text" w:cs="Google Sans Text" w:eastAsia="Google Sans Text" w:hAnsi="Google Sans Text"/>
          <w:color w:val="1b1c1d"/>
          <w:sz w:val="24"/>
          <w:szCs w:val="24"/>
          <w:rtl w:val="0"/>
        </w:rPr>
        <w:t xml:space="preserve">. We use the metaphor of a </w:t>
      </w:r>
      <w:r w:rsidDel="00000000" w:rsidR="00000000" w:rsidRPr="00000000">
        <w:rPr>
          <w:rFonts w:ascii="Google Sans Text" w:cs="Google Sans Text" w:eastAsia="Google Sans Text" w:hAnsi="Google Sans Text"/>
          <w:b w:val="1"/>
          <w:bCs w:val="1"/>
          <w:color w:val="1b1c1d"/>
          <w:sz w:val="24"/>
          <w:szCs w:val="24"/>
          <w:rtl w:val="0"/>
        </w:rPr>
        <w:t xml:space="preserve">Tree</w:t>
      </w:r>
      <w:r w:rsidDel="00000000" w:rsidR="00000000" w:rsidRPr="00000000">
        <w:rPr>
          <w:rFonts w:ascii="Google Sans Text" w:cs="Google Sans Text" w:eastAsia="Google Sans Text" w:hAnsi="Google Sans Text"/>
          <w:color w:val="1b1c1d"/>
          <w:sz w:val="24"/>
          <w:szCs w:val="24"/>
          <w:rtl w:val="0"/>
        </w:rPr>
        <w:t xml:space="preserve">: a strong, foundational trunk supports a diverse set of branches, each uniquely serving the needs of our products while remaining connected to a common core.</w:t>
      </w:r>
    </w:p>
    <w:p w:rsidR="00000000" w:rsidDel="00000000" w:rsidP="00000000" w:rsidRDefault="00000000" w:rsidRPr="00000000" w14:paraId="0000000A">
      <w:pPr>
        <w:numPr>
          <w:ilvl w:val="0"/>
          <w:numId w:val="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Trunk: The Verizon Design System Core Library</w:t>
      </w:r>
      <w:r w:rsidDel="00000000" w:rsidR="00000000" w:rsidRPr="00000000">
        <w:rPr>
          <w:rFonts w:ascii="Google Sans Text" w:cs="Google Sans Text" w:eastAsia="Google Sans Text" w:hAnsi="Google Sans Text"/>
          <w:color w:val="1b1c1d"/>
          <w:sz w:val="24"/>
          <w:szCs w:val="24"/>
          <w:rtl w:val="0"/>
        </w:rPr>
        <w:t xml:space="preserve"> The "Trunk" is our </w:t>
      </w:r>
      <w:r w:rsidDel="00000000" w:rsidR="00000000" w:rsidRPr="00000000">
        <w:rPr>
          <w:rFonts w:ascii="Google Sans Text" w:cs="Google Sans Text" w:eastAsia="Google Sans Text" w:hAnsi="Google Sans Text"/>
          <w:b w:val="1"/>
          <w:bCs w:val="1"/>
          <w:color w:val="1b1c1d"/>
          <w:sz w:val="24"/>
          <w:szCs w:val="24"/>
          <w:rtl w:val="0"/>
        </w:rPr>
        <w:t xml:space="preserve">digital blueprint</w:t>
      </w:r>
      <w:r w:rsidDel="00000000" w:rsidR="00000000" w:rsidRPr="00000000">
        <w:rPr>
          <w:rFonts w:ascii="Google Sans Text" w:cs="Google Sans Text" w:eastAsia="Google Sans Text" w:hAnsi="Google Sans Text"/>
          <w:color w:val="1b1c1d"/>
          <w:sz w:val="24"/>
          <w:szCs w:val="24"/>
          <w:rtl w:val="0"/>
        </w:rPr>
        <w:t xml:space="preserve">—the stable, canonical, and shared foundation for all digital experiences. It contains the core DNA of our system: design tokens, fundamentals, and universal components. It is the single source of truth.</w:t>
      </w:r>
    </w:p>
    <w:p w:rsidR="00000000" w:rsidDel="00000000" w:rsidP="00000000" w:rsidRDefault="00000000" w:rsidRPr="00000000" w14:paraId="0000000B">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Branches: Tailored Extensions</w:t>
      </w:r>
      <w:r w:rsidDel="00000000" w:rsidR="00000000" w:rsidRPr="00000000">
        <w:rPr>
          <w:rFonts w:ascii="Google Sans Text" w:cs="Google Sans Text" w:eastAsia="Google Sans Text" w:hAnsi="Google Sans Text"/>
          <w:color w:val="1b1c1d"/>
          <w:sz w:val="24"/>
          <w:szCs w:val="24"/>
          <w:rtl w:val="0"/>
        </w:rPr>
        <w:t xml:space="preserve"> "Branches" are tailored extensions that inherit from the Trunk to serve specific business units or product lines (e.g., VCG Postpaid, Value Brands, Retail). This allows for domain-specific innovation while ensuring system-wide integrity, often through product area-specific </w:t>
      </w:r>
      <w:r w:rsidDel="00000000" w:rsidR="00000000" w:rsidRPr="00000000">
        <w:rPr>
          <w:rFonts w:ascii="Google Sans Text" w:cs="Google Sans Text" w:eastAsia="Google Sans Text" w:hAnsi="Google Sans Text"/>
          <w:b w:val="1"/>
          <w:bCs w:val="1"/>
          <w:color w:val="1b1c1d"/>
          <w:sz w:val="24"/>
          <w:szCs w:val="24"/>
          <w:rtl w:val="0"/>
        </w:rPr>
        <w:t xml:space="preserve">Expansion Packs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0C">
      <w:pPr>
        <w:numPr>
          <w:ilvl w:val="0"/>
          <w:numId w:val="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Roots: Enabling Governance</w:t>
      </w:r>
      <w:r w:rsidDel="00000000" w:rsidR="00000000" w:rsidRPr="00000000">
        <w:rPr>
          <w:rFonts w:ascii="Google Sans Text" w:cs="Google Sans Text" w:eastAsia="Google Sans Text" w:hAnsi="Google Sans Text"/>
          <w:color w:val="1b1c1d"/>
          <w:sz w:val="24"/>
          <w:szCs w:val="24"/>
          <w:rtl w:val="0"/>
        </w:rPr>
        <w:t xml:space="preserve"> Our governance model functions as the "Roots," providing stability and nourishment. Inspired by a central bank, it enables autonomy and innovation across the branches by establishing clear, supportive pathways for contribution and risk mitigation, rather than acting as a rigid enforcer.</w:t>
      </w:r>
    </w:p>
    <w:p w:rsidR="00000000" w:rsidDel="00000000" w:rsidP="00000000" w:rsidRDefault="00000000" w:rsidRPr="00000000" w14:paraId="0000000D">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yho11be38y2u" w:id="4"/>
      <w:bookmarkEnd w:id="4"/>
      <w:r w:rsidDel="00000000" w:rsidR="00000000" w:rsidRPr="00000000">
        <w:rPr>
          <w:rFonts w:ascii="Google Sans Text" w:cs="Google Sans Text" w:eastAsia="Google Sans Text" w:hAnsi="Google Sans Text"/>
          <w:color w:val="1b1c1d"/>
          <w:sz w:val="26"/>
          <w:szCs w:val="26"/>
          <w:rtl w:val="0"/>
        </w:rPr>
        <w:t xml:space="preserve">4. Our Guiding Principles (Our "How")</w:t>
      </w:r>
    </w:p>
    <w:p w:rsidR="00000000" w:rsidDel="00000000" w:rsidP="00000000" w:rsidRDefault="00000000" w:rsidRPr="00000000" w14:paraId="0000000E">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Foundation First, Flexibility Second:</w:t>
      </w:r>
      <w:r w:rsidDel="00000000" w:rsidR="00000000" w:rsidRPr="00000000">
        <w:rPr>
          <w:rFonts w:ascii="Google Sans Text" w:cs="Google Sans Text" w:eastAsia="Google Sans Text" w:hAnsi="Google Sans Text"/>
          <w:color w:val="1b1c1d"/>
          <w:sz w:val="24"/>
          <w:szCs w:val="24"/>
          <w:rtl w:val="0"/>
        </w:rPr>
        <w:t xml:space="preserve"> We provide a rock-solid Trunk based on the official Verizon Design Language, enabling teams to build innovative Branches upon it.</w:t>
      </w:r>
    </w:p>
    <w:p w:rsidR="00000000" w:rsidDel="00000000" w:rsidP="00000000" w:rsidRDefault="00000000" w:rsidRPr="00000000" w14:paraId="0000000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Enable, Don't Enforce:</w:t>
      </w:r>
      <w:r w:rsidDel="00000000" w:rsidR="00000000" w:rsidRPr="00000000">
        <w:rPr>
          <w:rFonts w:ascii="Google Sans Text" w:cs="Google Sans Text" w:eastAsia="Google Sans Text" w:hAnsi="Google Sans Text"/>
          <w:color w:val="1b1c1d"/>
          <w:sz w:val="24"/>
          <w:szCs w:val="24"/>
          <w:rtl w:val="0"/>
        </w:rPr>
        <w:t xml:space="preserve"> We win adoption by making the Trunk so effective and easy to use that it becomes the undeniable path of least resistance for building high-quality products.</w:t>
      </w:r>
    </w:p>
    <w:p w:rsidR="00000000" w:rsidDel="00000000" w:rsidP="00000000" w:rsidRDefault="00000000" w:rsidRPr="00000000" w14:paraId="00000010">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Automate to Elevate:</w:t>
      </w:r>
      <w:r w:rsidDel="00000000" w:rsidR="00000000" w:rsidRPr="00000000">
        <w:rPr>
          <w:rFonts w:ascii="Google Sans Text" w:cs="Google Sans Text" w:eastAsia="Google Sans Text" w:hAnsi="Google Sans Text"/>
          <w:color w:val="1b1c1d"/>
          <w:sz w:val="24"/>
          <w:szCs w:val="24"/>
          <w:rtl w:val="0"/>
        </w:rPr>
        <w:t xml:space="preserve"> We leverage AI and automation to handle repetitive tasks, enforce standards, and guide best practices, freeing our creators to focus on high-level problem-solving.</w:t>
      </w:r>
    </w:p>
    <w:p w:rsidR="00000000" w:rsidDel="00000000" w:rsidP="00000000" w:rsidRDefault="00000000" w:rsidRPr="00000000" w14:paraId="00000011">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Consumer-Obsessed, Enterprise-Ready:</w:t>
      </w:r>
      <w:r w:rsidDel="00000000" w:rsidR="00000000" w:rsidRPr="00000000">
        <w:rPr>
          <w:rFonts w:ascii="Google Sans Text" w:cs="Google Sans Text" w:eastAsia="Google Sans Text" w:hAnsi="Google Sans Text"/>
          <w:color w:val="1b1c1d"/>
          <w:sz w:val="24"/>
          <w:szCs w:val="24"/>
          <w:rtl w:val="0"/>
        </w:rPr>
        <w:t xml:space="preserve"> We prioritize the needs of our Consumer LoB to deliver maximum impact quickly, while ensuring the system is robust enough for all branches.</w:t>
      </w:r>
    </w:p>
    <w:p w:rsidR="00000000" w:rsidDel="00000000" w:rsidP="00000000" w:rsidRDefault="00000000" w:rsidRPr="00000000" w14:paraId="00000012">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rhufem9nxl14" w:id="5"/>
      <w:bookmarkEnd w:id="5"/>
      <w:r w:rsidDel="00000000" w:rsidR="00000000" w:rsidRPr="00000000">
        <w:rPr>
          <w:rFonts w:ascii="Google Sans Text" w:cs="Google Sans Text" w:eastAsia="Google Sans Text" w:hAnsi="Google Sans Text"/>
          <w:color w:val="1b1c1d"/>
          <w:sz w:val="26"/>
          <w:szCs w:val="26"/>
          <w:rtl w:val="0"/>
        </w:rPr>
        <w:t xml:space="preserve">5. Core Strategic Pillars (Our "What")</w:t>
      </w:r>
    </w:p>
    <w:p w:rsidR="00000000" w:rsidDel="00000000" w:rsidP="00000000" w:rsidRDefault="00000000" w:rsidRPr="00000000" w14:paraId="00000013">
      <w:pPr>
        <w:numPr>
          <w:ilvl w:val="0"/>
          <w:numId w:val="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Pillar 1: Unify the Core Experience (Strengthen the Trunk)</w:t>
      </w:r>
    </w:p>
    <w:p w:rsidR="00000000" w:rsidDel="00000000" w:rsidP="00000000" w:rsidRDefault="00000000" w:rsidRPr="00000000" w14:paraId="00000014">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Eliminate fragmentation in our most critical user journeys.</w:t>
      </w:r>
    </w:p>
    <w:p w:rsidR="00000000" w:rsidDel="00000000" w:rsidP="00000000" w:rsidRDefault="00000000" w:rsidRPr="00000000" w14:paraId="00000015">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Focus:</w:t>
      </w:r>
      <w:r w:rsidDel="00000000" w:rsidR="00000000" w:rsidRPr="00000000">
        <w:rPr>
          <w:rFonts w:ascii="Google Sans Text" w:cs="Google Sans Text" w:eastAsia="Google Sans Text" w:hAnsi="Google Sans Text"/>
          <w:color w:val="1b1c1d"/>
          <w:sz w:val="24"/>
          <w:szCs w:val="24"/>
          <w:rtl w:val="0"/>
        </w:rPr>
        <w:t xml:space="preserve"> Harmonize and harden the foundational patterns, components, and experiences that make up the Verizon Design System.</w:t>
      </w:r>
    </w:p>
    <w:p w:rsidR="00000000" w:rsidDel="00000000" w:rsidP="00000000" w:rsidRDefault="00000000" w:rsidRPr="00000000" w14:paraId="00000016">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Pillar 2: Accelerate &amp; Empower Product Development (Enrich the Branches)</w:t>
      </w:r>
    </w:p>
    <w:p w:rsidR="00000000" w:rsidDel="00000000" w:rsidP="00000000" w:rsidRDefault="00000000" w:rsidRPr="00000000" w14:paraId="00000017">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Make building on-brand, accessible, high-quality products dramatically faster by empowering teams to contribute effectively.</w:t>
      </w:r>
    </w:p>
    <w:p w:rsidR="00000000" w:rsidDel="00000000" w:rsidP="00000000" w:rsidRDefault="00000000" w:rsidRPr="00000000" w14:paraId="00000018">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Focus:</w:t>
      </w:r>
      <w:r w:rsidDel="00000000" w:rsidR="00000000" w:rsidRPr="00000000">
        <w:rPr>
          <w:rFonts w:ascii="Google Sans Text" w:cs="Google Sans Text" w:eastAsia="Google Sans Text" w:hAnsi="Google Sans Text"/>
          <w:color w:val="1b1c1d"/>
          <w:sz w:val="24"/>
          <w:szCs w:val="24"/>
          <w:rtl w:val="0"/>
        </w:rPr>
        <w:t xml:space="preserve"> Deliver rock-solid code and documentation that allow teams to extend the Trunk into powerful Branches. This includes two key parts:</w:t>
      </w:r>
    </w:p>
    <w:p w:rsidR="00000000" w:rsidDel="00000000" w:rsidP="00000000" w:rsidRDefault="00000000" w:rsidRPr="00000000" w14:paraId="00000019">
      <w:pPr>
        <w:numPr>
          <w:ilvl w:val="2"/>
          <w:numId w:val="3"/>
        </w:numPr>
        <w:spacing w:after="0" w:afterAutospacing="0" w:before="0" w:beforeAutospacing="0" w:line="275.9999942779541" w:lineRule="auto"/>
        <w:ind w:left="216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federated model for </w:t>
      </w:r>
      <w:r w:rsidDel="00000000" w:rsidR="00000000" w:rsidRPr="00000000">
        <w:rPr>
          <w:rFonts w:ascii="Google Sans Text" w:cs="Google Sans Text" w:eastAsia="Google Sans Text" w:hAnsi="Google Sans Text"/>
          <w:b w:val="1"/>
          <w:bCs w:val="1"/>
          <w:color w:val="1b1c1d"/>
          <w:sz w:val="24"/>
          <w:szCs w:val="24"/>
          <w:rtl w:val="0"/>
        </w:rPr>
        <w:t xml:space="preserve">Expansion Packs</w:t>
      </w:r>
      <w:r w:rsidDel="00000000" w:rsidR="00000000" w:rsidRPr="00000000">
        <w:rPr>
          <w:rFonts w:ascii="Google Sans Text" w:cs="Google Sans Text" w:eastAsia="Google Sans Text" w:hAnsi="Google Sans Text"/>
          <w:color w:val="1b1c1d"/>
          <w:sz w:val="24"/>
          <w:szCs w:val="24"/>
          <w:rtl w:val="0"/>
        </w:rPr>
        <w:t xml:space="preserve">: Product area design teams create and maintain the design specifications for localized components, while the VDS engineering team builds and supports the coded components.</w:t>
      </w:r>
    </w:p>
    <w:p w:rsidR="00000000" w:rsidDel="00000000" w:rsidP="00000000" w:rsidRDefault="00000000" w:rsidRPr="00000000" w14:paraId="0000001A">
      <w:pPr>
        <w:numPr>
          <w:ilvl w:val="2"/>
          <w:numId w:val="3"/>
        </w:numPr>
        <w:spacing w:after="0" w:afterAutospacing="0" w:before="0" w:beforeAutospacing="0" w:line="275.9999942779541" w:lineRule="auto"/>
        <w:ind w:left="216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commitment to </w:t>
      </w:r>
      <w:r w:rsidDel="00000000" w:rsidR="00000000" w:rsidRPr="00000000">
        <w:rPr>
          <w:rFonts w:ascii="Google Sans Text" w:cs="Google Sans Text" w:eastAsia="Google Sans Text" w:hAnsi="Google Sans Text"/>
          <w:b w:val="1"/>
          <w:bCs w:val="1"/>
          <w:color w:val="1b1c1d"/>
          <w:sz w:val="24"/>
          <w:szCs w:val="24"/>
          <w:rtl w:val="0"/>
        </w:rPr>
        <w:t xml:space="preserve">Education &amp; Enablement</w:t>
      </w:r>
      <w:r w:rsidDel="00000000" w:rsidR="00000000" w:rsidRPr="00000000">
        <w:rPr>
          <w:rFonts w:ascii="Google Sans Text" w:cs="Google Sans Text" w:eastAsia="Google Sans Text" w:hAnsi="Google Sans Text"/>
          <w:color w:val="1b1c1d"/>
          <w:sz w:val="24"/>
          <w:szCs w:val="24"/>
          <w:rtl w:val="0"/>
        </w:rPr>
        <w:t xml:space="preserve">: We will raise awareness and provide the training, consultation, and resources necessary to empower product design teams to create their own high-quality specifications for these packs.</w:t>
      </w:r>
    </w:p>
    <w:p w:rsidR="00000000" w:rsidDel="00000000" w:rsidP="00000000" w:rsidRDefault="00000000" w:rsidRPr="00000000" w14:paraId="0000001B">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Pillar 3: Drive Intelligent Automation (Nourish the Roots)</w:t>
      </w:r>
    </w:p>
    <w:p w:rsidR="00000000" w:rsidDel="00000000" w:rsidP="00000000" w:rsidRDefault="00000000" w:rsidRPr="00000000" w14:paraId="0000001C">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Make quality, compliance, and craft second nature by embedding AI into the workflow.</w:t>
      </w:r>
    </w:p>
    <w:p w:rsidR="00000000" w:rsidDel="00000000" w:rsidP="00000000" w:rsidRDefault="00000000" w:rsidRPr="00000000" w14:paraId="0000001D">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Focus:</w:t>
      </w:r>
      <w:r w:rsidDel="00000000" w:rsidR="00000000" w:rsidRPr="00000000">
        <w:rPr>
          <w:rFonts w:ascii="Google Sans Text" w:cs="Google Sans Text" w:eastAsia="Google Sans Text" w:hAnsi="Google Sans Text"/>
          <w:color w:val="1b1c1d"/>
          <w:sz w:val="24"/>
          <w:szCs w:val="24"/>
          <w:rtl w:val="0"/>
        </w:rPr>
        <w:t xml:space="preserve"> Develop an AI co-designer to guide best practices in real-time; automate governance checks for accessibility and brand compliance; create "design-ops as a service" tooling to streamline token and theme management.</w:t>
      </w:r>
    </w:p>
    <w:p w:rsidR="00000000" w:rsidDel="00000000" w:rsidP="00000000" w:rsidRDefault="00000000" w:rsidRPr="00000000" w14:paraId="0000001E">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highlight w:val="yellow"/>
        </w:rPr>
      </w:pPr>
      <w:r w:rsidDel="00000000" w:rsidR="00000000" w:rsidRPr="00000000">
        <w:rPr>
          <w:rFonts w:ascii="Google Sans Text" w:cs="Google Sans Text" w:eastAsia="Google Sans Text" w:hAnsi="Google Sans Text"/>
          <w:b w:val="1"/>
          <w:bCs w:val="1"/>
          <w:color w:val="1b1c1d"/>
          <w:sz w:val="24"/>
          <w:szCs w:val="24"/>
          <w:highlight w:val="yellow"/>
          <w:rtl w:val="0"/>
        </w:rPr>
        <w:t xml:space="preserve">Pillar 4: Empower the Partner Ecosystem (Extend a Branch)</w:t>
      </w:r>
    </w:p>
    <w:p w:rsidR="00000000" w:rsidDel="00000000" w:rsidP="00000000" w:rsidRDefault="00000000" w:rsidRPr="00000000" w14:paraId="0000001F">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highlight w:val="yellow"/>
        </w:rPr>
      </w:pPr>
      <w:r w:rsidDel="00000000" w:rsidR="00000000" w:rsidRPr="00000000">
        <w:rPr>
          <w:rFonts w:ascii="Google Sans Text" w:cs="Google Sans Text" w:eastAsia="Google Sans Text" w:hAnsi="Google Sans Text"/>
          <w:b w:val="1"/>
          <w:bCs w:val="1"/>
          <w:color w:val="1b1c1d"/>
          <w:sz w:val="24"/>
          <w:szCs w:val="24"/>
          <w:highlight w:val="yellow"/>
          <w:rtl w:val="0"/>
        </w:rPr>
        <w:t xml:space="preserve">Goal:</w:t>
      </w:r>
      <w:r w:rsidDel="00000000" w:rsidR="00000000" w:rsidRPr="00000000">
        <w:rPr>
          <w:rFonts w:ascii="Google Sans Text" w:cs="Google Sans Text" w:eastAsia="Google Sans Text" w:hAnsi="Google Sans Text"/>
          <w:color w:val="1b1c1d"/>
          <w:sz w:val="24"/>
          <w:szCs w:val="24"/>
          <w:highlight w:val="yellow"/>
          <w:rtl w:val="0"/>
        </w:rPr>
        <w:t xml:space="preserve"> Make building on the Verizon platform a world-class experience.</w:t>
      </w:r>
    </w:p>
    <w:p w:rsidR="00000000" w:rsidDel="00000000" w:rsidP="00000000" w:rsidRDefault="00000000" w:rsidRPr="00000000" w14:paraId="00000020">
      <w:pPr>
        <w:numPr>
          <w:ilvl w:val="1"/>
          <w:numId w:val="3"/>
        </w:numPr>
        <w:spacing w:after="240" w:before="0" w:beforeAutospacing="0" w:line="275.9999942779541" w:lineRule="auto"/>
        <w:ind w:left="1440" w:hanging="360"/>
        <w:rPr>
          <w:rFonts w:ascii="Google Sans Text" w:cs="Google Sans Text" w:eastAsia="Google Sans Text" w:hAnsi="Google Sans Text"/>
          <w:color w:val="1b1c1d"/>
          <w:sz w:val="24"/>
          <w:szCs w:val="24"/>
          <w:highlight w:val="yellow"/>
        </w:rPr>
      </w:pPr>
      <w:r w:rsidDel="00000000" w:rsidR="00000000" w:rsidRPr="00000000">
        <w:rPr>
          <w:rFonts w:ascii="Google Sans Text" w:cs="Google Sans Text" w:eastAsia="Google Sans Text" w:hAnsi="Google Sans Text"/>
          <w:b w:val="1"/>
          <w:bCs w:val="1"/>
          <w:color w:val="1b1c1d"/>
          <w:sz w:val="24"/>
          <w:szCs w:val="24"/>
          <w:highlight w:val="yellow"/>
          <w:rtl w:val="0"/>
        </w:rPr>
        <w:t xml:space="preserve">Focus:</w:t>
      </w:r>
      <w:r w:rsidDel="00000000" w:rsidR="00000000" w:rsidRPr="00000000">
        <w:rPr>
          <w:rFonts w:ascii="Google Sans Text" w:cs="Google Sans Text" w:eastAsia="Google Sans Text" w:hAnsi="Google Sans Text"/>
          <w:color w:val="1b1c1d"/>
          <w:sz w:val="24"/>
          <w:szCs w:val="24"/>
          <w:highlight w:val="yellow"/>
          <w:rtl w:val="0"/>
        </w:rPr>
        <w:t xml:space="preserve"> Provide a dedicated "Partner Platform" branch with public documentation and tooling, enabling third parties to create experiences that feel native to the Verizon ecosystem.</w:t>
      </w:r>
    </w:p>
    <w:p w:rsidR="00000000" w:rsidDel="00000000" w:rsidP="00000000" w:rsidRDefault="00000000" w:rsidRPr="00000000" w14:paraId="00000021">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7xv1xmh4aatr" w:id="6"/>
      <w:bookmarkEnd w:id="6"/>
      <w:r w:rsidDel="00000000" w:rsidR="00000000" w:rsidRPr="00000000">
        <w:rPr>
          <w:rFonts w:ascii="Google Sans Text" w:cs="Google Sans Text" w:eastAsia="Google Sans Text" w:hAnsi="Google Sans Text"/>
          <w:color w:val="1b1c1d"/>
          <w:sz w:val="26"/>
          <w:szCs w:val="26"/>
          <w:rtl w:val="0"/>
        </w:rPr>
        <w:t xml:space="preserve">6. Our System in Action: Serving Our Audiences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3369.2012779552715"/>
        <w:gridCol w:w="3757.955271565495"/>
        <w:tblGridChange w:id="0">
          <w:tblGrid>
            <w:gridCol w:w="2232.843450479233"/>
            <w:gridCol w:w="3369.2012779552715"/>
            <w:gridCol w:w="3757.9552715654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75.9999942779541" w:lineRule="auto"/>
              <w:jc w:val="center"/>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Audience &amp;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75.9999942779541" w:lineRule="auto"/>
              <w:jc w:val="center"/>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Their Role in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275.9999942779541" w:lineRule="auto"/>
              <w:jc w:val="center"/>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Our Value Proposition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Primary: Internal Teams (Consumer LoB)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Leverage the </w:t>
            </w:r>
            <w:r w:rsidDel="00000000" w:rsidR="00000000" w:rsidRPr="00000000">
              <w:rPr>
                <w:rFonts w:ascii="Google Sans Text" w:cs="Google Sans Text" w:eastAsia="Google Sans Text" w:hAnsi="Google Sans Text"/>
                <w:b w:val="1"/>
                <w:bCs w:val="1"/>
                <w:color w:val="1b1c1d"/>
                <w:sz w:val="24"/>
                <w:szCs w:val="24"/>
                <w:rtl w:val="0"/>
              </w:rPr>
              <w:t xml:space="preserve">VCG Postpaid Branch</w:t>
            </w:r>
            <w:r w:rsidDel="00000000" w:rsidR="00000000" w:rsidRPr="00000000">
              <w:rPr>
                <w:rFonts w:ascii="Google Sans Text" w:cs="Google Sans Text" w:eastAsia="Google Sans Text" w:hAnsi="Google Sans Text"/>
                <w:color w:val="1b1c1d"/>
                <w:sz w:val="24"/>
                <w:szCs w:val="24"/>
                <w:rtl w:val="0"/>
              </w:rPr>
              <w:t xml:space="preserve"> and its </w:t>
            </w:r>
            <w:r w:rsidDel="00000000" w:rsidR="00000000" w:rsidRPr="00000000">
              <w:rPr>
                <w:rFonts w:ascii="Google Sans Text" w:cs="Google Sans Text" w:eastAsia="Google Sans Text" w:hAnsi="Google Sans Text"/>
                <w:b w:val="1"/>
                <w:bCs w:val="1"/>
                <w:color w:val="1b1c1d"/>
                <w:sz w:val="24"/>
                <w:szCs w:val="24"/>
                <w:rtl w:val="0"/>
              </w:rPr>
              <w:t xml:space="preserve">Expansion Packs</w:t>
            </w:r>
            <w:r w:rsidDel="00000000" w:rsidR="00000000" w:rsidRPr="00000000">
              <w:rPr>
                <w:rFonts w:ascii="Google Sans Text" w:cs="Google Sans Text" w:eastAsia="Google Sans Text" w:hAnsi="Google Sans Text"/>
                <w:color w:val="1b1c1d"/>
                <w:sz w:val="24"/>
                <w:szCs w:val="24"/>
                <w:rtl w:val="0"/>
              </w:rPr>
              <w:t xml:space="preserve">, built upon the core </w:t>
            </w:r>
            <w:r w:rsidDel="00000000" w:rsidR="00000000" w:rsidRPr="00000000">
              <w:rPr>
                <w:rFonts w:ascii="Google Sans Text" w:cs="Google Sans Text" w:eastAsia="Google Sans Text" w:hAnsi="Google Sans Text"/>
                <w:b w:val="1"/>
                <w:bCs w:val="1"/>
                <w:color w:val="1b1c1d"/>
                <w:sz w:val="24"/>
                <w:szCs w:val="24"/>
                <w:rtl w:val="0"/>
              </w:rPr>
              <w:t xml:space="preserve">Trunk</w:t>
            </w:r>
            <w:r w:rsidDel="00000000" w:rsidR="00000000" w:rsidRPr="00000000">
              <w:rPr>
                <w:rFonts w:ascii="Google Sans Text" w:cs="Google Sans Text" w:eastAsia="Google Sans Text" w:hAnsi="Google Sans Text"/>
                <w:color w:val="1b1c1d"/>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speed and confidence to ship consistent, high-quality features without reinventing the wheel.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Secondary: Internal Teams (Other LoBs)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Create or adopt other </w:t>
            </w:r>
            <w:r w:rsidDel="00000000" w:rsidR="00000000" w:rsidRPr="00000000">
              <w:rPr>
                <w:rFonts w:ascii="Google Sans Text" w:cs="Google Sans Text" w:eastAsia="Google Sans Text" w:hAnsi="Google Sans Text"/>
                <w:b w:val="1"/>
                <w:bCs w:val="1"/>
                <w:color w:val="1b1c1d"/>
                <w:sz w:val="24"/>
                <w:szCs w:val="24"/>
                <w:rtl w:val="0"/>
              </w:rPr>
              <w:t xml:space="preserve">Branches</w:t>
            </w:r>
            <w:r w:rsidDel="00000000" w:rsidR="00000000" w:rsidRPr="00000000">
              <w:rPr>
                <w:rFonts w:ascii="Google Sans Text" w:cs="Google Sans Text" w:eastAsia="Google Sans Text" w:hAnsi="Google Sans Text"/>
                <w:color w:val="1b1c1d"/>
                <w:sz w:val="24"/>
                <w:szCs w:val="24"/>
                <w:rtl w:val="0"/>
              </w:rPr>
              <w:t xml:space="preserve"> (e.g., Value Brands, Retail) from the core </w:t>
            </w:r>
            <w:r w:rsidDel="00000000" w:rsidR="00000000" w:rsidRPr="00000000">
              <w:rPr>
                <w:rFonts w:ascii="Google Sans Text" w:cs="Google Sans Text" w:eastAsia="Google Sans Text" w:hAnsi="Google Sans Text"/>
                <w:b w:val="1"/>
                <w:bCs w:val="1"/>
                <w:color w:val="1b1c1d"/>
                <w:sz w:val="24"/>
                <w:szCs w:val="24"/>
                <w:rtl w:val="0"/>
              </w:rPr>
              <w:t xml:space="preserve">Trunk</w:t>
            </w:r>
            <w:r w:rsidDel="00000000" w:rsidR="00000000" w:rsidRPr="00000000">
              <w:rPr>
                <w:rFonts w:ascii="Google Sans Text" w:cs="Google Sans Text" w:eastAsia="Google Sans Text" w:hAnsi="Google Sans Text"/>
                <w:color w:val="1b1c1d"/>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scalable and adaptable foundation to create on-brand experiences for their specific users.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Tertiary: External 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Consume the dedicated </w:t>
            </w:r>
            <w:r w:rsidDel="00000000" w:rsidR="00000000" w:rsidRPr="00000000">
              <w:rPr>
                <w:rFonts w:ascii="Google Sans Text" w:cs="Google Sans Text" w:eastAsia="Google Sans Text" w:hAnsi="Google Sans Text"/>
                <w:b w:val="1"/>
                <w:bCs w:val="1"/>
                <w:color w:val="1b1c1d"/>
                <w:sz w:val="24"/>
                <w:szCs w:val="24"/>
                <w:rtl w:val="0"/>
              </w:rPr>
              <w:t xml:space="preserve">Partner Platform Branch</w:t>
            </w:r>
            <w:r w:rsidDel="00000000" w:rsidR="00000000" w:rsidRPr="00000000">
              <w:rPr>
                <w:rFonts w:ascii="Google Sans Text" w:cs="Google Sans Text" w:eastAsia="Google Sans Text" w:hAnsi="Google Sans Text"/>
                <w:color w:val="1b1c1d"/>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clear, supported, and easy-to-use toolkit to build seamless products that benefit our mutual customers.</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