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1aob73413f9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and Structuring Source Documents</w:t>
      </w:r>
      <w:r w:rsidDel="00000000" w:rsidR="00000000" w:rsidRPr="00000000">
        <w:rPr>
          <w:rtl w:val="0"/>
        </w:rPr>
      </w:r>
    </w:p>
    <w:p w:rsidR="00000000" w:rsidDel="00000000" w:rsidP="00000000" w:rsidRDefault="00000000" w:rsidRPr="00000000" w14:paraId="00000002">
      <w:pPr>
        <w:pStyle w:val="Title"/>
        <w:shd w:fill="ffffff" w:val="clear"/>
        <w:spacing w:after="240" w:before="460" w:line="335.99999999999994" w:lineRule="auto"/>
        <w:rPr/>
      </w:pPr>
      <w:bookmarkStart w:colFirst="0" w:colLast="0" w:name="_307k90ivc0wh" w:id="1"/>
      <w:bookmarkEnd w:id="1"/>
      <w:r w:rsidDel="00000000" w:rsidR="00000000" w:rsidRPr="00000000">
        <w:rPr>
          <w:rtl w:val="0"/>
        </w:rPr>
        <w:t xml:space="preserve">Writing and structuring source documents</w:t>
      </w:r>
    </w:p>
    <w:p w:rsidR="00000000" w:rsidDel="00000000" w:rsidP="00000000" w:rsidRDefault="00000000" w:rsidRPr="00000000" w14:paraId="00000003">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quality and format of your source documents are crucial because they form the knowledge base from which the RAG system retrieves information. </w:t>
      </w:r>
    </w:p>
    <w:p w:rsidR="00000000" w:rsidDel="00000000" w:rsidP="00000000" w:rsidRDefault="00000000" w:rsidRPr="00000000" w14:paraId="00000004">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Content strategies</w:t>
      </w:r>
    </w:p>
    <w:p w:rsidR="00000000" w:rsidDel="00000000" w:rsidP="00000000" w:rsidRDefault="00000000" w:rsidRPr="00000000" w14:paraId="00000005">
      <w:pPr>
        <w:numPr>
          <w:ilvl w:val="0"/>
          <w:numId w:val="7"/>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Create clear, concise, and focused documents.</w:t>
      </w:r>
      <w:r w:rsidDel="00000000" w:rsidR="00000000" w:rsidRPr="00000000">
        <w:rPr>
          <w:rFonts w:ascii="Roboto" w:cs="Roboto" w:eastAsia="Roboto" w:hAnsi="Roboto"/>
          <w:color w:val="0a0a0a"/>
          <w:sz w:val="24"/>
          <w:szCs w:val="24"/>
          <w:rtl w:val="0"/>
        </w:rPr>
        <w:t xml:space="preserve"> Write focused content that avoids ambiguity. Because the RAG system retrieves text excerpts directly, concise documents help it use only the most relevant information.</w:t>
      </w:r>
    </w:p>
    <w:p w:rsidR="00000000" w:rsidDel="00000000" w:rsidP="00000000" w:rsidRDefault="00000000" w:rsidRPr="00000000" w14:paraId="00000006">
      <w:pPr>
        <w:numPr>
          <w:ilvl w:val="0"/>
          <w:numId w:val="7"/>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Define domain-specific terminology.</w:t>
      </w:r>
      <w:r w:rsidDel="00000000" w:rsidR="00000000" w:rsidRPr="00000000">
        <w:rPr>
          <w:rFonts w:ascii="Roboto" w:cs="Roboto" w:eastAsia="Roboto" w:hAnsi="Roboto"/>
          <w:color w:val="0a0a0a"/>
          <w:sz w:val="24"/>
          <w:szCs w:val="24"/>
          <w:rtl w:val="0"/>
        </w:rPr>
        <w:t xml:space="preserve"> Explicitly define any industry-specific acronyms, abbreviations, or internal jargon that the Large Language Model (LLM) may not understand from its general training data.</w:t>
      </w:r>
    </w:p>
    <w:p w:rsidR="00000000" w:rsidDel="00000000" w:rsidP="00000000" w:rsidRDefault="00000000" w:rsidRPr="00000000" w14:paraId="00000007">
      <w:pPr>
        <w:numPr>
          <w:ilvl w:val="0"/>
          <w:numId w:val="7"/>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Add summaries to sections.</w:t>
      </w:r>
      <w:r w:rsidDel="00000000" w:rsidR="00000000" w:rsidRPr="00000000">
        <w:rPr>
          <w:rFonts w:ascii="Roboto" w:cs="Roboto" w:eastAsia="Roboto" w:hAnsi="Roboto"/>
          <w:color w:val="0a0a0a"/>
          <w:sz w:val="24"/>
          <w:szCs w:val="24"/>
          <w:rtl w:val="0"/>
        </w:rPr>
        <w:t xml:space="preserve"> Place a brief, accurate summary after each heading. This provides a high-level overview that can help the system understand the context of each chunk during retrieval, especially in longer documents.</w:t>
      </w:r>
    </w:p>
    <w:p w:rsidR="00000000" w:rsidDel="00000000" w:rsidP="00000000" w:rsidRDefault="00000000" w:rsidRPr="00000000" w14:paraId="00000008">
      <w:pPr>
        <w:numPr>
          <w:ilvl w:val="0"/>
          <w:numId w:val="7"/>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Supplement visuals with text.</w:t>
      </w:r>
      <w:r w:rsidDel="00000000" w:rsidR="00000000" w:rsidRPr="00000000">
        <w:rPr>
          <w:rFonts w:ascii="Roboto" w:cs="Roboto" w:eastAsia="Roboto" w:hAnsi="Roboto"/>
          <w:color w:val="0a0a0a"/>
          <w:sz w:val="24"/>
          <w:szCs w:val="24"/>
          <w:rtl w:val="0"/>
        </w:rPr>
        <w:t xml:space="preserve"> Describe the content of all graphs, diagrams, and charts in a text-based format. While multimodal RAG can process images, providing text equivalents ensures critical visual information is accessible for retrieval.</w:t>
      </w:r>
    </w:p>
    <w:p w:rsidR="00000000" w:rsidDel="00000000" w:rsidP="00000000" w:rsidRDefault="00000000" w:rsidRPr="00000000" w14:paraId="00000009">
      <w:pPr>
        <w:numPr>
          <w:ilvl w:val="0"/>
          <w:numId w:val="7"/>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Curate high-quality content.</w:t>
      </w:r>
      <w:r w:rsidDel="00000000" w:rsidR="00000000" w:rsidRPr="00000000">
        <w:rPr>
          <w:rFonts w:ascii="Roboto" w:cs="Roboto" w:eastAsia="Roboto" w:hAnsi="Roboto"/>
          <w:color w:val="0a0a0a"/>
          <w:sz w:val="24"/>
          <w:szCs w:val="24"/>
          <w:rtl w:val="0"/>
        </w:rPr>
        <w:t xml:space="preserve"> Implement a "garbage in, garbage out" mindset. If your knowledge base contains outdated, biased, or incorrect information, the RAG system will produce unreliable and potentially harmful answers. </w:t>
      </w:r>
    </w:p>
    <w:p w:rsidR="00000000" w:rsidDel="00000000" w:rsidP="00000000" w:rsidRDefault="00000000" w:rsidRPr="00000000" w14:paraId="0000000A">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Formatting and structuring</w:t>
      </w:r>
    </w:p>
    <w:p w:rsidR="00000000" w:rsidDel="00000000" w:rsidP="00000000" w:rsidRDefault="00000000" w:rsidRPr="00000000" w14:paraId="0000000B">
      <w:pPr>
        <w:numPr>
          <w:ilvl w:val="0"/>
          <w:numId w:val="1"/>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Use proper headings and subheadings.</w:t>
      </w:r>
      <w:r w:rsidDel="00000000" w:rsidR="00000000" w:rsidRPr="00000000">
        <w:rPr>
          <w:rFonts w:ascii="Roboto" w:cs="Roboto" w:eastAsia="Roboto" w:hAnsi="Roboto"/>
          <w:color w:val="0a0a0a"/>
          <w:sz w:val="24"/>
          <w:szCs w:val="24"/>
          <w:rtl w:val="0"/>
        </w:rPr>
        <w:t xml:space="preserve"> Organize your content with a consistent, logical hierarchy. This allows the RAG model to better understand the document's structure and navigate information.</w:t>
      </w:r>
    </w:p>
    <w:p w:rsidR="00000000" w:rsidDel="00000000" w:rsidP="00000000" w:rsidRDefault="00000000" w:rsidRPr="00000000" w14:paraId="0000000C">
      <w:pPr>
        <w:numPr>
          <w:ilvl w:val="0"/>
          <w:numId w:val="1"/>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Avoid complex layouts.</w:t>
      </w:r>
      <w:r w:rsidDel="00000000" w:rsidR="00000000" w:rsidRPr="00000000">
        <w:rPr>
          <w:rFonts w:ascii="Roboto" w:cs="Roboto" w:eastAsia="Roboto" w:hAnsi="Roboto"/>
          <w:color w:val="0a0a0a"/>
          <w:sz w:val="24"/>
          <w:szCs w:val="24"/>
          <w:rtl w:val="0"/>
        </w:rPr>
        <w:t xml:space="preserve"> Steer clear of multi-column text, complex tables, and excessive formatting like bolding and colors, as these can make machine parsing difficult. Prefer simple, flat text structures or bulleted lists.</w:t>
      </w:r>
    </w:p>
    <w:p w:rsidR="00000000" w:rsidDel="00000000" w:rsidP="00000000" w:rsidRDefault="00000000" w:rsidRPr="00000000" w14:paraId="0000000D">
      <w:pPr>
        <w:numPr>
          <w:ilvl w:val="0"/>
          <w:numId w:val="1"/>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Structure content for easy "chunking."</w:t>
      </w:r>
      <w:r w:rsidDel="00000000" w:rsidR="00000000" w:rsidRPr="00000000">
        <w:rPr>
          <w:rFonts w:ascii="Roboto" w:cs="Roboto" w:eastAsia="Roboto" w:hAnsi="Roboto"/>
          <w:color w:val="0a0a0a"/>
          <w:sz w:val="24"/>
          <w:szCs w:val="24"/>
          <w:rtl w:val="0"/>
        </w:rPr>
        <w:t xml:space="preserve"> RAG systems split documents into smaller chunks for retrieval. Writing in logical sections—with clear, descriptive headers—enables better semantic chunking that keeps related information together. </w:t>
      </w:r>
    </w:p>
    <w:p w:rsidR="00000000" w:rsidDel="00000000" w:rsidP="00000000" w:rsidRDefault="00000000" w:rsidRPr="00000000" w14:paraId="0000000E">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Writing effective prompts</w:t>
      </w:r>
    </w:p>
    <w:p w:rsidR="00000000" w:rsidDel="00000000" w:rsidP="00000000" w:rsidRDefault="00000000" w:rsidRPr="00000000" w14:paraId="0000000F">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Effective prompt engineering is essential for guiding the LLM to use the retrieved context accurately and provide the desired output. </w:t>
      </w:r>
    </w:p>
    <w:p w:rsidR="00000000" w:rsidDel="00000000" w:rsidP="00000000" w:rsidRDefault="00000000" w:rsidRPr="00000000" w14:paraId="00000010">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Prompt construction</w:t>
      </w:r>
    </w:p>
    <w:p w:rsidR="00000000" w:rsidDel="00000000" w:rsidP="00000000" w:rsidRDefault="00000000" w:rsidRPr="00000000" w14:paraId="00000011">
      <w:pPr>
        <w:numPr>
          <w:ilvl w:val="0"/>
          <w:numId w:val="4"/>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Provide clear and specific instructions.</w:t>
      </w:r>
      <w:r w:rsidDel="00000000" w:rsidR="00000000" w:rsidRPr="00000000">
        <w:rPr>
          <w:rFonts w:ascii="Roboto" w:cs="Roboto" w:eastAsia="Roboto" w:hAnsi="Roboto"/>
          <w:color w:val="0a0a0a"/>
          <w:sz w:val="24"/>
          <w:szCs w:val="24"/>
          <w:rtl w:val="0"/>
        </w:rPr>
        <w:t xml:space="preserve"> Start your prompt by defining the LLM's role and the task. For example, "You are a customer support agent. Use only the following information to answer the user's question".</w:t>
      </w:r>
    </w:p>
    <w:p w:rsidR="00000000" w:rsidDel="00000000" w:rsidP="00000000" w:rsidRDefault="00000000" w:rsidRPr="00000000" w14:paraId="00000012">
      <w:pPr>
        <w:numPr>
          <w:ilvl w:val="0"/>
          <w:numId w:val="4"/>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Delineate context and user input.</w:t>
      </w:r>
      <w:r w:rsidDel="00000000" w:rsidR="00000000" w:rsidRPr="00000000">
        <w:rPr>
          <w:rFonts w:ascii="Roboto" w:cs="Roboto" w:eastAsia="Roboto" w:hAnsi="Roboto"/>
          <w:color w:val="0a0a0a"/>
          <w:sz w:val="24"/>
          <w:szCs w:val="24"/>
          <w:rtl w:val="0"/>
        </w:rPr>
        <w:t xml:space="preserve"> Clearly label the retrieved context and the user's question within the prompt using formatting like Markdown or XML. This ensures the LLM understands which part of the prompt is the grounding source and which is the user's query.</w:t>
      </w:r>
    </w:p>
    <w:p w:rsidR="00000000" w:rsidDel="00000000" w:rsidP="00000000" w:rsidRDefault="00000000" w:rsidRPr="00000000" w14:paraId="00000013">
      <w:pPr>
        <w:numPr>
          <w:ilvl w:val="0"/>
          <w:numId w:val="4"/>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Enforce constraints and rules.</w:t>
      </w:r>
      <w:r w:rsidDel="00000000" w:rsidR="00000000" w:rsidRPr="00000000">
        <w:rPr>
          <w:rFonts w:ascii="Roboto" w:cs="Roboto" w:eastAsia="Roboto" w:hAnsi="Roboto"/>
          <w:color w:val="0a0a0a"/>
          <w:sz w:val="24"/>
          <w:szCs w:val="24"/>
          <w:rtl w:val="0"/>
        </w:rPr>
        <w:t xml:space="preserve"> Tell the model what it is </w:t>
      </w:r>
      <w:r w:rsidDel="00000000" w:rsidR="00000000" w:rsidRPr="00000000">
        <w:rPr>
          <w:rFonts w:ascii="Roboto" w:cs="Roboto" w:eastAsia="Roboto" w:hAnsi="Roboto"/>
          <w:i w:val="1"/>
          <w:iCs w:val="1"/>
          <w:color w:val="0a0a0a"/>
          <w:sz w:val="24"/>
          <w:szCs w:val="24"/>
          <w:rtl w:val="0"/>
        </w:rPr>
        <w:t xml:space="preserve">not</w:t>
      </w:r>
      <w:r w:rsidDel="00000000" w:rsidR="00000000" w:rsidRPr="00000000">
        <w:rPr>
          <w:rFonts w:ascii="Roboto" w:cs="Roboto" w:eastAsia="Roboto" w:hAnsi="Roboto"/>
          <w:color w:val="0a0a0a"/>
          <w:sz w:val="24"/>
          <w:szCs w:val="24"/>
          <w:rtl w:val="0"/>
        </w:rPr>
        <w:t xml:space="preserve"> allowed to do. Common rules include:</w:t>
      </w:r>
    </w:p>
    <w:p w:rsidR="00000000" w:rsidDel="00000000" w:rsidP="00000000" w:rsidRDefault="00000000" w:rsidRPr="00000000" w14:paraId="00000014">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"Use only the provided context."</w:t>
      </w:r>
    </w:p>
    <w:p w:rsidR="00000000" w:rsidDel="00000000" w:rsidP="00000000" w:rsidRDefault="00000000" w:rsidRPr="00000000" w14:paraId="00000015">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"Do not invent new information."</w:t>
      </w:r>
    </w:p>
    <w:p w:rsidR="00000000" w:rsidDel="00000000" w:rsidP="00000000" w:rsidRDefault="00000000" w:rsidRPr="00000000" w14:paraId="00000016">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"Do not use your internal knowledge."</w:t>
      </w:r>
    </w:p>
    <w:p w:rsidR="00000000" w:rsidDel="00000000" w:rsidP="00000000" w:rsidRDefault="00000000" w:rsidRPr="00000000" w14:paraId="00000017">
      <w:pPr>
        <w:numPr>
          <w:ilvl w:val="0"/>
          <w:numId w:val="4"/>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Specify the output format and tone.</w:t>
      </w:r>
      <w:r w:rsidDel="00000000" w:rsidR="00000000" w:rsidRPr="00000000">
        <w:rPr>
          <w:rFonts w:ascii="Roboto" w:cs="Roboto" w:eastAsia="Roboto" w:hAnsi="Roboto"/>
          <w:color w:val="0a0a0a"/>
          <w:sz w:val="24"/>
          <w:szCs w:val="24"/>
          <w:rtl w:val="0"/>
        </w:rPr>
        <w:t xml:space="preserve"> Explicitly state how the answer should be formatted (e.g., "Answer in bullet points") and what tone to use (e.g., "Use a friendly and informative tone"). </w:t>
      </w:r>
    </w:p>
    <w:p w:rsidR="00000000" w:rsidDel="00000000" w:rsidP="00000000" w:rsidRDefault="00000000" w:rsidRPr="00000000" w14:paraId="00000018">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Strategies to improve RAG-generated output</w:t>
      </w:r>
    </w:p>
    <w:p w:rsidR="00000000" w:rsidDel="00000000" w:rsidP="00000000" w:rsidRDefault="00000000" w:rsidRPr="00000000" w14:paraId="00000019">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Beyond the core content and prompts, several advanced techniques can be applied to get better results from a RAG system.</w:t>
      </w:r>
    </w:p>
    <w:p w:rsidR="00000000" w:rsidDel="00000000" w:rsidP="00000000" w:rsidRDefault="00000000" w:rsidRPr="00000000" w14:paraId="0000001A">
      <w:pPr>
        <w:numPr>
          <w:ilvl w:val="0"/>
          <w:numId w:val="11"/>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Implement hybrid search.</w:t>
      </w:r>
      <w:r w:rsidDel="00000000" w:rsidR="00000000" w:rsidRPr="00000000">
        <w:rPr>
          <w:rFonts w:ascii="Roboto" w:cs="Roboto" w:eastAsia="Roboto" w:hAnsi="Roboto"/>
          <w:color w:val="0a0a0a"/>
          <w:sz w:val="24"/>
          <w:szCs w:val="24"/>
          <w:rtl w:val="0"/>
        </w:rPr>
        <w:t xml:space="preserve"> This combines semantic vector search with traditional keyword-based search. It helps the system find relevant content even when a user's query doesn't semantically align with the source text.</w:t>
      </w:r>
    </w:p>
    <w:p w:rsidR="00000000" w:rsidDel="00000000" w:rsidP="00000000" w:rsidRDefault="00000000" w:rsidRPr="00000000" w14:paraId="0000001B">
      <w:pPr>
        <w:numPr>
          <w:ilvl w:val="0"/>
          <w:numId w:val="11"/>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Use re-ranking.</w:t>
      </w:r>
      <w:r w:rsidDel="00000000" w:rsidR="00000000" w:rsidRPr="00000000">
        <w:rPr>
          <w:rFonts w:ascii="Roboto" w:cs="Roboto" w:eastAsia="Roboto" w:hAnsi="Roboto"/>
          <w:color w:val="0a0a0a"/>
          <w:sz w:val="24"/>
          <w:szCs w:val="24"/>
          <w:rtl w:val="0"/>
        </w:rPr>
        <w:t xml:space="preserve"> A re-ranking model can take the initial set of documents retrieved by your system and re-sort them based on relevance. This can significantly improve the accuracy of the final answer.</w:t>
      </w:r>
    </w:p>
    <w:p w:rsidR="00000000" w:rsidDel="00000000" w:rsidP="00000000" w:rsidRDefault="00000000" w:rsidRPr="00000000" w14:paraId="0000001C">
      <w:pPr>
        <w:numPr>
          <w:ilvl w:val="0"/>
          <w:numId w:val="11"/>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Employ query transformation.</w:t>
      </w:r>
      <w:r w:rsidDel="00000000" w:rsidR="00000000" w:rsidRPr="00000000">
        <w:rPr>
          <w:rFonts w:ascii="Roboto" w:cs="Roboto" w:eastAsia="Roboto" w:hAnsi="Roboto"/>
          <w:color w:val="0a0a0a"/>
          <w:sz w:val="24"/>
          <w:szCs w:val="24"/>
          <w:rtl w:val="0"/>
        </w:rPr>
        <w:t xml:space="preserve"> The system can use an LLM to rephrase or expand the user's query to make it more effective for retrieval. For example, it can turn a vague question into a more specific one.</w:t>
      </w:r>
    </w:p>
    <w:p w:rsidR="00000000" w:rsidDel="00000000" w:rsidP="00000000" w:rsidRDefault="00000000" w:rsidRPr="00000000" w14:paraId="0000001D">
      <w:pPr>
        <w:numPr>
          <w:ilvl w:val="0"/>
          <w:numId w:val="11"/>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Fine-tune the embedding model.</w:t>
      </w:r>
      <w:r w:rsidDel="00000000" w:rsidR="00000000" w:rsidRPr="00000000">
        <w:rPr>
          <w:rFonts w:ascii="Roboto" w:cs="Roboto" w:eastAsia="Roboto" w:hAnsi="Roboto"/>
          <w:color w:val="0a0a0a"/>
          <w:sz w:val="24"/>
          <w:szCs w:val="24"/>
          <w:rtl w:val="0"/>
        </w:rPr>
        <w:t xml:space="preserve"> For specialized domains like law or medicine, fine-tuning an embedding model on your specific corpus can help it better understand the semantic nuances of your data. </w:t>
      </w:r>
    </w:p>
    <w:p w:rsidR="00000000" w:rsidDel="00000000" w:rsidP="00000000" w:rsidRDefault="00000000" w:rsidRPr="00000000" w14:paraId="0000001E">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giv7d3o8xbk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Effective Chunking Strategies</w:t>
      </w:r>
      <w:r w:rsidDel="00000000" w:rsidR="00000000" w:rsidRPr="00000000">
        <w:rPr>
          <w:rtl w:val="0"/>
        </w:rPr>
      </w:r>
    </w:p>
    <w:p w:rsidR="00000000" w:rsidDel="00000000" w:rsidP="00000000" w:rsidRDefault="00000000" w:rsidRPr="00000000" w14:paraId="00000020">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Several effective chunking strategies can be used in Retrieval-Augmented Generation (RAG) systems, ranging from simple to highly advanced. The best method depends on the nature of your source documents, your use case, and the balance you need between implementation complexity and retrieval accuracy. </w:t>
      </w:r>
    </w:p>
    <w:p w:rsidR="00000000" w:rsidDel="00000000" w:rsidP="00000000" w:rsidRDefault="00000000" w:rsidRPr="00000000" w14:paraId="00000021">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Foundational strategies</w:t>
      </w:r>
    </w:p>
    <w:p w:rsidR="00000000" w:rsidDel="00000000" w:rsidP="00000000" w:rsidRDefault="00000000" w:rsidRPr="00000000" w14:paraId="00000022">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1. Fixed-size chunking with overlap</w:t>
      </w:r>
    </w:p>
    <w:p w:rsidR="00000000" w:rsidDel="00000000" w:rsidP="00000000" w:rsidRDefault="00000000" w:rsidRPr="00000000" w14:paraId="00000023">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is the most straightforward method. It divides a document into uniform chunks based on a predetermined number of words, characters, or tokens. </w:t>
      </w:r>
    </w:p>
    <w:p w:rsidR="00000000" w:rsidDel="00000000" w:rsidP="00000000" w:rsidRDefault="00000000" w:rsidRPr="00000000" w14:paraId="00000024">
      <w:pPr>
        <w:numPr>
          <w:ilvl w:val="0"/>
          <w:numId w:val="9"/>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How it works:</w:t>
      </w:r>
      <w:r w:rsidDel="00000000" w:rsidR="00000000" w:rsidRPr="00000000">
        <w:rPr>
          <w:rFonts w:ascii="Roboto" w:cs="Roboto" w:eastAsia="Roboto" w:hAnsi="Roboto"/>
          <w:color w:val="0a0a0a"/>
          <w:sz w:val="24"/>
          <w:szCs w:val="24"/>
          <w:rtl w:val="0"/>
        </w:rPr>
        <w:t xml:space="preserve"> The text is split into segments, often with an overlap between consecutive chunks to ensure that context isn't lost at the chunk boundaries.</w:t>
      </w:r>
    </w:p>
    <w:p w:rsidR="00000000" w:rsidDel="00000000" w:rsidP="00000000" w:rsidRDefault="00000000" w:rsidRPr="00000000" w14:paraId="00000025">
      <w:pPr>
        <w:numPr>
          <w:ilvl w:val="0"/>
          <w:numId w:val="9"/>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Best for:</w:t>
      </w:r>
      <w:r w:rsidDel="00000000" w:rsidR="00000000" w:rsidRPr="00000000">
        <w:rPr>
          <w:rFonts w:ascii="Roboto" w:cs="Roboto" w:eastAsia="Roboto" w:hAnsi="Roboto"/>
          <w:color w:val="0a0a0a"/>
          <w:sz w:val="24"/>
          <w:szCs w:val="24"/>
          <w:rtl w:val="0"/>
        </w:rPr>
        <w:t xml:space="preserve"> Simple, uniform documents where speed and low computational overhead are the main priorities.</w:t>
      </w:r>
    </w:p>
    <w:p w:rsidR="00000000" w:rsidDel="00000000" w:rsidP="00000000" w:rsidRDefault="00000000" w:rsidRPr="00000000" w14:paraId="00000026">
      <w:pPr>
        <w:numPr>
          <w:ilvl w:val="0"/>
          <w:numId w:val="9"/>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Tradeoffs:</w:t>
      </w:r>
      <w:r w:rsidDel="00000000" w:rsidR="00000000" w:rsidRPr="00000000">
        <w:rPr>
          <w:rFonts w:ascii="Roboto" w:cs="Roboto" w:eastAsia="Roboto" w:hAnsi="Roboto"/>
          <w:color w:val="0a0a0a"/>
          <w:sz w:val="24"/>
          <w:szCs w:val="24"/>
          <w:rtl w:val="0"/>
        </w:rPr>
        <w:t xml:space="preserve"> Because it ignores the semantic structure of the text, fixed-size chunking can split sentences or paragraphs in awkward places, potentially damaging the semantic coherence of a chunk. </w:t>
      </w:r>
    </w:p>
    <w:p w:rsidR="00000000" w:rsidDel="00000000" w:rsidP="00000000" w:rsidRDefault="00000000" w:rsidRPr="00000000" w14:paraId="00000027">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2. Recursive chunking</w:t>
      </w:r>
    </w:p>
    <w:p w:rsidR="00000000" w:rsidDel="00000000" w:rsidP="00000000" w:rsidRDefault="00000000" w:rsidRPr="00000000" w14:paraId="00000028">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method splits documents using a prioritized list of separators. It attempts to split on a high-level separator first (like a double newline for paragraphs). If a resulting chunk is still too large, it moves to the next separator (like a single newline or sentence-ending punctuation). </w:t>
      </w:r>
    </w:p>
    <w:p w:rsidR="00000000" w:rsidDel="00000000" w:rsidP="00000000" w:rsidRDefault="00000000" w:rsidRPr="00000000" w14:paraId="00000029">
      <w:pPr>
        <w:numPr>
          <w:ilvl w:val="0"/>
          <w:numId w:val="10"/>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How it works:</w:t>
      </w:r>
      <w:r w:rsidDel="00000000" w:rsidR="00000000" w:rsidRPr="00000000">
        <w:rPr>
          <w:rFonts w:ascii="Roboto" w:cs="Roboto" w:eastAsia="Roboto" w:hAnsi="Roboto"/>
          <w:color w:val="0a0a0a"/>
          <w:sz w:val="24"/>
          <w:szCs w:val="24"/>
          <w:rtl w:val="0"/>
        </w:rPr>
        <w:t xml:space="preserve"> The process continues recursively until all chunks are under the size limit, ensuring that natural text structures are preserved whenever possible.</w:t>
      </w:r>
    </w:p>
    <w:p w:rsidR="00000000" w:rsidDel="00000000" w:rsidP="00000000" w:rsidRDefault="00000000" w:rsidRPr="00000000" w14:paraId="0000002A">
      <w:pPr>
        <w:numPr>
          <w:ilvl w:val="0"/>
          <w:numId w:val="10"/>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Best for:</w:t>
      </w:r>
      <w:r w:rsidDel="00000000" w:rsidR="00000000" w:rsidRPr="00000000">
        <w:rPr>
          <w:rFonts w:ascii="Roboto" w:cs="Roboto" w:eastAsia="Roboto" w:hAnsi="Roboto"/>
          <w:color w:val="0a0a0a"/>
          <w:sz w:val="24"/>
          <w:szCs w:val="24"/>
          <w:rtl w:val="0"/>
        </w:rPr>
        <w:t xml:space="preserve"> Unstructured text documents, like articles and reports, where you want to maintain some document structure but also need a simpler method than semantic chunking. </w:t>
      </w:r>
    </w:p>
    <w:p w:rsidR="00000000" w:rsidDel="00000000" w:rsidP="00000000" w:rsidRDefault="00000000" w:rsidRPr="00000000" w14:paraId="0000002B">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3. Sentence-based chunking</w:t>
      </w:r>
    </w:p>
    <w:p w:rsidR="00000000" w:rsidDel="00000000" w:rsidP="00000000" w:rsidRDefault="00000000" w:rsidRPr="00000000" w14:paraId="0000002C">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strategy breaks text into chunks based on sentence boundaries, ensuring that each chunk is a complete, coherent sentence. </w:t>
      </w:r>
    </w:p>
    <w:p w:rsidR="00000000" w:rsidDel="00000000" w:rsidP="00000000" w:rsidRDefault="00000000" w:rsidRPr="00000000" w14:paraId="0000002D">
      <w:pPr>
        <w:numPr>
          <w:ilvl w:val="0"/>
          <w:numId w:val="3"/>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How it works:</w:t>
      </w:r>
      <w:r w:rsidDel="00000000" w:rsidR="00000000" w:rsidRPr="00000000">
        <w:rPr>
          <w:rFonts w:ascii="Roboto" w:cs="Roboto" w:eastAsia="Roboto" w:hAnsi="Roboto"/>
          <w:color w:val="0a0a0a"/>
          <w:sz w:val="24"/>
          <w:szCs w:val="24"/>
          <w:rtl w:val="0"/>
        </w:rPr>
        <w:t xml:space="preserve"> It uses natural language processing (NLP) to detect sentence endings and creates chunks containing a specified number of sentences, or even just one.</w:t>
      </w:r>
    </w:p>
    <w:p w:rsidR="00000000" w:rsidDel="00000000" w:rsidP="00000000" w:rsidRDefault="00000000" w:rsidRPr="00000000" w14:paraId="0000002E">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Best for:</w:t>
      </w:r>
      <w:r w:rsidDel="00000000" w:rsidR="00000000" w:rsidRPr="00000000">
        <w:rPr>
          <w:rFonts w:ascii="Roboto" w:cs="Roboto" w:eastAsia="Roboto" w:hAnsi="Roboto"/>
          <w:color w:val="0a0a0a"/>
          <w:sz w:val="24"/>
          <w:szCs w:val="24"/>
          <w:rtl w:val="0"/>
        </w:rPr>
        <w:t xml:space="preserve"> Documents where precise, factual information is contained within single sentences, such as in conversational AI or FAQs.</w:t>
      </w:r>
    </w:p>
    <w:p w:rsidR="00000000" w:rsidDel="00000000" w:rsidP="00000000" w:rsidRDefault="00000000" w:rsidRPr="00000000" w14:paraId="0000002F">
      <w:pPr>
        <w:numPr>
          <w:ilvl w:val="0"/>
          <w:numId w:val="3"/>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Tradeoffs:</w:t>
      </w:r>
      <w:r w:rsidDel="00000000" w:rsidR="00000000" w:rsidRPr="00000000">
        <w:rPr>
          <w:rFonts w:ascii="Roboto" w:cs="Roboto" w:eastAsia="Roboto" w:hAnsi="Roboto"/>
          <w:color w:val="0a0a0a"/>
          <w:sz w:val="24"/>
          <w:szCs w:val="24"/>
          <w:rtl w:val="0"/>
        </w:rPr>
        <w:t xml:space="preserve"> Because sentences can vary in length, chunk sizes can be inconsistent. Additionally, a single sentence may not contain enough context for complex queries. </w:t>
      </w:r>
    </w:p>
    <w:p w:rsidR="00000000" w:rsidDel="00000000" w:rsidP="00000000" w:rsidRDefault="00000000" w:rsidRPr="00000000" w14:paraId="00000030">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Advanced strategies</w:t>
      </w:r>
    </w:p>
    <w:p w:rsidR="00000000" w:rsidDel="00000000" w:rsidP="00000000" w:rsidRDefault="00000000" w:rsidRPr="00000000" w14:paraId="00000031">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4. Semantic chunking</w:t>
      </w:r>
    </w:p>
    <w:p w:rsidR="00000000" w:rsidDel="00000000" w:rsidP="00000000" w:rsidRDefault="00000000" w:rsidRPr="00000000" w14:paraId="00000032">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 more sophisticated approach that segments text based on meaning, not arbitrary boundaries. It groups sentences with high semantic similarity into the same chunk. </w:t>
      </w:r>
    </w:p>
    <w:p w:rsidR="00000000" w:rsidDel="00000000" w:rsidP="00000000" w:rsidRDefault="00000000" w:rsidRPr="00000000" w14:paraId="00000033">
      <w:pPr>
        <w:numPr>
          <w:ilvl w:val="0"/>
          <w:numId w:val="13"/>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How it works:</w:t>
      </w:r>
      <w:r w:rsidDel="00000000" w:rsidR="00000000" w:rsidRPr="00000000">
        <w:rPr>
          <w:rFonts w:ascii="Roboto" w:cs="Roboto" w:eastAsia="Roboto" w:hAnsi="Roboto"/>
          <w:color w:val="0a0a0a"/>
          <w:sz w:val="24"/>
          <w:szCs w:val="24"/>
          <w:rtl w:val="0"/>
        </w:rPr>
        <w:t xml:space="preserve"> The method embeds sentences, calculates the cosine similarity between adjacent sentence embeddings, and identifies breakpoints where similarity drops below a certain threshold.</w:t>
      </w:r>
    </w:p>
    <w:p w:rsidR="00000000" w:rsidDel="00000000" w:rsidP="00000000" w:rsidRDefault="00000000" w:rsidRPr="00000000" w14:paraId="00000034">
      <w:pPr>
        <w:numPr>
          <w:ilvl w:val="0"/>
          <w:numId w:val="13"/>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Best for:</w:t>
      </w:r>
      <w:r w:rsidDel="00000000" w:rsidR="00000000" w:rsidRPr="00000000">
        <w:rPr>
          <w:rFonts w:ascii="Roboto" w:cs="Roboto" w:eastAsia="Roboto" w:hAnsi="Roboto"/>
          <w:color w:val="0a0a0a"/>
          <w:sz w:val="24"/>
          <w:szCs w:val="24"/>
          <w:rtl w:val="0"/>
        </w:rPr>
        <w:t xml:space="preserve"> Documents with shifting topics, like academic papers or complex reports, where preserving topical coherence is crucial for accurate retrieval.</w:t>
      </w:r>
    </w:p>
    <w:p w:rsidR="00000000" w:rsidDel="00000000" w:rsidP="00000000" w:rsidRDefault="00000000" w:rsidRPr="00000000" w14:paraId="00000035">
      <w:pPr>
        <w:numPr>
          <w:ilvl w:val="0"/>
          <w:numId w:val="13"/>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Tradeoffs:</w:t>
      </w:r>
      <w:r w:rsidDel="00000000" w:rsidR="00000000" w:rsidRPr="00000000">
        <w:rPr>
          <w:rFonts w:ascii="Roboto" w:cs="Roboto" w:eastAsia="Roboto" w:hAnsi="Roboto"/>
          <w:color w:val="0a0a0a"/>
          <w:sz w:val="24"/>
          <w:szCs w:val="24"/>
          <w:rtl w:val="0"/>
        </w:rPr>
        <w:t xml:space="preserve"> Semantic chunking is computationally more expensive and complex to implement than fixed-size methods. </w:t>
      </w:r>
    </w:p>
    <w:p w:rsidR="00000000" w:rsidDel="00000000" w:rsidP="00000000" w:rsidRDefault="00000000" w:rsidRPr="00000000" w14:paraId="00000036">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5. Hierarchical chunking</w:t>
      </w:r>
    </w:p>
    <w:p w:rsidR="00000000" w:rsidDel="00000000" w:rsidP="00000000" w:rsidRDefault="00000000" w:rsidRPr="00000000" w14:paraId="00000037">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strategy creates multiple layers of chunks at different levels of granularity. </w:t>
      </w:r>
    </w:p>
    <w:p w:rsidR="00000000" w:rsidDel="00000000" w:rsidP="00000000" w:rsidRDefault="00000000" w:rsidRPr="00000000" w14:paraId="00000038">
      <w:pPr>
        <w:numPr>
          <w:ilvl w:val="0"/>
          <w:numId w:val="2"/>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How it works:</w:t>
      </w:r>
      <w:r w:rsidDel="00000000" w:rsidR="00000000" w:rsidRPr="00000000">
        <w:rPr>
          <w:rFonts w:ascii="Roboto" w:cs="Roboto" w:eastAsia="Roboto" w:hAnsi="Roboto"/>
          <w:color w:val="0a0a0a"/>
          <w:sz w:val="24"/>
          <w:szCs w:val="24"/>
          <w:rtl w:val="0"/>
        </w:rPr>
        <w:t xml:space="preserve"> You can embed summaries of larger sections (e.g., chapters or sections) and, at a lower level, embed smaller, more detailed chunks (e.g., paragraphs). During retrieval, the system can use the larger chunks for general context and the smaller ones for specific detail.</w:t>
      </w:r>
    </w:p>
    <w:p w:rsidR="00000000" w:rsidDel="00000000" w:rsidP="00000000" w:rsidRDefault="00000000" w:rsidRPr="00000000" w14:paraId="00000039">
      <w:pPr>
        <w:numPr>
          <w:ilvl w:val="0"/>
          <w:numId w:val="2"/>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Best for:</w:t>
      </w:r>
      <w:r w:rsidDel="00000000" w:rsidR="00000000" w:rsidRPr="00000000">
        <w:rPr>
          <w:rFonts w:ascii="Roboto" w:cs="Roboto" w:eastAsia="Roboto" w:hAnsi="Roboto"/>
          <w:color w:val="0a0a0a"/>
          <w:sz w:val="24"/>
          <w:szCs w:val="24"/>
          <w:rtl w:val="0"/>
        </w:rPr>
        <w:t xml:space="preserve"> Very large, well-structured documents like books or manuals, where both high-level context and low-level detail are needed. </w:t>
      </w:r>
    </w:p>
    <w:p w:rsidR="00000000" w:rsidDel="00000000" w:rsidP="00000000" w:rsidRDefault="00000000" w:rsidRPr="00000000" w14:paraId="0000003A">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6. Agentic (or LLM-based) chunking</w:t>
      </w:r>
    </w:p>
    <w:p w:rsidR="00000000" w:rsidDel="00000000" w:rsidP="00000000" w:rsidRDefault="00000000" w:rsidRPr="00000000" w14:paraId="0000003B">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is an experimental and computationally demanding approach that uses a large language model (LLM) to determine the best way to chunk a document. </w:t>
      </w:r>
    </w:p>
    <w:p w:rsidR="00000000" w:rsidDel="00000000" w:rsidP="00000000" w:rsidRDefault="00000000" w:rsidRPr="00000000" w14:paraId="0000003C">
      <w:pPr>
        <w:numPr>
          <w:ilvl w:val="0"/>
          <w:numId w:val="6"/>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How it works:</w:t>
      </w:r>
      <w:r w:rsidDel="00000000" w:rsidR="00000000" w:rsidRPr="00000000">
        <w:rPr>
          <w:rFonts w:ascii="Roboto" w:cs="Roboto" w:eastAsia="Roboto" w:hAnsi="Roboto"/>
          <w:color w:val="0a0a0a"/>
          <w:sz w:val="24"/>
          <w:szCs w:val="24"/>
          <w:rtl w:val="0"/>
        </w:rPr>
        <w:t xml:space="preserve"> An AI agent analyzes the document's structure, content, and density to dynamically choose the most appropriate chunking strategy or enrich chunks with additional metadata.</w:t>
      </w:r>
    </w:p>
    <w:p w:rsidR="00000000" w:rsidDel="00000000" w:rsidP="00000000" w:rsidRDefault="00000000" w:rsidRPr="00000000" w14:paraId="0000003D">
      <w:pPr>
        <w:numPr>
          <w:ilvl w:val="0"/>
          <w:numId w:val="6"/>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Best for:</w:t>
      </w:r>
      <w:r w:rsidDel="00000000" w:rsidR="00000000" w:rsidRPr="00000000">
        <w:rPr>
          <w:rFonts w:ascii="Roboto" w:cs="Roboto" w:eastAsia="Roboto" w:hAnsi="Roboto"/>
          <w:color w:val="0a0a0a"/>
          <w:sz w:val="24"/>
          <w:szCs w:val="24"/>
          <w:rtl w:val="0"/>
        </w:rPr>
        <w:t xml:space="preserve"> High-stakes RAG systems where custom, nuanced chunking is required and computational cost is not a primary concern. </w:t>
      </w:r>
    </w:p>
    <w:p w:rsidR="00000000" w:rsidDel="00000000" w:rsidP="00000000" w:rsidRDefault="00000000" w:rsidRPr="00000000" w14:paraId="0000003E">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How to choose the best strategy</w:t>
      </w:r>
    </w:p>
    <w:p w:rsidR="00000000" w:rsidDel="00000000" w:rsidP="00000000" w:rsidRDefault="00000000" w:rsidRPr="00000000" w14:paraId="0000003F">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determine the optimal strategy for your use case, consider these factors:</w:t>
      </w:r>
    </w:p>
    <w:p w:rsidR="00000000" w:rsidDel="00000000" w:rsidP="00000000" w:rsidRDefault="00000000" w:rsidRPr="00000000" w14:paraId="00000040">
      <w:pPr>
        <w:numPr>
          <w:ilvl w:val="0"/>
          <w:numId w:val="8"/>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Document type:</w:t>
      </w:r>
      <w:r w:rsidDel="00000000" w:rsidR="00000000" w:rsidRPr="00000000">
        <w:rPr>
          <w:rFonts w:ascii="Roboto" w:cs="Roboto" w:eastAsia="Roboto" w:hAnsi="Roboto"/>
          <w:color w:val="0a0a0a"/>
          <w:sz w:val="24"/>
          <w:szCs w:val="24"/>
          <w:rtl w:val="0"/>
        </w:rPr>
        <w:t xml:space="preserve"> Is your data structured (like code or Markdown), semi-structured (like news articles), or unstructured (like conversations)? Structured data benefits from layout-aware or document-based chunking, while unstructured data may require a semantic approach.</w:t>
      </w:r>
    </w:p>
    <w:p w:rsidR="00000000" w:rsidDel="00000000" w:rsidP="00000000" w:rsidRDefault="00000000" w:rsidRPr="00000000" w14:paraId="00000041">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Query complexity:</w:t>
      </w:r>
      <w:r w:rsidDel="00000000" w:rsidR="00000000" w:rsidRPr="00000000">
        <w:rPr>
          <w:rFonts w:ascii="Roboto" w:cs="Roboto" w:eastAsia="Roboto" w:hAnsi="Roboto"/>
          <w:color w:val="0a0a0a"/>
          <w:sz w:val="24"/>
          <w:szCs w:val="24"/>
          <w:rtl w:val="0"/>
        </w:rPr>
        <w:t xml:space="preserve"> For simple, factual questions, smaller chunks (like sentence-based) may suffice. For complex queries requiring deeper understanding, larger, more semantically rich chunks are often needed.</w:t>
      </w:r>
    </w:p>
    <w:p w:rsidR="00000000" w:rsidDel="00000000" w:rsidP="00000000" w:rsidRDefault="00000000" w:rsidRPr="00000000" w14:paraId="00000042">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Retrieval model capabilities:</w:t>
      </w:r>
      <w:r w:rsidDel="00000000" w:rsidR="00000000" w:rsidRPr="00000000">
        <w:rPr>
          <w:rFonts w:ascii="Roboto" w:cs="Roboto" w:eastAsia="Roboto" w:hAnsi="Roboto"/>
          <w:color w:val="0a0a0a"/>
          <w:sz w:val="24"/>
          <w:szCs w:val="24"/>
          <w:rtl w:val="0"/>
        </w:rPr>
        <w:t xml:space="preserve"> Smaller, focused chunks generally work best for dense embedding models, as they allow for more precise matching. Sparse retrieval systems can handle larger, keyword-rich chunks.</w:t>
      </w:r>
    </w:p>
    <w:p w:rsidR="00000000" w:rsidDel="00000000" w:rsidP="00000000" w:rsidRDefault="00000000" w:rsidRPr="00000000" w14:paraId="00000043">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Cost and latency:</w:t>
      </w:r>
      <w:r w:rsidDel="00000000" w:rsidR="00000000" w:rsidRPr="00000000">
        <w:rPr>
          <w:rFonts w:ascii="Roboto" w:cs="Roboto" w:eastAsia="Roboto" w:hAnsi="Roboto"/>
          <w:color w:val="0a0a0a"/>
          <w:sz w:val="24"/>
          <w:szCs w:val="24"/>
          <w:rtl w:val="0"/>
        </w:rPr>
        <w:t xml:space="preserve"> The most advanced chunking methods are often the most accurate but also the most computationally expensive. There's a tradeoff to be made between accuracy and efficiency.</w:t>
      </w:r>
    </w:p>
    <w:p w:rsidR="00000000" w:rsidDel="00000000" w:rsidP="00000000" w:rsidRDefault="00000000" w:rsidRPr="00000000" w14:paraId="00000044">
      <w:pPr>
        <w:numPr>
          <w:ilvl w:val="0"/>
          <w:numId w:val="8"/>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Testing and evaluation:</w:t>
      </w:r>
      <w:r w:rsidDel="00000000" w:rsidR="00000000" w:rsidRPr="00000000">
        <w:rPr>
          <w:rFonts w:ascii="Roboto" w:cs="Roboto" w:eastAsia="Roboto" w:hAnsi="Roboto"/>
          <w:color w:val="0a0a0a"/>
          <w:sz w:val="24"/>
          <w:szCs w:val="24"/>
          <w:rtl w:val="0"/>
        </w:rPr>
        <w:t xml:space="preserve"> Always test multiple chunking strategies with your own data and measure metrics like retrieval accuracy and answer quality to find what works best for your specific application. </w:t>
      </w:r>
    </w:p>
    <w:p w:rsidR="00000000" w:rsidDel="00000000" w:rsidP="00000000" w:rsidRDefault="00000000" w:rsidRPr="00000000" w14:paraId="00000045">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m48tgowidc0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Semantic Chunking Strategies</w:t>
      </w:r>
      <w:r w:rsidDel="00000000" w:rsidR="00000000" w:rsidRPr="00000000">
        <w:rPr>
          <w:rtl w:val="0"/>
        </w:rPr>
      </w:r>
    </w:p>
    <w:p w:rsidR="00000000" w:rsidDel="00000000" w:rsidP="00000000" w:rsidRDefault="00000000" w:rsidRPr="00000000" w14:paraId="00000047">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Semantic chunking strategies </w:t>
      </w:r>
      <w:r w:rsidDel="00000000" w:rsidR="00000000" w:rsidRPr="00000000">
        <w:rPr>
          <w:rFonts w:ascii="Roboto" w:cs="Roboto" w:eastAsia="Roboto" w:hAnsi="Roboto"/>
          <w:color w:val="0a0a0a"/>
          <w:sz w:val="24"/>
          <w:szCs w:val="24"/>
          <w:shd w:fill="d3e3fd" w:val="clear"/>
          <w:rtl w:val="0"/>
        </w:rPr>
        <w:t xml:space="preserve">break documents into smaller, meaningful segments based on their content and topic shifts, rather than arbitrary length or structural cues</w:t>
      </w:r>
      <w:r w:rsidDel="00000000" w:rsidR="00000000" w:rsidRPr="00000000">
        <w:rPr>
          <w:rFonts w:ascii="Roboto" w:cs="Roboto" w:eastAsia="Roboto" w:hAnsi="Roboto"/>
          <w:color w:val="0a0a0a"/>
          <w:sz w:val="24"/>
          <w:szCs w:val="24"/>
          <w:rtl w:val="0"/>
        </w:rPr>
        <w:t xml:space="preserve">. This approach creates more coherent chunks, which improves the accuracy and contextual relevance of a Retrieval-Augmented Generation (RAG) system. </w:t>
      </w:r>
    </w:p>
    <w:p w:rsidR="00000000" w:rsidDel="00000000" w:rsidP="00000000" w:rsidRDefault="00000000" w:rsidRPr="00000000" w14:paraId="00000048">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How semantic chunking works</w:t>
      </w:r>
    </w:p>
    <w:p w:rsidR="00000000" w:rsidDel="00000000" w:rsidP="00000000" w:rsidRDefault="00000000" w:rsidRPr="00000000" w14:paraId="00000049">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process of semantic chunking typically follows these steps: </w:t>
      </w:r>
    </w:p>
    <w:p w:rsidR="00000000" w:rsidDel="00000000" w:rsidP="00000000" w:rsidRDefault="00000000" w:rsidRPr="00000000" w14:paraId="0000004A">
      <w:pPr>
        <w:numPr>
          <w:ilvl w:val="0"/>
          <w:numId w:val="12"/>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Split into smaller parts.</w:t>
      </w:r>
      <w:r w:rsidDel="00000000" w:rsidR="00000000" w:rsidRPr="00000000">
        <w:rPr>
          <w:rFonts w:ascii="Roboto" w:cs="Roboto" w:eastAsia="Roboto" w:hAnsi="Roboto"/>
          <w:color w:val="0a0a0a"/>
          <w:sz w:val="24"/>
          <w:szCs w:val="24"/>
          <w:rtl w:val="0"/>
        </w:rPr>
        <w:t xml:space="preserve"> The raw text is first broken down into smaller, initial chunks, most often sentences. This can be done using common punctuation or more advanced NLP libraries like spaCy or NLTK.</w:t>
      </w:r>
    </w:p>
    <w:p w:rsidR="00000000" w:rsidDel="00000000" w:rsidP="00000000" w:rsidRDefault="00000000" w:rsidRPr="00000000" w14:paraId="0000004B">
      <w:pPr>
        <w:numPr>
          <w:ilvl w:val="0"/>
          <w:numId w:val="1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Create vector embeddings.</w:t>
      </w:r>
      <w:r w:rsidDel="00000000" w:rsidR="00000000" w:rsidRPr="00000000">
        <w:rPr>
          <w:rFonts w:ascii="Roboto" w:cs="Roboto" w:eastAsia="Roboto" w:hAnsi="Roboto"/>
          <w:color w:val="0a0a0a"/>
          <w:sz w:val="24"/>
          <w:szCs w:val="24"/>
          <w:rtl w:val="0"/>
        </w:rPr>
        <w:t xml:space="preserve"> A transformer-based model (e.g., OpenAI's embedding models or Sentence Transformers) generates a vector embedding for each of these smaller text segments. The embedding is a numerical representation that captures the semantic meaning of the text.</w:t>
      </w:r>
    </w:p>
    <w:p w:rsidR="00000000" w:rsidDel="00000000" w:rsidP="00000000" w:rsidRDefault="00000000" w:rsidRPr="00000000" w14:paraId="0000004C">
      <w:pPr>
        <w:numPr>
          <w:ilvl w:val="0"/>
          <w:numId w:val="1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Analyze semantic distances.</w:t>
      </w:r>
      <w:r w:rsidDel="00000000" w:rsidR="00000000" w:rsidRPr="00000000">
        <w:rPr>
          <w:rFonts w:ascii="Roboto" w:cs="Roboto" w:eastAsia="Roboto" w:hAnsi="Roboto"/>
          <w:color w:val="0a0a0a"/>
          <w:sz w:val="24"/>
          <w:szCs w:val="24"/>
          <w:rtl w:val="0"/>
        </w:rPr>
        <w:t xml:space="preserve"> The algorithm then compares the embeddings of adjacent sentences or segments. It uses a similarity metric, like cosine distance, to measure the semantic coherence between them.</w:t>
      </w:r>
    </w:p>
    <w:p w:rsidR="00000000" w:rsidDel="00000000" w:rsidP="00000000" w:rsidRDefault="00000000" w:rsidRPr="00000000" w14:paraId="0000004D">
      <w:pPr>
        <w:numPr>
          <w:ilvl w:val="0"/>
          <w:numId w:val="1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Identify breakpoints.</w:t>
      </w:r>
      <w:r w:rsidDel="00000000" w:rsidR="00000000" w:rsidRPr="00000000">
        <w:rPr>
          <w:rFonts w:ascii="Roboto" w:cs="Roboto" w:eastAsia="Roboto" w:hAnsi="Roboto"/>
          <w:color w:val="0a0a0a"/>
          <w:sz w:val="24"/>
          <w:szCs w:val="24"/>
          <w:rtl w:val="0"/>
        </w:rPr>
        <w:t xml:space="preserve"> Breakpoints are identified where the semantic similarity between two segments drops significantly, signaling a shift in topic or idea. This is often done by setting a similarity threshold.</w:t>
      </w:r>
    </w:p>
    <w:p w:rsidR="00000000" w:rsidDel="00000000" w:rsidP="00000000" w:rsidRDefault="00000000" w:rsidRPr="00000000" w14:paraId="0000004E">
      <w:pPr>
        <w:numPr>
          <w:ilvl w:val="0"/>
          <w:numId w:val="12"/>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Form new chunks.</w:t>
      </w:r>
      <w:r w:rsidDel="00000000" w:rsidR="00000000" w:rsidRPr="00000000">
        <w:rPr>
          <w:rFonts w:ascii="Roboto" w:cs="Roboto" w:eastAsia="Roboto" w:hAnsi="Roboto"/>
          <w:color w:val="0a0a0a"/>
          <w:sz w:val="24"/>
          <w:szCs w:val="24"/>
          <w:rtl w:val="0"/>
        </w:rPr>
        <w:t xml:space="preserve"> A new chunk is formed by combining the sentences or segments that are semantically similar, with new chunks starting at the identified breakpoints. </w:t>
      </w:r>
    </w:p>
    <w:p w:rsidR="00000000" w:rsidDel="00000000" w:rsidP="00000000" w:rsidRDefault="00000000" w:rsidRPr="00000000" w14:paraId="0000004F">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Advanced semantic chunking strategies</w:t>
      </w:r>
    </w:p>
    <w:p w:rsidR="00000000" w:rsidDel="00000000" w:rsidP="00000000" w:rsidRDefault="00000000" w:rsidRPr="00000000" w14:paraId="00000050">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Beyond the basic sentence-comparison method, several more sophisticated strategies offer further improvements:</w:t>
      </w:r>
    </w:p>
    <w:p w:rsidR="00000000" w:rsidDel="00000000" w:rsidP="00000000" w:rsidRDefault="00000000" w:rsidRPr="00000000" w14:paraId="00000051">
      <w:pPr>
        <w:numPr>
          <w:ilvl w:val="0"/>
          <w:numId w:val="15"/>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Cluster-based semantic chunking:</w:t>
      </w:r>
      <w:r w:rsidDel="00000000" w:rsidR="00000000" w:rsidRPr="00000000">
        <w:rPr>
          <w:rFonts w:ascii="Roboto" w:cs="Roboto" w:eastAsia="Roboto" w:hAnsi="Roboto"/>
          <w:color w:val="0a0a0a"/>
          <w:sz w:val="24"/>
          <w:szCs w:val="24"/>
          <w:rtl w:val="0"/>
        </w:rPr>
        <w:t xml:space="preserve"> Instead of a simple sliding-window approach, this method uses a global optimization technique. It considers the semantic relationships between all pieces of text simultaneously to find the most coherent groupings, using algorithms like dynamic programming to maximize semantic similarity within each chunk.</w:t>
      </w:r>
    </w:p>
    <w:p w:rsidR="00000000" w:rsidDel="00000000" w:rsidP="00000000" w:rsidRDefault="00000000" w:rsidRPr="00000000" w14:paraId="00000052">
      <w:pPr>
        <w:numPr>
          <w:ilvl w:val="0"/>
          <w:numId w:val="15"/>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Semantic double-pass merging:</w:t>
      </w:r>
      <w:r w:rsidDel="00000000" w:rsidR="00000000" w:rsidRPr="00000000">
        <w:rPr>
          <w:rFonts w:ascii="Roboto" w:cs="Roboto" w:eastAsia="Roboto" w:hAnsi="Roboto"/>
          <w:color w:val="0a0a0a"/>
          <w:sz w:val="24"/>
          <w:szCs w:val="24"/>
          <w:rtl w:val="0"/>
        </w:rPr>
        <w:t xml:space="preserve"> This refined technique performs an initial semantic chunking and then follows up with a second pass to re-evaluate boundaries. If two semantically similar chunks are separated by a dissimilar segment (e.g., a short quote or a formula), the second pass merges them back into a single, cohesive unit.</w:t>
      </w:r>
    </w:p>
    <w:p w:rsidR="00000000" w:rsidDel="00000000" w:rsidP="00000000" w:rsidRDefault="00000000" w:rsidRPr="00000000" w14:paraId="00000053">
      <w:pPr>
        <w:numPr>
          <w:ilvl w:val="0"/>
          <w:numId w:val="15"/>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LLM-assisted chunking:</w:t>
      </w:r>
      <w:r w:rsidDel="00000000" w:rsidR="00000000" w:rsidRPr="00000000">
        <w:rPr>
          <w:rFonts w:ascii="Roboto" w:cs="Roboto" w:eastAsia="Roboto" w:hAnsi="Roboto"/>
          <w:color w:val="0a0a0a"/>
          <w:sz w:val="24"/>
          <w:szCs w:val="24"/>
          <w:rtl w:val="0"/>
        </w:rPr>
        <w:t xml:space="preserve"> For the most complex and nuanced content, you can prompt a large language model to identify the best chunking boundaries. The LLM can break text into coherent propositions (simple, logical statements) or summarize sections into smaller, more meaningful chunks, though this is the most computationally expensive method.</w:t>
      </w:r>
    </w:p>
    <w:p w:rsidR="00000000" w:rsidDel="00000000" w:rsidP="00000000" w:rsidRDefault="00000000" w:rsidRPr="00000000" w14:paraId="00000054">
      <w:pPr>
        <w:numPr>
          <w:ilvl w:val="0"/>
          <w:numId w:val="15"/>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Hierarchical chunking:</w:t>
      </w:r>
      <w:r w:rsidDel="00000000" w:rsidR="00000000" w:rsidRPr="00000000">
        <w:rPr>
          <w:rFonts w:ascii="Roboto" w:cs="Roboto" w:eastAsia="Roboto" w:hAnsi="Roboto"/>
          <w:color w:val="0a0a0a"/>
          <w:sz w:val="24"/>
          <w:szCs w:val="24"/>
          <w:rtl w:val="0"/>
        </w:rPr>
        <w:t xml:space="preserve"> This strategy creates multiple layers of chunks at different levels of granularity. For very large documents, you could have large summary chunks at the top level and progressively smaller, more detailed chunks in the layers below. During retrieval, a RAG system can first query the high-level summary to find the general topic, then drill down into the more detailed chunks for the specific answer. </w:t>
      </w:r>
    </w:p>
    <w:p w:rsidR="00000000" w:rsidDel="00000000" w:rsidP="00000000" w:rsidRDefault="00000000" w:rsidRPr="00000000" w14:paraId="00000055">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How to choose a strategy</w:t>
      </w:r>
    </w:p>
    <w:p w:rsidR="00000000" w:rsidDel="00000000" w:rsidP="00000000" w:rsidRDefault="00000000" w:rsidRPr="00000000" w14:paraId="00000056">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best semantic chunking strategy depends on your documents and your specific RAG application.</w:t>
      </w:r>
    </w:p>
    <w:p w:rsidR="00000000" w:rsidDel="00000000" w:rsidP="00000000" w:rsidRDefault="00000000" w:rsidRPr="00000000" w14:paraId="00000057">
      <w:pPr>
        <w:numPr>
          <w:ilvl w:val="0"/>
          <w:numId w:val="16"/>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For dense, unstructured text:</w:t>
      </w:r>
      <w:r w:rsidDel="00000000" w:rsidR="00000000" w:rsidRPr="00000000">
        <w:rPr>
          <w:rFonts w:ascii="Roboto" w:cs="Roboto" w:eastAsia="Roboto" w:hAnsi="Roboto"/>
          <w:color w:val="0a0a0a"/>
          <w:sz w:val="24"/>
          <w:szCs w:val="24"/>
          <w:rtl w:val="0"/>
        </w:rPr>
        <w:t xml:space="preserve"> Use a straightforward </w:t>
      </w:r>
      <w:r w:rsidDel="00000000" w:rsidR="00000000" w:rsidRPr="00000000">
        <w:rPr>
          <w:rFonts w:ascii="Roboto" w:cs="Roboto" w:eastAsia="Roboto" w:hAnsi="Roboto"/>
          <w:b w:val="1"/>
          <w:bCs w:val="1"/>
          <w:color w:val="0a0a0a"/>
          <w:sz w:val="24"/>
          <w:szCs w:val="24"/>
          <w:rtl w:val="0"/>
        </w:rPr>
        <w:t xml:space="preserve">embedding-based semantic chunking</w:t>
      </w:r>
      <w:r w:rsidDel="00000000" w:rsidR="00000000" w:rsidRPr="00000000">
        <w:rPr>
          <w:rFonts w:ascii="Roboto" w:cs="Roboto" w:eastAsia="Roboto" w:hAnsi="Roboto"/>
          <w:color w:val="0a0a0a"/>
          <w:sz w:val="24"/>
          <w:szCs w:val="24"/>
          <w:rtl w:val="0"/>
        </w:rPr>
        <w:t xml:space="preserve"> approach. It is a significant improvement over fixed-size chunking for academic papers, legal documents, or other content where topical shifts may not align with paragraph breaks.</w:t>
      </w:r>
    </w:p>
    <w:p w:rsidR="00000000" w:rsidDel="00000000" w:rsidP="00000000" w:rsidRDefault="00000000" w:rsidRPr="00000000" w14:paraId="00000058">
      <w:pPr>
        <w:numPr>
          <w:ilvl w:val="0"/>
          <w:numId w:val="16"/>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For maximum coherence and context:</w:t>
      </w:r>
      <w:r w:rsidDel="00000000" w:rsidR="00000000" w:rsidRPr="00000000">
        <w:rPr>
          <w:rFonts w:ascii="Roboto" w:cs="Roboto" w:eastAsia="Roboto" w:hAnsi="Roboto"/>
          <w:color w:val="0a0a0a"/>
          <w:sz w:val="24"/>
          <w:szCs w:val="24"/>
          <w:rtl w:val="0"/>
        </w:rPr>
        <w:t xml:space="preserve"> Consider </w:t>
      </w:r>
      <w:r w:rsidDel="00000000" w:rsidR="00000000" w:rsidRPr="00000000">
        <w:rPr>
          <w:rFonts w:ascii="Roboto" w:cs="Roboto" w:eastAsia="Roboto" w:hAnsi="Roboto"/>
          <w:b w:val="1"/>
          <w:bCs w:val="1"/>
          <w:color w:val="0a0a0a"/>
          <w:sz w:val="24"/>
          <w:szCs w:val="24"/>
          <w:rtl w:val="0"/>
        </w:rPr>
        <w:t xml:space="preserve">cluster-based semantic chunking</w:t>
      </w:r>
      <w:r w:rsidDel="00000000" w:rsidR="00000000" w:rsidRPr="00000000">
        <w:rPr>
          <w:rFonts w:ascii="Roboto" w:cs="Roboto" w:eastAsia="Roboto" w:hAnsi="Roboto"/>
          <w:color w:val="0a0a0a"/>
          <w:sz w:val="24"/>
          <w:szCs w:val="24"/>
          <w:rtl w:val="0"/>
        </w:rPr>
        <w:t xml:space="preserve">. It is more computationally intensive but can produce the highest quality, most contextually aware chunks.</w:t>
      </w:r>
    </w:p>
    <w:p w:rsidR="00000000" w:rsidDel="00000000" w:rsidP="00000000" w:rsidRDefault="00000000" w:rsidRPr="00000000" w14:paraId="00000059">
      <w:pPr>
        <w:numPr>
          <w:ilvl w:val="0"/>
          <w:numId w:val="16"/>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For hierarchical or multi-document retrieval:</w:t>
      </w:r>
      <w:r w:rsidDel="00000000" w:rsidR="00000000" w:rsidRPr="00000000">
        <w:rPr>
          <w:rFonts w:ascii="Roboto" w:cs="Roboto" w:eastAsia="Roboto" w:hAnsi="Roboto"/>
          <w:color w:val="0a0a0a"/>
          <w:sz w:val="24"/>
          <w:szCs w:val="24"/>
          <w:rtl w:val="0"/>
        </w:rPr>
        <w:t xml:space="preserve"> Implement </w:t>
      </w:r>
      <w:r w:rsidDel="00000000" w:rsidR="00000000" w:rsidRPr="00000000">
        <w:rPr>
          <w:rFonts w:ascii="Roboto" w:cs="Roboto" w:eastAsia="Roboto" w:hAnsi="Roboto"/>
          <w:b w:val="1"/>
          <w:bCs w:val="1"/>
          <w:color w:val="0a0a0a"/>
          <w:sz w:val="24"/>
          <w:szCs w:val="24"/>
          <w:rtl w:val="0"/>
        </w:rPr>
        <w:t xml:space="preserve">hierarchical chunking</w:t>
      </w:r>
      <w:r w:rsidDel="00000000" w:rsidR="00000000" w:rsidRPr="00000000">
        <w:rPr>
          <w:rFonts w:ascii="Roboto" w:cs="Roboto" w:eastAsia="Roboto" w:hAnsi="Roboto"/>
          <w:color w:val="0a0a0a"/>
          <w:sz w:val="24"/>
          <w:szCs w:val="24"/>
          <w:rtl w:val="0"/>
        </w:rPr>
        <w:t xml:space="preserve">. This allows for a "small-to-big" retrieval approach, providing both a precise and broad context for complex queries.</w:t>
      </w:r>
    </w:p>
    <w:p w:rsidR="00000000" w:rsidDel="00000000" w:rsidP="00000000" w:rsidRDefault="00000000" w:rsidRPr="00000000" w14:paraId="0000005A">
      <w:pPr>
        <w:numPr>
          <w:ilvl w:val="0"/>
          <w:numId w:val="16"/>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For high-value, complex documents:</w:t>
      </w:r>
      <w:r w:rsidDel="00000000" w:rsidR="00000000" w:rsidRPr="00000000">
        <w:rPr>
          <w:rFonts w:ascii="Roboto" w:cs="Roboto" w:eastAsia="Roboto" w:hAnsi="Roboto"/>
          <w:color w:val="0a0a0a"/>
          <w:sz w:val="24"/>
          <w:szCs w:val="24"/>
          <w:rtl w:val="0"/>
        </w:rPr>
        <w:t xml:space="preserve"> Use </w:t>
      </w:r>
      <w:r w:rsidDel="00000000" w:rsidR="00000000" w:rsidRPr="00000000">
        <w:rPr>
          <w:rFonts w:ascii="Roboto" w:cs="Roboto" w:eastAsia="Roboto" w:hAnsi="Roboto"/>
          <w:b w:val="1"/>
          <w:bCs w:val="1"/>
          <w:color w:val="0a0a0a"/>
          <w:sz w:val="24"/>
          <w:szCs w:val="24"/>
          <w:rtl w:val="0"/>
        </w:rPr>
        <w:t xml:space="preserve">LLM-assisted chunking</w:t>
      </w:r>
      <w:r w:rsidDel="00000000" w:rsidR="00000000" w:rsidRPr="00000000">
        <w:rPr>
          <w:rFonts w:ascii="Roboto" w:cs="Roboto" w:eastAsia="Roboto" w:hAnsi="Roboto"/>
          <w:color w:val="0a0a0a"/>
          <w:sz w:val="24"/>
          <w:szCs w:val="24"/>
          <w:rtl w:val="0"/>
        </w:rPr>
        <w:t xml:space="preserve"> if accuracy is critical and budget is less of a concern. This provides the most nuanced understanding of text content. </w:t>
      </w:r>
    </w:p>
    <w:p w:rsidR="00000000" w:rsidDel="00000000" w:rsidP="00000000" w:rsidRDefault="00000000" w:rsidRPr="00000000" w14:paraId="0000005B">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b76bh1uufxz2"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Creating the dataset</w:t>
      </w:r>
      <w:r w:rsidDel="00000000" w:rsidR="00000000" w:rsidRPr="00000000">
        <w:rPr>
          <w:rtl w:val="0"/>
        </w:rPr>
      </w:r>
    </w:p>
    <w:p w:rsidR="00000000" w:rsidDel="00000000" w:rsidP="00000000" w:rsidRDefault="00000000" w:rsidRPr="00000000" w14:paraId="0000005D">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Creating a high-quality "gold standard" dataset is crucial for accurately evaluating a Retrieval-Augmented Generation (RAG) system. A good evaluation dataset helps you reliably measure performance, identify weaknesses, and track improvements over time. </w:t>
      </w:r>
    </w:p>
    <w:p w:rsidR="00000000" w:rsidDel="00000000" w:rsidP="00000000" w:rsidRDefault="00000000" w:rsidRPr="00000000" w14:paraId="0000005E">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Core principles for creating a gold standard dataset</w:t>
      </w:r>
    </w:p>
    <w:p w:rsidR="00000000" w:rsidDel="00000000" w:rsidP="00000000" w:rsidRDefault="00000000" w:rsidRPr="00000000" w14:paraId="0000005F">
      <w:pPr>
        <w:numPr>
          <w:ilvl w:val="0"/>
          <w:numId w:val="5"/>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Represent real-world usage</w:t>
      </w:r>
      <w:r w:rsidDel="00000000" w:rsidR="00000000" w:rsidRPr="00000000">
        <w:rPr>
          <w:rFonts w:ascii="Roboto" w:cs="Roboto" w:eastAsia="Roboto" w:hAnsi="Roboto"/>
          <w:color w:val="0a0a0a"/>
          <w:sz w:val="24"/>
          <w:szCs w:val="24"/>
          <w:rtl w:val="0"/>
        </w:rPr>
        <w:t xml:space="preserve">: The dataset should reflect the type of questions your RAG system will encounter from real users, including variations in phrasing, spelling, and complexity.</w:t>
      </w:r>
    </w:p>
    <w:p w:rsidR="00000000" w:rsidDel="00000000" w:rsidP="00000000" w:rsidRDefault="00000000" w:rsidRPr="00000000" w14:paraId="00000060">
      <w:pPr>
        <w:numPr>
          <w:ilvl w:val="0"/>
          <w:numId w:val="5"/>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Balance accuracy and efficiency</w:t>
      </w:r>
      <w:r w:rsidDel="00000000" w:rsidR="00000000" w:rsidRPr="00000000">
        <w:rPr>
          <w:rFonts w:ascii="Roboto" w:cs="Roboto" w:eastAsia="Roboto" w:hAnsi="Roboto"/>
          <w:color w:val="0a0a0a"/>
          <w:sz w:val="24"/>
          <w:szCs w:val="24"/>
          <w:rtl w:val="0"/>
        </w:rPr>
        <w:t xml:space="preserve">: While human annotation is the most reliable method, it can be slow and expensive. Consider a combination of manual and LLM-assisted generation to build a robust dataset efficiently.</w:t>
      </w:r>
    </w:p>
    <w:p w:rsidR="00000000" w:rsidDel="00000000" w:rsidP="00000000" w:rsidRDefault="00000000" w:rsidRPr="00000000" w14:paraId="00000061">
      <w:pPr>
        <w:numPr>
          <w:ilvl w:val="0"/>
          <w:numId w:val="5"/>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Capture both success and failure cases</w:t>
      </w:r>
      <w:r w:rsidDel="00000000" w:rsidR="00000000" w:rsidRPr="00000000">
        <w:rPr>
          <w:rFonts w:ascii="Roboto" w:cs="Roboto" w:eastAsia="Roboto" w:hAnsi="Roboto"/>
          <w:color w:val="0a0a0a"/>
          <w:sz w:val="24"/>
          <w:szCs w:val="24"/>
          <w:rtl w:val="0"/>
        </w:rPr>
        <w:t xml:space="preserve">: Include questions the system should be able to answer, as well as questions that are unanswerable based on the provided documents. This tests the system's ability to provide a "refusal" response when necessary.</w:t>
      </w:r>
    </w:p>
    <w:p w:rsidR="00000000" w:rsidDel="00000000" w:rsidP="00000000" w:rsidRDefault="00000000" w:rsidRPr="00000000" w14:paraId="00000062">
      <w:pPr>
        <w:numPr>
          <w:ilvl w:val="0"/>
          <w:numId w:val="5"/>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Maintain dataset integrity</w:t>
      </w:r>
      <w:r w:rsidDel="00000000" w:rsidR="00000000" w:rsidRPr="00000000">
        <w:rPr>
          <w:rFonts w:ascii="Roboto" w:cs="Roboto" w:eastAsia="Roboto" w:hAnsi="Roboto"/>
          <w:color w:val="0a0a0a"/>
          <w:sz w:val="24"/>
          <w:szCs w:val="24"/>
          <w:rtl w:val="0"/>
        </w:rPr>
        <w:t xml:space="preserve">: Never use the LLM that powers your RAG system to generate or evaluate its own test data. This can introduce "self-enhancement bias," making the model appear more performant than it is. </w:t>
      </w:r>
    </w:p>
    <w:p w:rsidR="00000000" w:rsidDel="00000000" w:rsidP="00000000" w:rsidRDefault="00000000" w:rsidRPr="00000000" w14:paraId="00000063">
      <w:pP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A practical workflow for creating a dataset</w:t>
      </w:r>
    </w:p>
    <w:p w:rsidR="00000000" w:rsidDel="00000000" w:rsidP="00000000" w:rsidRDefault="00000000" w:rsidRPr="00000000" w14:paraId="00000064">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1. Define objectives and scope</w:t>
      </w:r>
    </w:p>
    <w:p w:rsidR="00000000" w:rsidDel="00000000" w:rsidP="00000000" w:rsidRDefault="00000000" w:rsidRPr="00000000" w14:paraId="00000065">
      <w:pPr>
        <w:numPr>
          <w:ilvl w:val="0"/>
          <w:numId w:val="14"/>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Identify key personas</w:t>
      </w:r>
      <w:r w:rsidDel="00000000" w:rsidR="00000000" w:rsidRPr="00000000">
        <w:rPr>
          <w:rFonts w:ascii="Roboto" w:cs="Roboto" w:eastAsia="Roboto" w:hAnsi="Roboto"/>
          <w:color w:val="0a0a0a"/>
          <w:sz w:val="24"/>
          <w:szCs w:val="24"/>
          <w:rtl w:val="0"/>
        </w:rPr>
        <w:t xml:space="preserve">: Consider who will use your RAG system and the types of questions they will ask.</w:t>
      </w:r>
    </w:p>
    <w:p w:rsidR="00000000" w:rsidDel="00000000" w:rsidP="00000000" w:rsidRDefault="00000000" w:rsidRPr="00000000" w14:paraId="00000066">
      <w:pPr>
        <w:numPr>
          <w:ilvl w:val="0"/>
          <w:numId w:val="14"/>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Determine core use cases</w:t>
      </w:r>
      <w:r w:rsidDel="00000000" w:rsidR="00000000" w:rsidRPr="00000000">
        <w:rPr>
          <w:rFonts w:ascii="Roboto" w:cs="Roboto" w:eastAsia="Roboto" w:hAnsi="Roboto"/>
          <w:color w:val="0a0a0a"/>
          <w:sz w:val="24"/>
          <w:szCs w:val="24"/>
          <w:rtl w:val="0"/>
        </w:rPr>
        <w:t xml:space="preserve">: Pinpoint the most important functions the RAG system needs to perform, such as summarizing content, answering factual questions, or providing procedural steps.</w:t>
      </w:r>
    </w:p>
    <w:p w:rsidR="00000000" w:rsidDel="00000000" w:rsidP="00000000" w:rsidRDefault="00000000" w:rsidRPr="00000000" w14:paraId="00000067">
      <w:pPr>
        <w:numPr>
          <w:ilvl w:val="0"/>
          <w:numId w:val="14"/>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Select relevant documents</w:t>
      </w:r>
      <w:r w:rsidDel="00000000" w:rsidR="00000000" w:rsidRPr="00000000">
        <w:rPr>
          <w:rFonts w:ascii="Roboto" w:cs="Roboto" w:eastAsia="Roboto" w:hAnsi="Roboto"/>
          <w:color w:val="0a0a0a"/>
          <w:sz w:val="24"/>
          <w:szCs w:val="24"/>
          <w:rtl w:val="0"/>
        </w:rPr>
        <w:t xml:space="preserve">: Choose documents from your knowledge base that are representative of the content users will query. If possible, create separate, focused datasets for distinct document types, like internal policies versus technical manuals. </w:t>
      </w:r>
    </w:p>
    <w:p w:rsidR="00000000" w:rsidDel="00000000" w:rsidP="00000000" w:rsidRDefault="00000000" w:rsidRPr="00000000" w14:paraId="00000068">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2. Generate initial questions and answers</w:t>
      </w:r>
    </w:p>
    <w:p w:rsidR="00000000" w:rsidDel="00000000" w:rsidP="00000000" w:rsidRDefault="00000000" w:rsidRPr="00000000" w14:paraId="00000069">
      <w:pPr>
        <w:numPr>
          <w:ilvl w:val="0"/>
          <w:numId w:val="18"/>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Start with synthetic generation</w:t>
      </w:r>
      <w:r w:rsidDel="00000000" w:rsidR="00000000" w:rsidRPr="00000000">
        <w:rPr>
          <w:rFonts w:ascii="Roboto" w:cs="Roboto" w:eastAsia="Roboto" w:hAnsi="Roboto"/>
          <w:color w:val="0a0a0a"/>
          <w:sz w:val="24"/>
          <w:szCs w:val="24"/>
          <w:rtl w:val="0"/>
        </w:rPr>
        <w:t xml:space="preserve">: Use a robust, third-party LLM (not the one in your RAG) to generate an initial set of questions and answers from your documents.</w:t>
      </w:r>
    </w:p>
    <w:p w:rsidR="00000000" w:rsidDel="00000000" w:rsidP="00000000" w:rsidRDefault="00000000" w:rsidRPr="00000000" w14:paraId="0000006A">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Craft specific prompts</w:t>
      </w:r>
      <w:r w:rsidDel="00000000" w:rsidR="00000000" w:rsidRPr="00000000">
        <w:rPr>
          <w:rFonts w:ascii="Roboto" w:cs="Roboto" w:eastAsia="Roboto" w:hAnsi="Roboto"/>
          <w:color w:val="0a0a0a"/>
          <w:sz w:val="24"/>
          <w:szCs w:val="24"/>
          <w:rtl w:val="0"/>
        </w:rPr>
        <w:t xml:space="preserve">: Instruct the LLM to generate diverse question types, including simple, complex, multi-part, and comparative questions.</w:t>
      </w:r>
    </w:p>
    <w:p w:rsidR="00000000" w:rsidDel="00000000" w:rsidP="00000000" w:rsidRDefault="00000000" w:rsidRPr="00000000" w14:paraId="0000006B">
      <w:pPr>
        <w:numPr>
          <w:ilvl w:val="1"/>
          <w:numId w:val="1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Evolve the questions</w:t>
      </w:r>
      <w:r w:rsidDel="00000000" w:rsidR="00000000" w:rsidRPr="00000000">
        <w:rPr>
          <w:rFonts w:ascii="Roboto" w:cs="Roboto" w:eastAsia="Roboto" w:hAnsi="Roboto"/>
          <w:color w:val="0a0a0a"/>
          <w:sz w:val="24"/>
          <w:szCs w:val="24"/>
          <w:rtl w:val="0"/>
        </w:rPr>
        <w:t xml:space="preserve">: Refine or "evolve" the questions to test the limits of the system. For example, turn a direct query into a conversational one or introduce a misspelling.</w:t>
      </w:r>
    </w:p>
    <w:p w:rsidR="00000000" w:rsidDel="00000000" w:rsidP="00000000" w:rsidRDefault="00000000" w:rsidRPr="00000000" w14:paraId="0000006C">
      <w:pPr>
        <w:numPr>
          <w:ilvl w:val="0"/>
          <w:numId w:val="18"/>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Extract answers and context</w:t>
      </w:r>
      <w:r w:rsidDel="00000000" w:rsidR="00000000" w:rsidRPr="00000000">
        <w:rPr>
          <w:rFonts w:ascii="Roboto" w:cs="Roboto" w:eastAsia="Roboto" w:hAnsi="Roboto"/>
          <w:color w:val="0a0a0a"/>
          <w:sz w:val="24"/>
          <w:szCs w:val="24"/>
          <w:rtl w:val="0"/>
        </w:rPr>
        <w:t xml:space="preserve">: For each question, ensure the generated "gold" answer is tied to the specific document chunk(s) from which it was derived. Store the question, the gold answer, and the source context together. This allows for both retrieval and generation evaluation. </w:t>
      </w:r>
    </w:p>
    <w:p w:rsidR="00000000" w:rsidDel="00000000" w:rsidP="00000000" w:rsidRDefault="00000000" w:rsidRPr="00000000" w14:paraId="0000006D">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3. Refine and diversify the dataset</w:t>
      </w:r>
    </w:p>
    <w:p w:rsidR="00000000" w:rsidDel="00000000" w:rsidP="00000000" w:rsidRDefault="00000000" w:rsidRPr="00000000" w14:paraId="0000006E">
      <w:pPr>
        <w:numPr>
          <w:ilvl w:val="0"/>
          <w:numId w:val="19"/>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Include real-world queries</w:t>
      </w:r>
      <w:r w:rsidDel="00000000" w:rsidR="00000000" w:rsidRPr="00000000">
        <w:rPr>
          <w:rFonts w:ascii="Roboto" w:cs="Roboto" w:eastAsia="Roboto" w:hAnsi="Roboto"/>
          <w:color w:val="0a0a0a"/>
          <w:sz w:val="24"/>
          <w:szCs w:val="24"/>
          <w:rtl w:val="0"/>
        </w:rPr>
        <w:t xml:space="preserve">: Incorporate queries from user feedback, support tickets, or web analytics to ensure your dataset includes edge cases and natural user language.</w:t>
      </w:r>
    </w:p>
    <w:p w:rsidR="00000000" w:rsidDel="00000000" w:rsidP="00000000" w:rsidRDefault="00000000" w:rsidRPr="00000000" w14:paraId="0000006F">
      <w:pPr>
        <w:numPr>
          <w:ilvl w:val="0"/>
          <w:numId w:val="19"/>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Create unanswerable questions</w:t>
      </w:r>
      <w:r w:rsidDel="00000000" w:rsidR="00000000" w:rsidRPr="00000000">
        <w:rPr>
          <w:rFonts w:ascii="Roboto" w:cs="Roboto" w:eastAsia="Roboto" w:hAnsi="Roboto"/>
          <w:color w:val="0a0a0a"/>
          <w:sz w:val="24"/>
          <w:szCs w:val="24"/>
          <w:rtl w:val="0"/>
        </w:rPr>
        <w:t xml:space="preserve">: Write questions that cannot be answered from the provided documents. This evaluates the system's ability to handle cases where it lacks relevant information.</w:t>
      </w:r>
    </w:p>
    <w:p w:rsidR="00000000" w:rsidDel="00000000" w:rsidP="00000000" w:rsidRDefault="00000000" w:rsidRPr="00000000" w14:paraId="00000070">
      <w:pPr>
        <w:numPr>
          <w:ilvl w:val="0"/>
          <w:numId w:val="19"/>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Annotate with human expertise</w:t>
      </w:r>
      <w:r w:rsidDel="00000000" w:rsidR="00000000" w:rsidRPr="00000000">
        <w:rPr>
          <w:rFonts w:ascii="Roboto" w:cs="Roboto" w:eastAsia="Roboto" w:hAnsi="Roboto"/>
          <w:color w:val="0a0a0a"/>
          <w:sz w:val="24"/>
          <w:szCs w:val="24"/>
          <w:rtl w:val="0"/>
        </w:rPr>
        <w:t xml:space="preserve">: Use domain experts to manually review and refine the generated data.</w:t>
      </w:r>
    </w:p>
    <w:p w:rsidR="00000000" w:rsidDel="00000000" w:rsidP="00000000" w:rsidRDefault="00000000" w:rsidRPr="00000000" w14:paraId="00000071">
      <w:pPr>
        <w:numPr>
          <w:ilvl w:val="1"/>
          <w:numId w:val="19"/>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Critique and filter</w:t>
      </w:r>
      <w:r w:rsidDel="00000000" w:rsidR="00000000" w:rsidRPr="00000000">
        <w:rPr>
          <w:rFonts w:ascii="Roboto" w:cs="Roboto" w:eastAsia="Roboto" w:hAnsi="Roboto"/>
          <w:color w:val="0a0a0a"/>
          <w:sz w:val="24"/>
          <w:szCs w:val="24"/>
          <w:rtl w:val="0"/>
        </w:rPr>
        <w:t xml:space="preserve">: Human evaluators can filter out low-quality or irrelevant synthetic data.</w:t>
      </w:r>
    </w:p>
    <w:p w:rsidR="00000000" w:rsidDel="00000000" w:rsidP="00000000" w:rsidRDefault="00000000" w:rsidRPr="00000000" w14:paraId="00000072">
      <w:pPr>
        <w:numPr>
          <w:ilvl w:val="1"/>
          <w:numId w:val="19"/>
        </w:numPr>
        <w:pBdr>
          <w:top w:space="0" w:sz="0" w:val="nil"/>
          <w:bottom w:space="0" w:sz="0" w:val="nil"/>
          <w:right w:space="0" w:sz="0" w:val="nil"/>
          <w:between w:space="0" w:sz="0" w:val="nil"/>
        </w:pBdr>
        <w:spacing w:after="96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Address nuance</w:t>
      </w:r>
      <w:r w:rsidDel="00000000" w:rsidR="00000000" w:rsidRPr="00000000">
        <w:rPr>
          <w:rFonts w:ascii="Roboto" w:cs="Roboto" w:eastAsia="Roboto" w:hAnsi="Roboto"/>
          <w:color w:val="0a0a0a"/>
          <w:sz w:val="24"/>
          <w:szCs w:val="24"/>
          <w:rtl w:val="0"/>
        </w:rPr>
        <w:t xml:space="preserve">: For highly specialized domains like medicine or law, human experts are critical for adding nuance and ensuring absolute accuracy. </w:t>
      </w:r>
    </w:p>
    <w:p w:rsidR="00000000" w:rsidDel="00000000" w:rsidP="00000000" w:rsidRDefault="00000000" w:rsidRPr="00000000" w14:paraId="00000073">
      <w:pPr>
        <w:shd w:fill="ffffff" w:val="clear"/>
        <w:spacing w:after="240" w:before="46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4. Prepare for evaluation</w:t>
      </w:r>
    </w:p>
    <w:p w:rsidR="00000000" w:rsidDel="00000000" w:rsidP="00000000" w:rsidRDefault="00000000" w:rsidRPr="00000000" w14:paraId="00000074">
      <w:pPr>
        <w:numPr>
          <w:ilvl w:val="0"/>
          <w:numId w:val="17"/>
        </w:numPr>
        <w:pBdr>
          <w:top w:space="0" w:sz="0" w:val="nil"/>
          <w:bottom w:space="0" w:sz="0" w:val="nil"/>
          <w:right w:space="0" w:sz="0" w:val="nil"/>
          <w:between w:space="0" w:sz="0" w:val="nil"/>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Format the dataset</w:t>
      </w:r>
      <w:r w:rsidDel="00000000" w:rsidR="00000000" w:rsidRPr="00000000">
        <w:rPr>
          <w:rFonts w:ascii="Roboto" w:cs="Roboto" w:eastAsia="Roboto" w:hAnsi="Roboto"/>
          <w:color w:val="0a0a0a"/>
          <w:sz w:val="24"/>
          <w:szCs w:val="24"/>
          <w:rtl w:val="0"/>
        </w:rPr>
        <w:t xml:space="preserve">: Structure your dataset in a consistent, machine-readable format like JSON or CSV. A typical entry might include </w:t>
      </w:r>
      <w:r w:rsidDel="00000000" w:rsidR="00000000" w:rsidRPr="00000000">
        <w:rPr>
          <w:rFonts w:ascii="Roboto Mono" w:cs="Roboto Mono" w:eastAsia="Roboto Mono" w:hAnsi="Roboto Mono"/>
          <w:color w:val="0a0a0a"/>
          <w:sz w:val="21"/>
          <w:szCs w:val="21"/>
          <w:shd w:fill="f0f2f5" w:val="clear"/>
          <w:rtl w:val="0"/>
        </w:rPr>
        <w:t xml:space="preserve">query</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ground_truth_answer</w:t>
      </w:r>
      <w:r w:rsidDel="00000000" w:rsidR="00000000" w:rsidRPr="00000000">
        <w:rPr>
          <w:rFonts w:ascii="Roboto" w:cs="Roboto" w:eastAsia="Roboto" w:hAnsi="Roboto"/>
          <w:color w:val="0a0a0a"/>
          <w:sz w:val="24"/>
          <w:szCs w:val="24"/>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relevant_context</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75">
      <w:pPr>
        <w:numPr>
          <w:ilvl w:val="0"/>
          <w:numId w:val="17"/>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Set up an evaluation harness</w:t>
      </w:r>
      <w:r w:rsidDel="00000000" w:rsidR="00000000" w:rsidRPr="00000000">
        <w:rPr>
          <w:rFonts w:ascii="Roboto" w:cs="Roboto" w:eastAsia="Roboto" w:hAnsi="Roboto"/>
          <w:color w:val="0a0a0a"/>
          <w:sz w:val="24"/>
          <w:szCs w:val="24"/>
          <w:rtl w:val="0"/>
        </w:rPr>
        <w:t xml:space="preserve">: Your evaluation framework should be designed to run the dataset against your RAG system and calculate metrics consistently. Popular frameworks like Ragas or DeepEval can automate much of this process.</w:t>
      </w:r>
    </w:p>
    <w:p w:rsidR="00000000" w:rsidDel="00000000" w:rsidP="00000000" w:rsidRDefault="00000000" w:rsidRPr="00000000" w14:paraId="00000076">
      <w:pPr>
        <w:numPr>
          <w:ilvl w:val="0"/>
          <w:numId w:val="17"/>
        </w:numPr>
        <w:pBdr>
          <w:top w:space="0" w:sz="0" w:val="nil"/>
          <w:bottom w:space="0" w:sz="0" w:val="nil"/>
          <w:right w:space="0" w:sz="0" w:val="nil"/>
          <w:between w:space="0" w:sz="0" w:val="nil"/>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Version and maintain the dataset</w:t>
      </w:r>
      <w:r w:rsidDel="00000000" w:rsidR="00000000" w:rsidRPr="00000000">
        <w:rPr>
          <w:rFonts w:ascii="Roboto" w:cs="Roboto" w:eastAsia="Roboto" w:hAnsi="Roboto"/>
          <w:color w:val="0a0a0a"/>
          <w:sz w:val="24"/>
          <w:szCs w:val="24"/>
          <w:rtl w:val="0"/>
        </w:rPr>
        <w:t xml:space="preserve">: Treat your gold standard dataset as a living artifact. Version it, document its provenance, and establish a process for regular updates to keep it timely and relevant. </w:t>
      </w:r>
    </w:p>
    <w:p w:rsidR="00000000" w:rsidDel="00000000" w:rsidP="00000000" w:rsidRDefault="00000000" w:rsidRPr="00000000" w14:paraId="00000077">
      <w:pP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