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82EFF8" w14:textId="77777777" w:rsidR="00087326" w:rsidRDefault="00000000">
      <w:pPr>
        <w:pStyle w:val="Title"/>
      </w:pPr>
      <w:r>
        <w:t>SOEN 387 Assignment 1: Design note</w:t>
      </w:r>
    </w:p>
    <w:p w14:paraId="2D3CAAA7" w14:textId="77777777" w:rsidR="00087326" w:rsidRDefault="00000000">
      <w:pPr>
        <w:pStyle w:val="Heading2"/>
      </w:pPr>
      <w:r>
        <w:rPr>
          <w:rFonts w:ascii="Aptos Display" w:hAnsi="Aptos Display" w:cs="Aptos Display"/>
        </w:rPr>
        <w:t>Waitlist resource model</w:t>
      </w:r>
    </w:p>
    <w:p w14:paraId="0B6B8CEE" w14:textId="279B3896" w:rsidR="00087326" w:rsidRPr="00500258" w:rsidRDefault="00000000">
      <w:pPr>
        <w:rPr>
          <w:sz w:val="21"/>
          <w:szCs w:val="21"/>
        </w:rPr>
      </w:pPr>
      <w:r w:rsidRPr="00500258">
        <w:rPr>
          <w:rFonts w:cs="Aptos"/>
          <w:sz w:val="21"/>
          <w:szCs w:val="21"/>
        </w:rPr>
        <w:t xml:space="preserve">Each entry has a stable opaque </w:t>
      </w:r>
      <w:r w:rsidRPr="00500258">
        <w:rPr>
          <w:rFonts w:ascii="Aptos Mono" w:hAnsi="Aptos Mono" w:cs="Aptos Mono"/>
          <w:color w:val="233B53"/>
          <w:sz w:val="21"/>
          <w:szCs w:val="21"/>
        </w:rPr>
        <w:t>id</w:t>
      </w:r>
      <w:r w:rsidRPr="00500258">
        <w:rPr>
          <w:rFonts w:cs="Aptos"/>
          <w:sz w:val="21"/>
          <w:szCs w:val="21"/>
        </w:rPr>
        <w:t xml:space="preserve">, an </w:t>
      </w:r>
      <w:r w:rsidRPr="00500258">
        <w:rPr>
          <w:rFonts w:ascii="Aptos Mono" w:hAnsi="Aptos Mono" w:cs="Aptos Mono"/>
          <w:color w:val="233B53"/>
          <w:sz w:val="21"/>
          <w:szCs w:val="21"/>
        </w:rPr>
        <w:t>eventId</w:t>
      </w:r>
      <w:r w:rsidRPr="00500258">
        <w:rPr>
          <w:rFonts w:cs="Aptos"/>
          <w:sz w:val="21"/>
          <w:szCs w:val="21"/>
        </w:rPr>
        <w:t xml:space="preserve">, a one-based </w:t>
      </w:r>
      <w:r w:rsidRPr="00500258">
        <w:rPr>
          <w:rFonts w:ascii="Aptos Mono" w:hAnsi="Aptos Mono" w:cs="Aptos Mono"/>
          <w:color w:val="233B53"/>
          <w:sz w:val="21"/>
          <w:szCs w:val="21"/>
        </w:rPr>
        <w:t>position</w:t>
      </w:r>
      <w:r w:rsidRPr="00500258">
        <w:rPr>
          <w:rFonts w:cs="Aptos"/>
          <w:sz w:val="21"/>
          <w:szCs w:val="21"/>
        </w:rPr>
        <w:t xml:space="preserve">, and a UTC </w:t>
      </w:r>
      <w:r w:rsidRPr="00500258">
        <w:rPr>
          <w:rFonts w:ascii="Aptos Mono" w:hAnsi="Aptos Mono" w:cs="Aptos Mono"/>
          <w:color w:val="233B53"/>
          <w:sz w:val="21"/>
          <w:szCs w:val="21"/>
        </w:rPr>
        <w:t>createdAt</w:t>
      </w:r>
      <w:r w:rsidRPr="00500258">
        <w:rPr>
          <w:rFonts w:cs="Aptos"/>
          <w:sz w:val="21"/>
          <w:szCs w:val="21"/>
        </w:rPr>
        <w:t xml:space="preserve"> timestamp. I chose UUID4 IDs, prefixed with </w:t>
      </w:r>
      <w:r w:rsidRPr="00500258">
        <w:rPr>
          <w:rFonts w:ascii="Aptos Mono" w:hAnsi="Aptos Mono" w:cs="Aptos Mono"/>
          <w:color w:val="233B53"/>
          <w:sz w:val="21"/>
          <w:szCs w:val="21"/>
        </w:rPr>
        <w:t>wl_</w:t>
      </w:r>
      <w:r w:rsidRPr="00500258">
        <w:rPr>
          <w:rFonts w:cs="Aptos"/>
          <w:sz w:val="21"/>
          <w:szCs w:val="21"/>
        </w:rPr>
        <w:t>, to represent an ID-service</w:t>
      </w:r>
      <w:r w:rsidR="006779BA" w:rsidRPr="00500258">
        <w:rPr>
          <w:rFonts w:cs="Aptos"/>
          <w:sz w:val="21"/>
          <w:szCs w:val="21"/>
        </w:rPr>
        <w:t xml:space="preserve">. </w:t>
      </w:r>
      <w:r w:rsidRPr="00500258">
        <w:rPr>
          <w:rFonts w:cs="Aptos"/>
          <w:sz w:val="21"/>
          <w:szCs w:val="21"/>
        </w:rPr>
        <w:t>Each event's list determines order, so an ID stays the same when someone ahead leaves.</w:t>
      </w:r>
      <w:r w:rsidR="006779BA" w:rsidRPr="00500258">
        <w:rPr>
          <w:rFonts w:cs="Aptos"/>
          <w:sz w:val="21"/>
          <w:szCs w:val="21"/>
        </w:rPr>
        <w:t xml:space="preserve"> I chose this approach </w:t>
      </w:r>
      <w:r w:rsidR="006779BA" w:rsidRPr="00500258">
        <w:rPr>
          <w:sz w:val="21"/>
          <w:szCs w:val="21"/>
        </w:rPr>
        <w:t>because changing IDs whenever positions shift would require updating references to every entry after it, potentially breaking existing requests and making entries harder to track consistently.</w:t>
      </w:r>
    </w:p>
    <w:p w14:paraId="734D97DC" w14:textId="5F44117C" w:rsidR="005D57EF" w:rsidRPr="00500258" w:rsidRDefault="005D57EF" w:rsidP="005D57EF">
      <w:pPr>
        <w:pStyle w:val="NormalWeb"/>
        <w:rPr>
          <w:rFonts w:ascii="Aptos" w:hAnsi="Aptos"/>
          <w:sz w:val="21"/>
          <w:szCs w:val="21"/>
        </w:rPr>
      </w:pPr>
      <w:r w:rsidRPr="00500258">
        <w:rPr>
          <w:rFonts w:ascii="Aptos" w:hAnsi="Aptos"/>
          <w:sz w:val="21"/>
          <w:szCs w:val="21"/>
        </w:rPr>
        <w:t xml:space="preserve">A waitlist belongs to one event and accepts new entries only when that event is full. The POST body identifies the person through </w:t>
      </w:r>
      <w:proofErr w:type="spellStart"/>
      <w:r w:rsidRPr="00500258">
        <w:rPr>
          <w:rStyle w:val="HTMLCode"/>
          <w:rFonts w:ascii="Aptos Mono" w:hAnsi="Aptos Mono"/>
          <w:sz w:val="21"/>
          <w:szCs w:val="21"/>
        </w:rPr>
        <w:t>userId</w:t>
      </w:r>
      <w:proofErr w:type="spellEnd"/>
      <w:r w:rsidRPr="00500258">
        <w:rPr>
          <w:rFonts w:ascii="Aptos" w:hAnsi="Aptos"/>
          <w:sz w:val="21"/>
          <w:szCs w:val="21"/>
        </w:rPr>
        <w:t>, and each person may have one active entry per event</w:t>
      </w:r>
      <w:r w:rsidR="007E3FAD" w:rsidRPr="00500258">
        <w:rPr>
          <w:rFonts w:ascii="Aptos" w:hAnsi="Aptos"/>
          <w:sz w:val="21"/>
          <w:szCs w:val="21"/>
        </w:rPr>
        <w:t xml:space="preserve"> to prevent a single user being able to clog up the list</w:t>
      </w:r>
      <w:r w:rsidRPr="00500258">
        <w:rPr>
          <w:rFonts w:ascii="Aptos" w:hAnsi="Aptos"/>
          <w:sz w:val="21"/>
          <w:szCs w:val="21"/>
        </w:rPr>
        <w:t>. Entries follow first-come, first-served order. A collection GET</w:t>
      </w:r>
      <w:r w:rsidR="007E3FAD" w:rsidRPr="00500258">
        <w:rPr>
          <w:rFonts w:ascii="Aptos" w:hAnsi="Aptos"/>
          <w:sz w:val="21"/>
          <w:szCs w:val="21"/>
        </w:rPr>
        <w:t xml:space="preserve"> call</w:t>
      </w:r>
      <w:r w:rsidRPr="00500258">
        <w:rPr>
          <w:rFonts w:ascii="Aptos" w:hAnsi="Aptos"/>
          <w:sz w:val="21"/>
          <w:szCs w:val="21"/>
        </w:rPr>
        <w:t xml:space="preserve"> returns the ordered entries with their current positions, while an individual </w:t>
      </w:r>
      <w:r w:rsidRPr="00500258">
        <w:rPr>
          <w:rFonts w:ascii="Aptos Mono" w:hAnsi="Aptos Mono"/>
          <w:sz w:val="21"/>
          <w:szCs w:val="21"/>
        </w:rPr>
        <w:t>GET</w:t>
      </w:r>
      <w:r w:rsidRPr="00500258">
        <w:rPr>
          <w:rFonts w:ascii="Aptos" w:hAnsi="Aptos"/>
          <w:sz w:val="21"/>
          <w:szCs w:val="21"/>
        </w:rPr>
        <w:t xml:space="preserve"> returns one entry and its current position.</w:t>
      </w:r>
    </w:p>
    <w:p w14:paraId="67B7795D" w14:textId="77777777" w:rsidR="006779BA" w:rsidRPr="00500258" w:rsidRDefault="005D57EF" w:rsidP="006779BA">
      <w:pPr>
        <w:pStyle w:val="NormalWeb"/>
        <w:rPr>
          <w:sz w:val="21"/>
          <w:szCs w:val="21"/>
        </w:rPr>
      </w:pPr>
      <w:r w:rsidRPr="00500258">
        <w:rPr>
          <w:rFonts w:ascii="Aptos" w:hAnsi="Aptos"/>
          <w:sz w:val="21"/>
          <w:szCs w:val="21"/>
        </w:rPr>
        <w:t xml:space="preserve">Leaving removes the entry and moves everyone behind it forward by one position. Their IDs remain unchanged because an entry’s identity is independent of its position. </w:t>
      </w:r>
      <w:r w:rsidR="006779BA" w:rsidRPr="00500258">
        <w:rPr>
          <w:rFonts w:ascii="Aptos Mono" w:hAnsi="Aptos Mono"/>
          <w:sz w:val="21"/>
          <w:szCs w:val="21"/>
        </w:rPr>
        <w:t>DELETE</w:t>
      </w:r>
      <w:r w:rsidR="006779BA" w:rsidRPr="00500258">
        <w:rPr>
          <w:rFonts w:ascii="Aptos" w:hAnsi="Aptos"/>
          <w:sz w:val="21"/>
          <w:szCs w:val="21"/>
        </w:rPr>
        <w:t xml:space="preserve"> returns 204 with no response body; repeating it returns 404 </w:t>
      </w:r>
      <w:proofErr w:type="spellStart"/>
      <w:r w:rsidR="006779BA" w:rsidRPr="00500258">
        <w:rPr>
          <w:rStyle w:val="HTMLCode"/>
          <w:rFonts w:ascii="Aptos Mono" w:hAnsi="Aptos Mono"/>
          <w:sz w:val="21"/>
          <w:szCs w:val="21"/>
        </w:rPr>
        <w:t>entry_not_found</w:t>
      </w:r>
      <w:proofErr w:type="spellEnd"/>
      <w:r w:rsidR="006779BA" w:rsidRPr="00500258">
        <w:rPr>
          <w:rFonts w:ascii="Aptos" w:hAnsi="Aptos"/>
          <w:sz w:val="21"/>
          <w:szCs w:val="21"/>
        </w:rPr>
        <w:t xml:space="preserve"> without changing the list further. It does not require an idempotency key because deleting an entry more than once has the same effect on the waitlist as deleting it once. Although the response status differs, the resulting state remains unchanged</w:t>
      </w:r>
      <w:r w:rsidR="006779BA" w:rsidRPr="00500258">
        <w:rPr>
          <w:sz w:val="21"/>
          <w:szCs w:val="21"/>
        </w:rPr>
        <w:t>.</w:t>
      </w:r>
    </w:p>
    <w:p w14:paraId="7E17FE6E" w14:textId="04B7E404" w:rsidR="00087326" w:rsidRDefault="00000000" w:rsidP="006779BA">
      <w:pPr>
        <w:pStyle w:val="NormalWeb"/>
      </w:pPr>
      <w:r>
        <w:rPr>
          <w:rFonts w:ascii="Aptos Display" w:hAnsi="Aptos Display" w:cs="Aptos Display"/>
          <w:b/>
          <w:color w:val="233B53"/>
          <w:sz w:val="22"/>
        </w:rPr>
        <w:t>Idempotency</w:t>
      </w:r>
    </w:p>
    <w:p w14:paraId="7988BDBD" w14:textId="6273A364" w:rsidR="00087326" w:rsidRPr="00500258" w:rsidRDefault="00000000">
      <w:pPr>
        <w:rPr>
          <w:sz w:val="21"/>
          <w:szCs w:val="21"/>
        </w:rPr>
      </w:pPr>
      <w:r w:rsidRPr="00500258">
        <w:rPr>
          <w:rFonts w:cs="Aptos"/>
          <w:sz w:val="21"/>
          <w:szCs w:val="21"/>
        </w:rPr>
        <w:t xml:space="preserve">Reservation and waitlist POSTs share the helper in </w:t>
      </w:r>
      <w:r w:rsidRPr="00500258">
        <w:rPr>
          <w:rFonts w:ascii="Aptos Mono" w:hAnsi="Aptos Mono" w:cs="Aptos Mono"/>
          <w:color w:val="233B53"/>
          <w:sz w:val="21"/>
          <w:szCs w:val="21"/>
        </w:rPr>
        <w:t>idempotency.py</w:t>
      </w:r>
      <w:r w:rsidRPr="00500258">
        <w:rPr>
          <w:rFonts w:cs="Aptos"/>
          <w:sz w:val="21"/>
          <w:szCs w:val="21"/>
        </w:rPr>
        <w:t xml:space="preserve"> to keep their replay rules consistent</w:t>
      </w:r>
      <w:r w:rsidR="007E313B" w:rsidRPr="00500258">
        <w:rPr>
          <w:rFonts w:cs="Aptos"/>
          <w:sz w:val="21"/>
          <w:szCs w:val="21"/>
        </w:rPr>
        <w:t xml:space="preserve"> and not duplicate code</w:t>
      </w:r>
      <w:r w:rsidRPr="00500258">
        <w:rPr>
          <w:rFonts w:cs="Aptos"/>
          <w:sz w:val="21"/>
          <w:szCs w:val="21"/>
        </w:rPr>
        <w:t xml:space="preserve">. Lookup </w:t>
      </w:r>
      <w:r w:rsidR="007E313B" w:rsidRPr="00500258">
        <w:rPr>
          <w:rFonts w:cs="Aptos"/>
          <w:sz w:val="21"/>
          <w:szCs w:val="21"/>
        </w:rPr>
        <w:t>comes before</w:t>
      </w:r>
      <w:r w:rsidRPr="00500258">
        <w:rPr>
          <w:rFonts w:cs="Aptos"/>
          <w:sz w:val="21"/>
          <w:szCs w:val="21"/>
        </w:rPr>
        <w:t xml:space="preserve"> validation and domain work, preventing a retry from creating another entry or replacing an earlier error.</w:t>
      </w:r>
    </w:p>
    <w:tbl>
      <w:tblPr>
        <w:tblStyle w:val="TableGrid"/>
        <w:tblW w:w="0" w:type="auto"/>
        <w:tblLayout w:type="fixed"/>
        <w:tblLook w:val="04A0" w:firstRow="1" w:lastRow="0" w:firstColumn="1" w:lastColumn="0" w:noHBand="0" w:noVBand="1"/>
      </w:tblPr>
      <w:tblGrid>
        <w:gridCol w:w="1498"/>
        <w:gridCol w:w="5670"/>
        <w:gridCol w:w="3200"/>
      </w:tblGrid>
      <w:tr w:rsidR="00087326" w14:paraId="4B943A54" w14:textId="77777777" w:rsidTr="00500258">
        <w:trPr>
          <w:cantSplit/>
          <w:tblHeader/>
        </w:trPr>
        <w:tc>
          <w:tcPr>
            <w:tcW w:w="1498" w:type="dxa"/>
            <w:shd w:val="clear" w:color="auto" w:fill="233B53"/>
            <w:tcMar>
              <w:top w:w="60" w:type="dxa"/>
              <w:left w:w="80" w:type="dxa"/>
              <w:bottom w:w="60" w:type="dxa"/>
              <w:right w:w="80" w:type="dxa"/>
            </w:tcMar>
          </w:tcPr>
          <w:p w14:paraId="0DE3FE90" w14:textId="77777777" w:rsidR="00087326" w:rsidRDefault="00000000">
            <w:pPr>
              <w:keepLines/>
              <w:spacing w:after="0"/>
            </w:pPr>
            <w:r>
              <w:rPr>
                <w:rFonts w:cs="Aptos"/>
                <w:b/>
                <w:color w:val="FFFFFF"/>
              </w:rPr>
              <w:t>Policy</w:t>
            </w:r>
          </w:p>
        </w:tc>
        <w:tc>
          <w:tcPr>
            <w:tcW w:w="5670" w:type="dxa"/>
            <w:shd w:val="clear" w:color="auto" w:fill="233B53"/>
            <w:tcMar>
              <w:top w:w="60" w:type="dxa"/>
              <w:left w:w="80" w:type="dxa"/>
              <w:bottom w:w="60" w:type="dxa"/>
              <w:right w:w="80" w:type="dxa"/>
            </w:tcMar>
          </w:tcPr>
          <w:p w14:paraId="7EA99A5F" w14:textId="77777777" w:rsidR="00087326" w:rsidRDefault="00000000">
            <w:pPr>
              <w:keepLines/>
              <w:spacing w:after="0"/>
            </w:pPr>
            <w:r>
              <w:rPr>
                <w:rFonts w:cs="Aptos"/>
                <w:b/>
                <w:color w:val="FFFFFF"/>
              </w:rPr>
              <w:t>Decision</w:t>
            </w:r>
          </w:p>
        </w:tc>
        <w:tc>
          <w:tcPr>
            <w:tcW w:w="3200" w:type="dxa"/>
            <w:shd w:val="clear" w:color="auto" w:fill="233B53"/>
            <w:tcMar>
              <w:top w:w="60" w:type="dxa"/>
              <w:left w:w="80" w:type="dxa"/>
              <w:bottom w:w="60" w:type="dxa"/>
              <w:right w:w="80" w:type="dxa"/>
            </w:tcMar>
          </w:tcPr>
          <w:p w14:paraId="02F3024C" w14:textId="77777777" w:rsidR="00087326" w:rsidRDefault="00000000">
            <w:pPr>
              <w:keepLines/>
              <w:spacing w:after="0"/>
            </w:pPr>
            <w:r>
              <w:rPr>
                <w:rFonts w:cs="Aptos"/>
                <w:b/>
                <w:color w:val="FFFFFF"/>
              </w:rPr>
              <w:t>Rationale</w:t>
            </w:r>
          </w:p>
        </w:tc>
      </w:tr>
      <w:tr w:rsidR="00087326" w14:paraId="289AAC9B" w14:textId="77777777" w:rsidTr="00500258">
        <w:trPr>
          <w:cantSplit/>
        </w:trPr>
        <w:tc>
          <w:tcPr>
            <w:tcW w:w="1498" w:type="dxa"/>
            <w:shd w:val="clear" w:color="auto" w:fill="FFFFFF"/>
            <w:tcMar>
              <w:top w:w="60" w:type="dxa"/>
              <w:left w:w="80" w:type="dxa"/>
              <w:bottom w:w="60" w:type="dxa"/>
              <w:right w:w="80" w:type="dxa"/>
            </w:tcMar>
          </w:tcPr>
          <w:p w14:paraId="108E801C" w14:textId="77777777" w:rsidR="00087326" w:rsidRPr="00500258" w:rsidRDefault="00000000">
            <w:pPr>
              <w:keepLines/>
              <w:spacing w:after="0"/>
              <w:rPr>
                <w:sz w:val="21"/>
                <w:szCs w:val="21"/>
              </w:rPr>
            </w:pPr>
            <w:r w:rsidRPr="00500258">
              <w:rPr>
                <w:rFonts w:cs="Aptos"/>
                <w:sz w:val="21"/>
                <w:szCs w:val="21"/>
              </w:rPr>
              <w:t>Storage</w:t>
            </w:r>
          </w:p>
        </w:tc>
        <w:tc>
          <w:tcPr>
            <w:tcW w:w="5670" w:type="dxa"/>
            <w:shd w:val="clear" w:color="auto" w:fill="FFFFFF"/>
            <w:tcMar>
              <w:top w:w="60" w:type="dxa"/>
              <w:left w:w="80" w:type="dxa"/>
              <w:bottom w:w="60" w:type="dxa"/>
              <w:right w:w="80" w:type="dxa"/>
            </w:tcMar>
          </w:tcPr>
          <w:p w14:paraId="45D5729C" w14:textId="77777777" w:rsidR="00087326" w:rsidRPr="00500258" w:rsidRDefault="00000000">
            <w:pPr>
              <w:keepLines/>
              <w:spacing w:after="0"/>
              <w:rPr>
                <w:sz w:val="21"/>
                <w:szCs w:val="21"/>
              </w:rPr>
            </w:pPr>
            <w:r w:rsidRPr="00500258">
              <w:rPr>
                <w:rFonts w:cs="Aptos"/>
                <w:sz w:val="21"/>
                <w:szCs w:val="21"/>
              </w:rPr>
              <w:t xml:space="preserve">Outcomes are held in memory in </w:t>
            </w:r>
            <w:r w:rsidRPr="00500258">
              <w:rPr>
                <w:rFonts w:ascii="Aptos Mono" w:hAnsi="Aptos Mono" w:cs="Aptos Mono"/>
                <w:color w:val="233B53"/>
                <w:sz w:val="21"/>
                <w:szCs w:val="21"/>
              </w:rPr>
              <w:t>storage.py</w:t>
            </w:r>
            <w:r w:rsidRPr="00500258">
              <w:rPr>
                <w:rFonts w:cs="Aptos"/>
                <w:sz w:val="21"/>
                <w:szCs w:val="21"/>
              </w:rPr>
              <w:t>.</w:t>
            </w:r>
          </w:p>
        </w:tc>
        <w:tc>
          <w:tcPr>
            <w:tcW w:w="3200" w:type="dxa"/>
            <w:shd w:val="clear" w:color="auto" w:fill="FFFFFF"/>
            <w:tcMar>
              <w:top w:w="60" w:type="dxa"/>
              <w:left w:w="80" w:type="dxa"/>
              <w:bottom w:w="60" w:type="dxa"/>
              <w:right w:w="80" w:type="dxa"/>
            </w:tcMar>
          </w:tcPr>
          <w:p w14:paraId="3FABD80E" w14:textId="095012B7" w:rsidR="00087326" w:rsidRPr="00500258" w:rsidRDefault="00000000">
            <w:pPr>
              <w:keepLines/>
              <w:spacing w:after="0"/>
              <w:rPr>
                <w:sz w:val="21"/>
                <w:szCs w:val="21"/>
              </w:rPr>
            </w:pPr>
            <w:r w:rsidRPr="00500258">
              <w:rPr>
                <w:rFonts w:cs="Aptos"/>
                <w:sz w:val="21"/>
                <w:szCs w:val="21"/>
              </w:rPr>
              <w:t>Re</w:t>
            </w:r>
            <w:r w:rsidR="007E313B" w:rsidRPr="00500258">
              <w:rPr>
                <w:rFonts w:cs="Aptos"/>
                <w:sz w:val="21"/>
                <w:szCs w:val="21"/>
              </w:rPr>
              <w:t>-</w:t>
            </w:r>
            <w:r w:rsidRPr="00500258">
              <w:rPr>
                <w:rFonts w:cs="Aptos"/>
                <w:sz w:val="21"/>
                <w:szCs w:val="21"/>
              </w:rPr>
              <w:t xml:space="preserve">uses the project’s existing in-memory </w:t>
            </w:r>
            <w:r w:rsidR="007E313B" w:rsidRPr="00500258">
              <w:rPr>
                <w:rFonts w:cs="Aptos"/>
                <w:sz w:val="21"/>
                <w:szCs w:val="21"/>
              </w:rPr>
              <w:t xml:space="preserve">state to stay within assignment scope. </w:t>
            </w:r>
          </w:p>
        </w:tc>
      </w:tr>
      <w:tr w:rsidR="00087326" w14:paraId="11E3A010" w14:textId="77777777" w:rsidTr="00500258">
        <w:trPr>
          <w:cantSplit/>
        </w:trPr>
        <w:tc>
          <w:tcPr>
            <w:tcW w:w="1498" w:type="dxa"/>
            <w:shd w:val="clear" w:color="auto" w:fill="F3F6F9"/>
            <w:tcMar>
              <w:top w:w="60" w:type="dxa"/>
              <w:left w:w="80" w:type="dxa"/>
              <w:bottom w:w="60" w:type="dxa"/>
              <w:right w:w="80" w:type="dxa"/>
            </w:tcMar>
          </w:tcPr>
          <w:p w14:paraId="50DC794B" w14:textId="77777777" w:rsidR="00087326" w:rsidRPr="00500258" w:rsidRDefault="00000000">
            <w:pPr>
              <w:keepLines/>
              <w:spacing w:after="0"/>
              <w:rPr>
                <w:sz w:val="21"/>
                <w:szCs w:val="21"/>
              </w:rPr>
            </w:pPr>
            <w:r w:rsidRPr="00500258">
              <w:rPr>
                <w:rFonts w:cs="Aptos"/>
                <w:sz w:val="21"/>
                <w:szCs w:val="21"/>
              </w:rPr>
              <w:t>Key scope and target binding</w:t>
            </w:r>
          </w:p>
        </w:tc>
        <w:tc>
          <w:tcPr>
            <w:tcW w:w="5670" w:type="dxa"/>
            <w:shd w:val="clear" w:color="auto" w:fill="F3F6F9"/>
            <w:tcMar>
              <w:top w:w="60" w:type="dxa"/>
              <w:left w:w="80" w:type="dxa"/>
              <w:bottom w:w="60" w:type="dxa"/>
              <w:right w:w="80" w:type="dxa"/>
            </w:tcMar>
          </w:tcPr>
          <w:p w14:paraId="35261AEC" w14:textId="77777777" w:rsidR="00087326" w:rsidRPr="00500258" w:rsidRDefault="00000000">
            <w:pPr>
              <w:keepLines/>
              <w:spacing w:after="0"/>
              <w:rPr>
                <w:sz w:val="21"/>
                <w:szCs w:val="21"/>
              </w:rPr>
            </w:pPr>
            <w:r w:rsidRPr="00500258">
              <w:rPr>
                <w:rFonts w:cs="Aptos"/>
                <w:sz w:val="21"/>
                <w:szCs w:val="21"/>
              </w:rPr>
              <w:t xml:space="preserve">Keys share a global namespace and bind to the POST endpoint and event ID. Reuse with another target or body returns 422 </w:t>
            </w:r>
            <w:r w:rsidRPr="00500258">
              <w:rPr>
                <w:rFonts w:ascii="Aptos Mono" w:hAnsi="Aptos Mono" w:cs="Aptos Mono"/>
                <w:color w:val="233B53"/>
                <w:sz w:val="21"/>
                <w:szCs w:val="21"/>
              </w:rPr>
              <w:t>idempotency_key_reuse</w:t>
            </w:r>
            <w:r w:rsidRPr="00500258">
              <w:rPr>
                <w:rFonts w:cs="Aptos"/>
                <w:sz w:val="21"/>
                <w:szCs w:val="21"/>
              </w:rPr>
              <w:t>.</w:t>
            </w:r>
          </w:p>
        </w:tc>
        <w:tc>
          <w:tcPr>
            <w:tcW w:w="3200" w:type="dxa"/>
            <w:shd w:val="clear" w:color="auto" w:fill="F3F6F9"/>
            <w:tcMar>
              <w:top w:w="60" w:type="dxa"/>
              <w:left w:w="80" w:type="dxa"/>
              <w:bottom w:w="60" w:type="dxa"/>
              <w:right w:w="80" w:type="dxa"/>
            </w:tcMar>
          </w:tcPr>
          <w:p w14:paraId="3E8C5EA4" w14:textId="77777777" w:rsidR="00087326" w:rsidRPr="00500258" w:rsidRDefault="00000000">
            <w:pPr>
              <w:keepLines/>
              <w:spacing w:after="0"/>
              <w:rPr>
                <w:sz w:val="21"/>
                <w:szCs w:val="21"/>
              </w:rPr>
            </w:pPr>
            <w:r w:rsidRPr="00500258">
              <w:rPr>
                <w:rFonts w:cs="Aptos"/>
                <w:sz w:val="21"/>
                <w:szCs w:val="21"/>
              </w:rPr>
              <w:t>Prevents returning another resource’s receipt.</w:t>
            </w:r>
          </w:p>
        </w:tc>
      </w:tr>
      <w:tr w:rsidR="00087326" w14:paraId="116799B9" w14:textId="77777777" w:rsidTr="00500258">
        <w:trPr>
          <w:cantSplit/>
        </w:trPr>
        <w:tc>
          <w:tcPr>
            <w:tcW w:w="1498" w:type="dxa"/>
            <w:shd w:val="clear" w:color="auto" w:fill="FFFFFF"/>
            <w:tcMar>
              <w:top w:w="60" w:type="dxa"/>
              <w:left w:w="80" w:type="dxa"/>
              <w:bottom w:w="60" w:type="dxa"/>
              <w:right w:w="80" w:type="dxa"/>
            </w:tcMar>
          </w:tcPr>
          <w:p w14:paraId="64802E7F" w14:textId="77777777" w:rsidR="00087326" w:rsidRPr="00500258" w:rsidRDefault="00000000">
            <w:pPr>
              <w:keepLines/>
              <w:spacing w:after="0"/>
              <w:rPr>
                <w:sz w:val="21"/>
                <w:szCs w:val="21"/>
              </w:rPr>
            </w:pPr>
            <w:r w:rsidRPr="00500258">
              <w:rPr>
                <w:rFonts w:cs="Aptos"/>
                <w:sz w:val="21"/>
                <w:szCs w:val="21"/>
              </w:rPr>
              <w:t>Exact-byte matching</w:t>
            </w:r>
          </w:p>
        </w:tc>
        <w:tc>
          <w:tcPr>
            <w:tcW w:w="5670" w:type="dxa"/>
            <w:shd w:val="clear" w:color="auto" w:fill="FFFFFF"/>
            <w:tcMar>
              <w:top w:w="60" w:type="dxa"/>
              <w:left w:w="80" w:type="dxa"/>
              <w:bottom w:w="60" w:type="dxa"/>
              <w:right w:w="80" w:type="dxa"/>
            </w:tcMar>
          </w:tcPr>
          <w:p w14:paraId="2484B02E" w14:textId="77777777" w:rsidR="00087326" w:rsidRPr="00500258" w:rsidRDefault="00000000">
            <w:pPr>
              <w:keepLines/>
              <w:spacing w:after="0"/>
              <w:rPr>
                <w:sz w:val="21"/>
                <w:szCs w:val="21"/>
              </w:rPr>
            </w:pPr>
            <w:r w:rsidRPr="00500258">
              <w:rPr>
                <w:rFonts w:cs="Aptos"/>
                <w:sz w:val="21"/>
                <w:szCs w:val="21"/>
              </w:rPr>
              <w:t>I chose SHA-256 body-byte matching. Changing JSON whitespace or key order requires a new key. After a timeout, resend the same key, target, and body bytes.</w:t>
            </w:r>
          </w:p>
        </w:tc>
        <w:tc>
          <w:tcPr>
            <w:tcW w:w="3200" w:type="dxa"/>
            <w:shd w:val="clear" w:color="auto" w:fill="FFFFFF"/>
            <w:tcMar>
              <w:top w:w="60" w:type="dxa"/>
              <w:left w:w="80" w:type="dxa"/>
              <w:bottom w:w="60" w:type="dxa"/>
              <w:right w:w="80" w:type="dxa"/>
            </w:tcMar>
          </w:tcPr>
          <w:p w14:paraId="2A1783FC" w14:textId="77777777" w:rsidR="00087326" w:rsidRPr="00500258" w:rsidRDefault="00000000">
            <w:pPr>
              <w:keepLines/>
              <w:spacing w:after="0"/>
              <w:rPr>
                <w:sz w:val="21"/>
                <w:szCs w:val="21"/>
              </w:rPr>
            </w:pPr>
            <w:r w:rsidRPr="00500258">
              <w:rPr>
                <w:rFonts w:cs="Aptos"/>
                <w:sz w:val="21"/>
                <w:szCs w:val="21"/>
              </w:rPr>
              <w:t>Follows the course example’s SHA-256 body-byte matching.</w:t>
            </w:r>
          </w:p>
        </w:tc>
      </w:tr>
      <w:tr w:rsidR="00087326" w14:paraId="12E9B3FD" w14:textId="77777777" w:rsidTr="00500258">
        <w:trPr>
          <w:cantSplit/>
        </w:trPr>
        <w:tc>
          <w:tcPr>
            <w:tcW w:w="1498" w:type="dxa"/>
            <w:shd w:val="clear" w:color="auto" w:fill="F3F6F9"/>
            <w:tcMar>
              <w:top w:w="60" w:type="dxa"/>
              <w:left w:w="80" w:type="dxa"/>
              <w:bottom w:w="60" w:type="dxa"/>
              <w:right w:w="80" w:type="dxa"/>
            </w:tcMar>
          </w:tcPr>
          <w:p w14:paraId="4E810CD9" w14:textId="77777777" w:rsidR="00087326" w:rsidRPr="00500258" w:rsidRDefault="00000000">
            <w:pPr>
              <w:keepLines/>
              <w:spacing w:after="0"/>
              <w:rPr>
                <w:sz w:val="21"/>
                <w:szCs w:val="21"/>
              </w:rPr>
            </w:pPr>
            <w:r w:rsidRPr="00500258">
              <w:rPr>
                <w:rFonts w:cs="Aptos"/>
                <w:sz w:val="21"/>
                <w:szCs w:val="21"/>
              </w:rPr>
              <w:t>Saved outcomes</w:t>
            </w:r>
          </w:p>
        </w:tc>
        <w:tc>
          <w:tcPr>
            <w:tcW w:w="5670" w:type="dxa"/>
            <w:shd w:val="clear" w:color="auto" w:fill="F3F6F9"/>
            <w:tcMar>
              <w:top w:w="60" w:type="dxa"/>
              <w:left w:w="80" w:type="dxa"/>
              <w:bottom w:w="60" w:type="dxa"/>
              <w:right w:w="80" w:type="dxa"/>
            </w:tcMar>
          </w:tcPr>
          <w:p w14:paraId="47D6B4FA" w14:textId="77777777" w:rsidR="00087326" w:rsidRPr="00500258" w:rsidRDefault="00000000">
            <w:pPr>
              <w:keepLines/>
              <w:spacing w:after="0"/>
              <w:rPr>
                <w:sz w:val="21"/>
                <w:szCs w:val="21"/>
              </w:rPr>
            </w:pPr>
            <w:r w:rsidRPr="00500258">
              <w:rPr>
                <w:rFonts w:cs="Aptos"/>
                <w:sz w:val="21"/>
                <w:szCs w:val="21"/>
              </w:rPr>
              <w:t>The helper saves the HTTP status and a deep copy of the body, including validation errors and domain errors such as 409. Replay returns a copy. Missing-key and key-reuse responses are not stored.</w:t>
            </w:r>
          </w:p>
        </w:tc>
        <w:tc>
          <w:tcPr>
            <w:tcW w:w="3200" w:type="dxa"/>
            <w:shd w:val="clear" w:color="auto" w:fill="F3F6F9"/>
            <w:tcMar>
              <w:top w:w="60" w:type="dxa"/>
              <w:left w:w="80" w:type="dxa"/>
              <w:bottom w:w="60" w:type="dxa"/>
              <w:right w:w="80" w:type="dxa"/>
            </w:tcMar>
          </w:tcPr>
          <w:p w14:paraId="632F1C2F" w14:textId="11D0358D" w:rsidR="00087326" w:rsidRPr="00500258" w:rsidRDefault="00702169">
            <w:pPr>
              <w:keepLines/>
              <w:spacing w:after="0"/>
              <w:rPr>
                <w:sz w:val="21"/>
                <w:szCs w:val="21"/>
              </w:rPr>
            </w:pPr>
            <w:r w:rsidRPr="00500258">
              <w:rPr>
                <w:rFonts w:cs="Aptos"/>
                <w:sz w:val="21"/>
                <w:szCs w:val="21"/>
              </w:rPr>
              <w:t>This lets a retry return the original result, even if the person’s place in the line changes or their entry is deleted.</w:t>
            </w:r>
          </w:p>
        </w:tc>
      </w:tr>
      <w:tr w:rsidR="00087326" w14:paraId="7F7DF913" w14:textId="77777777" w:rsidTr="00500258">
        <w:trPr>
          <w:cantSplit/>
        </w:trPr>
        <w:tc>
          <w:tcPr>
            <w:tcW w:w="1498" w:type="dxa"/>
            <w:shd w:val="clear" w:color="auto" w:fill="FFFFFF"/>
            <w:tcMar>
              <w:top w:w="60" w:type="dxa"/>
              <w:left w:w="80" w:type="dxa"/>
              <w:bottom w:w="60" w:type="dxa"/>
              <w:right w:w="80" w:type="dxa"/>
            </w:tcMar>
          </w:tcPr>
          <w:p w14:paraId="2AAAAA3B" w14:textId="77777777" w:rsidR="00087326" w:rsidRPr="00500258" w:rsidRDefault="00000000">
            <w:pPr>
              <w:keepLines/>
              <w:spacing w:after="0"/>
              <w:rPr>
                <w:sz w:val="21"/>
                <w:szCs w:val="21"/>
              </w:rPr>
            </w:pPr>
            <w:r w:rsidRPr="00500258">
              <w:rPr>
                <w:rFonts w:cs="Aptos"/>
                <w:sz w:val="21"/>
                <w:szCs w:val="21"/>
              </w:rPr>
              <w:t>Expiration</w:t>
            </w:r>
          </w:p>
        </w:tc>
        <w:tc>
          <w:tcPr>
            <w:tcW w:w="5670" w:type="dxa"/>
            <w:shd w:val="clear" w:color="auto" w:fill="FFFFFF"/>
            <w:tcMar>
              <w:top w:w="60" w:type="dxa"/>
              <w:left w:w="80" w:type="dxa"/>
              <w:bottom w:w="60" w:type="dxa"/>
              <w:right w:w="80" w:type="dxa"/>
            </w:tcMar>
          </w:tcPr>
          <w:p w14:paraId="7051718C" w14:textId="77777777" w:rsidR="00087326" w:rsidRPr="00500258" w:rsidRDefault="00000000">
            <w:pPr>
              <w:keepLines/>
              <w:spacing w:after="0"/>
              <w:rPr>
                <w:sz w:val="21"/>
                <w:szCs w:val="21"/>
              </w:rPr>
            </w:pPr>
            <w:r w:rsidRPr="00500258">
              <w:rPr>
                <w:rFonts w:cs="Aptos"/>
                <w:sz w:val="21"/>
                <w:szCs w:val="21"/>
              </w:rPr>
              <w:t>Outcomes expire 24 hours after completion, checked lazily when their key is reused. An expired key starts a new attempt.</w:t>
            </w:r>
          </w:p>
        </w:tc>
        <w:tc>
          <w:tcPr>
            <w:tcW w:w="3200" w:type="dxa"/>
            <w:shd w:val="clear" w:color="auto" w:fill="FFFFFF"/>
            <w:tcMar>
              <w:top w:w="60" w:type="dxa"/>
              <w:left w:w="80" w:type="dxa"/>
              <w:bottom w:w="60" w:type="dxa"/>
              <w:right w:w="80" w:type="dxa"/>
            </w:tcMar>
          </w:tcPr>
          <w:p w14:paraId="21591569" w14:textId="02262224" w:rsidR="00087326" w:rsidRPr="00500258" w:rsidRDefault="00000000">
            <w:pPr>
              <w:keepLines/>
              <w:spacing w:after="0"/>
              <w:rPr>
                <w:sz w:val="21"/>
                <w:szCs w:val="21"/>
              </w:rPr>
            </w:pPr>
            <w:r w:rsidRPr="00500258">
              <w:rPr>
                <w:rFonts w:cs="Aptos"/>
                <w:sz w:val="21"/>
                <w:szCs w:val="21"/>
              </w:rPr>
              <w:t>Meets the required minimum retention period of 24 hours</w:t>
            </w:r>
            <w:r w:rsidR="00702169" w:rsidRPr="00500258">
              <w:rPr>
                <w:rFonts w:cs="Aptos"/>
                <w:sz w:val="21"/>
                <w:szCs w:val="21"/>
              </w:rPr>
              <w:t xml:space="preserve"> without separate process.</w:t>
            </w:r>
          </w:p>
        </w:tc>
      </w:tr>
    </w:tbl>
    <w:p w14:paraId="1EC9396D" w14:textId="1D7A26FE" w:rsidR="00087326" w:rsidRPr="00500258" w:rsidRDefault="00000000">
      <w:pPr>
        <w:rPr>
          <w:sz w:val="21"/>
          <w:szCs w:val="21"/>
        </w:rPr>
      </w:pPr>
      <w:r w:rsidRPr="00500258">
        <w:rPr>
          <w:rFonts w:cs="Aptos"/>
          <w:sz w:val="21"/>
          <w:szCs w:val="21"/>
        </w:rPr>
        <w:t>A process-wide lock covers lookup, expiration, execution, and storage for these POSTs</w:t>
      </w:r>
      <w:r w:rsidR="00C71343">
        <w:rPr>
          <w:rFonts w:cs="Aptos"/>
          <w:sz w:val="21"/>
          <w:szCs w:val="21"/>
        </w:rPr>
        <w:t xml:space="preserve"> to avoid broken state </w:t>
      </w:r>
      <w:proofErr w:type="gramStart"/>
      <w:r w:rsidR="00C71343">
        <w:rPr>
          <w:rFonts w:cs="Aptos"/>
          <w:sz w:val="21"/>
          <w:szCs w:val="21"/>
        </w:rPr>
        <w:t>as a result of</w:t>
      </w:r>
      <w:proofErr w:type="gramEnd"/>
      <w:r w:rsidR="00C71343">
        <w:rPr>
          <w:rFonts w:cs="Aptos"/>
          <w:sz w:val="21"/>
          <w:szCs w:val="21"/>
        </w:rPr>
        <w:t xml:space="preserve"> possible race cases</w:t>
      </w:r>
      <w:r w:rsidRPr="00500258">
        <w:rPr>
          <w:rFonts w:cs="Aptos"/>
          <w:sz w:val="21"/>
          <w:szCs w:val="21"/>
        </w:rPr>
        <w:t xml:space="preserve">. It does not coordinate GET, DELETE, or separate processes. </w:t>
      </w:r>
      <w:r w:rsidR="00EE4CC4" w:rsidRPr="00500258">
        <w:rPr>
          <w:rFonts w:cs="Aptos"/>
          <w:sz w:val="21"/>
          <w:szCs w:val="21"/>
        </w:rPr>
        <w:t>If the operation fails unexpectedly the</w:t>
      </w:r>
      <w:r w:rsidRPr="00500258">
        <w:rPr>
          <w:rFonts w:cs="Aptos"/>
          <w:sz w:val="21"/>
          <w:szCs w:val="21"/>
        </w:rPr>
        <w:t xml:space="preserve"> exceptions are not stored and may leave partial changes</w:t>
      </w:r>
      <w:r w:rsidR="00EE4CC4" w:rsidRPr="00500258">
        <w:rPr>
          <w:rFonts w:cs="Aptos"/>
          <w:sz w:val="21"/>
          <w:szCs w:val="21"/>
        </w:rPr>
        <w:t xml:space="preserve"> (limitation of in memory approach)</w:t>
      </w:r>
      <w:r w:rsidRPr="00500258">
        <w:rPr>
          <w:rFonts w:cs="Aptos"/>
          <w:sz w:val="21"/>
          <w:szCs w:val="21"/>
        </w:rPr>
        <w:t xml:space="preserve">. </w:t>
      </w:r>
      <w:r w:rsidR="00EE4CC4" w:rsidRPr="00500258">
        <w:rPr>
          <w:rFonts w:cs="Aptos"/>
          <w:sz w:val="21"/>
          <w:szCs w:val="21"/>
        </w:rPr>
        <w:t>Memory</w:t>
      </w:r>
      <w:r w:rsidRPr="00500258">
        <w:rPr>
          <w:rFonts w:cs="Aptos"/>
          <w:sz w:val="21"/>
          <w:szCs w:val="21"/>
        </w:rPr>
        <w:t xml:space="preserve"> depends on the </w:t>
      </w:r>
      <w:r w:rsidR="00EE4CC4" w:rsidRPr="00500258">
        <w:rPr>
          <w:rFonts w:cs="Aptos"/>
          <w:sz w:val="21"/>
          <w:szCs w:val="21"/>
        </w:rPr>
        <w:t>server</w:t>
      </w:r>
      <w:r w:rsidRPr="00500258">
        <w:rPr>
          <w:rFonts w:cs="Aptos"/>
          <w:sz w:val="21"/>
          <w:szCs w:val="21"/>
        </w:rPr>
        <w:t xml:space="preserve"> remaining alive: restarting clears memory, and </w:t>
      </w:r>
      <w:r w:rsidR="00EE4CC4" w:rsidRPr="00500258">
        <w:rPr>
          <w:rFonts w:cs="Aptos"/>
          <w:sz w:val="21"/>
          <w:szCs w:val="21"/>
        </w:rPr>
        <w:t>different servers</w:t>
      </w:r>
      <w:r w:rsidRPr="00500258">
        <w:rPr>
          <w:rFonts w:cs="Aptos"/>
          <w:sz w:val="21"/>
          <w:szCs w:val="21"/>
        </w:rPr>
        <w:t xml:space="preserve"> have separate stores</w:t>
      </w:r>
      <w:r w:rsidR="00EE4CC4" w:rsidRPr="00500258">
        <w:rPr>
          <w:rFonts w:cs="Aptos"/>
          <w:sz w:val="21"/>
          <w:szCs w:val="21"/>
        </w:rPr>
        <w:t xml:space="preserve"> due to current assignments scope. </w:t>
      </w:r>
    </w:p>
    <w:p w14:paraId="28ACD740" w14:textId="77777777" w:rsidR="00087326" w:rsidRPr="00500258" w:rsidRDefault="00000000">
      <w:pPr>
        <w:pStyle w:val="Heading2"/>
        <w:rPr>
          <w:sz w:val="24"/>
          <w:szCs w:val="24"/>
        </w:rPr>
      </w:pPr>
      <w:r w:rsidRPr="00500258">
        <w:rPr>
          <w:rFonts w:ascii="Aptos Display" w:hAnsi="Aptos Display" w:cs="Aptos Display"/>
          <w:sz w:val="24"/>
          <w:szCs w:val="24"/>
        </w:rPr>
        <w:lastRenderedPageBreak/>
        <w:t>Errors and retryability</w:t>
      </w:r>
    </w:p>
    <w:p w14:paraId="09CA8520" w14:textId="77777777" w:rsidR="00087326" w:rsidRPr="00500258" w:rsidRDefault="00000000">
      <w:pPr>
        <w:rPr>
          <w:sz w:val="21"/>
          <w:szCs w:val="21"/>
        </w:rPr>
      </w:pPr>
      <w:r w:rsidRPr="00500258">
        <w:rPr>
          <w:rFonts w:cs="Aptos"/>
          <w:sz w:val="21"/>
          <w:szCs w:val="21"/>
        </w:rPr>
        <w:t xml:space="preserve">The response's </w:t>
      </w:r>
      <w:r w:rsidRPr="00500258">
        <w:rPr>
          <w:rFonts w:ascii="Aptos Mono" w:hAnsi="Aptos Mono" w:cs="Aptos Mono"/>
          <w:color w:val="233B53"/>
          <w:sz w:val="21"/>
          <w:szCs w:val="21"/>
        </w:rPr>
        <w:t>error</w:t>
      </w:r>
      <w:r w:rsidRPr="00500258">
        <w:rPr>
          <w:rFonts w:cs="Aptos"/>
          <w:sz w:val="21"/>
          <w:szCs w:val="21"/>
        </w:rPr>
        <w:t xml:space="preserve"> field carries a stable machine-readable code. None of these errors calls for an automatic retry of unchanged input; recovery requires the action below.</w:t>
      </w:r>
    </w:p>
    <w:tbl>
      <w:tblPr>
        <w:tblStyle w:val="TableGrid"/>
        <w:tblW w:w="0" w:type="auto"/>
        <w:tblLayout w:type="fixed"/>
        <w:tblLook w:val="04A0" w:firstRow="1" w:lastRow="0" w:firstColumn="1" w:lastColumn="0" w:noHBand="0" w:noVBand="1"/>
      </w:tblPr>
      <w:tblGrid>
        <w:gridCol w:w="2664"/>
        <w:gridCol w:w="1224"/>
        <w:gridCol w:w="6480"/>
      </w:tblGrid>
      <w:tr w:rsidR="00087326" w14:paraId="6AFFB13B" w14:textId="77777777">
        <w:trPr>
          <w:cantSplit/>
          <w:tblHeader/>
        </w:trPr>
        <w:tc>
          <w:tcPr>
            <w:tcW w:w="2664" w:type="dxa"/>
            <w:shd w:val="clear" w:color="auto" w:fill="233B53"/>
            <w:tcMar>
              <w:top w:w="60" w:type="dxa"/>
              <w:left w:w="80" w:type="dxa"/>
              <w:bottom w:w="60" w:type="dxa"/>
              <w:right w:w="80" w:type="dxa"/>
            </w:tcMar>
          </w:tcPr>
          <w:p w14:paraId="3961CC0E" w14:textId="77777777" w:rsidR="00087326" w:rsidRDefault="00000000">
            <w:pPr>
              <w:keepLines/>
              <w:spacing w:after="0"/>
            </w:pPr>
            <w:r>
              <w:rPr>
                <w:rFonts w:cs="Aptos"/>
                <w:b/>
                <w:color w:val="FFFFFF"/>
              </w:rPr>
              <w:t>Code</w:t>
            </w:r>
          </w:p>
        </w:tc>
        <w:tc>
          <w:tcPr>
            <w:tcW w:w="1224" w:type="dxa"/>
            <w:shd w:val="clear" w:color="auto" w:fill="233B53"/>
            <w:tcMar>
              <w:top w:w="60" w:type="dxa"/>
              <w:left w:w="80" w:type="dxa"/>
              <w:bottom w:w="60" w:type="dxa"/>
              <w:right w:w="80" w:type="dxa"/>
            </w:tcMar>
          </w:tcPr>
          <w:p w14:paraId="77DE0E19" w14:textId="77777777" w:rsidR="00087326" w:rsidRDefault="00000000">
            <w:pPr>
              <w:keepLines/>
              <w:spacing w:after="0"/>
            </w:pPr>
            <w:r>
              <w:rPr>
                <w:rFonts w:cs="Aptos"/>
                <w:b/>
                <w:color w:val="FFFFFF"/>
              </w:rPr>
              <w:t>HTTP status</w:t>
            </w:r>
          </w:p>
        </w:tc>
        <w:tc>
          <w:tcPr>
            <w:tcW w:w="6480" w:type="dxa"/>
            <w:shd w:val="clear" w:color="auto" w:fill="233B53"/>
            <w:tcMar>
              <w:top w:w="60" w:type="dxa"/>
              <w:left w:w="80" w:type="dxa"/>
              <w:bottom w:w="60" w:type="dxa"/>
              <w:right w:w="80" w:type="dxa"/>
            </w:tcMar>
          </w:tcPr>
          <w:p w14:paraId="1CCFCD32" w14:textId="77777777" w:rsidR="00087326" w:rsidRDefault="00000000">
            <w:pPr>
              <w:keepLines/>
              <w:spacing w:after="0"/>
            </w:pPr>
            <w:r>
              <w:rPr>
                <w:rFonts w:cs="Aptos"/>
                <w:b/>
                <w:color w:val="FFFFFF"/>
              </w:rPr>
              <w:t>Client action</w:t>
            </w:r>
          </w:p>
        </w:tc>
      </w:tr>
      <w:tr w:rsidR="00087326" w14:paraId="268382EF" w14:textId="77777777">
        <w:trPr>
          <w:cantSplit/>
        </w:trPr>
        <w:tc>
          <w:tcPr>
            <w:tcW w:w="2664" w:type="dxa"/>
            <w:shd w:val="clear" w:color="auto" w:fill="FFFFFF"/>
            <w:tcMar>
              <w:top w:w="60" w:type="dxa"/>
              <w:left w:w="80" w:type="dxa"/>
              <w:bottom w:w="60" w:type="dxa"/>
              <w:right w:w="80" w:type="dxa"/>
            </w:tcMar>
          </w:tcPr>
          <w:p w14:paraId="6E3F1BDE" w14:textId="77777777" w:rsidR="00087326" w:rsidRDefault="00000000">
            <w:pPr>
              <w:keepLines/>
              <w:spacing w:after="0"/>
            </w:pPr>
            <w:r>
              <w:rPr>
                <w:rFonts w:ascii="Aptos Mono" w:hAnsi="Aptos Mono" w:cs="Aptos Mono"/>
                <w:color w:val="233B53"/>
              </w:rPr>
              <w:t>event_not_found</w:t>
            </w:r>
          </w:p>
        </w:tc>
        <w:tc>
          <w:tcPr>
            <w:tcW w:w="1224" w:type="dxa"/>
            <w:shd w:val="clear" w:color="auto" w:fill="FFFFFF"/>
            <w:tcMar>
              <w:top w:w="60" w:type="dxa"/>
              <w:left w:w="80" w:type="dxa"/>
              <w:bottom w:w="60" w:type="dxa"/>
              <w:right w:w="80" w:type="dxa"/>
            </w:tcMar>
          </w:tcPr>
          <w:p w14:paraId="061D0206" w14:textId="77777777" w:rsidR="00087326" w:rsidRDefault="00000000">
            <w:pPr>
              <w:keepLines/>
              <w:spacing w:after="0"/>
            </w:pPr>
            <w:r>
              <w:rPr>
                <w:rFonts w:cs="Aptos"/>
              </w:rPr>
              <w:t>404</w:t>
            </w:r>
          </w:p>
        </w:tc>
        <w:tc>
          <w:tcPr>
            <w:tcW w:w="6480" w:type="dxa"/>
            <w:shd w:val="clear" w:color="auto" w:fill="FFFFFF"/>
            <w:tcMar>
              <w:top w:w="60" w:type="dxa"/>
              <w:left w:w="80" w:type="dxa"/>
              <w:bottom w:w="60" w:type="dxa"/>
              <w:right w:w="80" w:type="dxa"/>
            </w:tcMar>
          </w:tcPr>
          <w:p w14:paraId="21E342B9" w14:textId="77777777" w:rsidR="00087326" w:rsidRDefault="00000000">
            <w:pPr>
              <w:keepLines/>
              <w:spacing w:after="0"/>
            </w:pPr>
            <w:r>
              <w:rPr>
                <w:rFonts w:cs="Aptos"/>
              </w:rPr>
              <w:t>Correct the event ID.</w:t>
            </w:r>
          </w:p>
        </w:tc>
      </w:tr>
      <w:tr w:rsidR="00087326" w14:paraId="4828B6AF" w14:textId="77777777">
        <w:trPr>
          <w:cantSplit/>
        </w:trPr>
        <w:tc>
          <w:tcPr>
            <w:tcW w:w="2664" w:type="dxa"/>
            <w:shd w:val="clear" w:color="auto" w:fill="F3F6F9"/>
            <w:tcMar>
              <w:top w:w="60" w:type="dxa"/>
              <w:left w:w="80" w:type="dxa"/>
              <w:bottom w:w="60" w:type="dxa"/>
              <w:right w:w="80" w:type="dxa"/>
            </w:tcMar>
          </w:tcPr>
          <w:p w14:paraId="1E42C87E" w14:textId="77777777" w:rsidR="00087326" w:rsidRDefault="00000000">
            <w:pPr>
              <w:keepLines/>
              <w:spacing w:after="0"/>
            </w:pPr>
            <w:r>
              <w:rPr>
                <w:rFonts w:ascii="Aptos Mono" w:hAnsi="Aptos Mono" w:cs="Aptos Mono"/>
                <w:color w:val="233B53"/>
              </w:rPr>
              <w:t>event_not_full</w:t>
            </w:r>
          </w:p>
        </w:tc>
        <w:tc>
          <w:tcPr>
            <w:tcW w:w="1224" w:type="dxa"/>
            <w:shd w:val="clear" w:color="auto" w:fill="F3F6F9"/>
            <w:tcMar>
              <w:top w:w="60" w:type="dxa"/>
              <w:left w:w="80" w:type="dxa"/>
              <w:bottom w:w="60" w:type="dxa"/>
              <w:right w:w="80" w:type="dxa"/>
            </w:tcMar>
          </w:tcPr>
          <w:p w14:paraId="0312500F" w14:textId="77777777" w:rsidR="00087326" w:rsidRDefault="00000000">
            <w:pPr>
              <w:keepLines/>
              <w:spacing w:after="0"/>
            </w:pPr>
            <w:r>
              <w:rPr>
                <w:rFonts w:cs="Aptos"/>
              </w:rPr>
              <w:t>409</w:t>
            </w:r>
          </w:p>
        </w:tc>
        <w:tc>
          <w:tcPr>
            <w:tcW w:w="6480" w:type="dxa"/>
            <w:shd w:val="clear" w:color="auto" w:fill="F3F6F9"/>
            <w:tcMar>
              <w:top w:w="60" w:type="dxa"/>
              <w:left w:w="80" w:type="dxa"/>
              <w:bottom w:w="60" w:type="dxa"/>
              <w:right w:w="80" w:type="dxa"/>
            </w:tcMar>
          </w:tcPr>
          <w:p w14:paraId="70961175" w14:textId="77777777" w:rsidR="00087326" w:rsidRDefault="00000000">
            <w:pPr>
              <w:keepLines/>
              <w:spacing w:after="0"/>
            </w:pPr>
            <w:r>
              <w:rPr>
                <w:rFonts w:cs="Aptos"/>
              </w:rPr>
              <w:t>Reserve a seat; do not retry this join.</w:t>
            </w:r>
          </w:p>
        </w:tc>
      </w:tr>
      <w:tr w:rsidR="00087326" w14:paraId="3B2F4850" w14:textId="77777777">
        <w:trPr>
          <w:cantSplit/>
        </w:trPr>
        <w:tc>
          <w:tcPr>
            <w:tcW w:w="2664" w:type="dxa"/>
            <w:shd w:val="clear" w:color="auto" w:fill="FFFFFF"/>
            <w:tcMar>
              <w:top w:w="60" w:type="dxa"/>
              <w:left w:w="80" w:type="dxa"/>
              <w:bottom w:w="60" w:type="dxa"/>
              <w:right w:w="80" w:type="dxa"/>
            </w:tcMar>
          </w:tcPr>
          <w:p w14:paraId="5CF527AC" w14:textId="77777777" w:rsidR="00087326" w:rsidRDefault="00000000">
            <w:pPr>
              <w:keepLines/>
              <w:spacing w:after="0"/>
            </w:pPr>
            <w:r>
              <w:rPr>
                <w:rFonts w:ascii="Aptos Mono" w:hAnsi="Aptos Mono" w:cs="Aptos Mono"/>
                <w:color w:val="233B53"/>
              </w:rPr>
              <w:t>already_on_waitlist</w:t>
            </w:r>
          </w:p>
        </w:tc>
        <w:tc>
          <w:tcPr>
            <w:tcW w:w="1224" w:type="dxa"/>
            <w:shd w:val="clear" w:color="auto" w:fill="FFFFFF"/>
            <w:tcMar>
              <w:top w:w="60" w:type="dxa"/>
              <w:left w:w="80" w:type="dxa"/>
              <w:bottom w:w="60" w:type="dxa"/>
              <w:right w:w="80" w:type="dxa"/>
            </w:tcMar>
          </w:tcPr>
          <w:p w14:paraId="43FFD1FE" w14:textId="77777777" w:rsidR="00087326" w:rsidRDefault="00000000">
            <w:pPr>
              <w:keepLines/>
              <w:spacing w:after="0"/>
            </w:pPr>
            <w:r>
              <w:rPr>
                <w:rFonts w:cs="Aptos"/>
              </w:rPr>
              <w:t>409</w:t>
            </w:r>
          </w:p>
        </w:tc>
        <w:tc>
          <w:tcPr>
            <w:tcW w:w="6480" w:type="dxa"/>
            <w:shd w:val="clear" w:color="auto" w:fill="FFFFFF"/>
            <w:tcMar>
              <w:top w:w="60" w:type="dxa"/>
              <w:left w:w="80" w:type="dxa"/>
              <w:bottom w:w="60" w:type="dxa"/>
              <w:right w:w="80" w:type="dxa"/>
            </w:tcMar>
          </w:tcPr>
          <w:p w14:paraId="4827D550" w14:textId="77777777" w:rsidR="00087326" w:rsidRDefault="00000000">
            <w:pPr>
              <w:keepLines/>
              <w:spacing w:after="0"/>
            </w:pPr>
            <w:r>
              <w:rPr>
                <w:rFonts w:cs="Aptos"/>
              </w:rPr>
              <w:t>Do not rejoin while the entry is active.</w:t>
            </w:r>
          </w:p>
        </w:tc>
      </w:tr>
      <w:tr w:rsidR="00087326" w14:paraId="35572119" w14:textId="77777777">
        <w:trPr>
          <w:cantSplit/>
        </w:trPr>
        <w:tc>
          <w:tcPr>
            <w:tcW w:w="2664" w:type="dxa"/>
            <w:shd w:val="clear" w:color="auto" w:fill="F3F6F9"/>
            <w:tcMar>
              <w:top w:w="60" w:type="dxa"/>
              <w:left w:w="80" w:type="dxa"/>
              <w:bottom w:w="60" w:type="dxa"/>
              <w:right w:w="80" w:type="dxa"/>
            </w:tcMar>
          </w:tcPr>
          <w:p w14:paraId="1FF5EE45" w14:textId="77777777" w:rsidR="00087326" w:rsidRDefault="00000000">
            <w:pPr>
              <w:keepLines/>
              <w:spacing w:after="0"/>
            </w:pPr>
            <w:r>
              <w:rPr>
                <w:rFonts w:ascii="Aptos Mono" w:hAnsi="Aptos Mono" w:cs="Aptos Mono"/>
                <w:color w:val="233B53"/>
              </w:rPr>
              <w:t>idempotency_key_required</w:t>
            </w:r>
          </w:p>
        </w:tc>
        <w:tc>
          <w:tcPr>
            <w:tcW w:w="1224" w:type="dxa"/>
            <w:shd w:val="clear" w:color="auto" w:fill="F3F6F9"/>
            <w:tcMar>
              <w:top w:w="60" w:type="dxa"/>
              <w:left w:w="80" w:type="dxa"/>
              <w:bottom w:w="60" w:type="dxa"/>
              <w:right w:w="80" w:type="dxa"/>
            </w:tcMar>
          </w:tcPr>
          <w:p w14:paraId="38C2924D" w14:textId="77777777" w:rsidR="00087326" w:rsidRDefault="00000000">
            <w:pPr>
              <w:keepLines/>
              <w:spacing w:after="0"/>
            </w:pPr>
            <w:r>
              <w:rPr>
                <w:rFonts w:cs="Aptos"/>
              </w:rPr>
              <w:t>422</w:t>
            </w:r>
          </w:p>
        </w:tc>
        <w:tc>
          <w:tcPr>
            <w:tcW w:w="6480" w:type="dxa"/>
            <w:shd w:val="clear" w:color="auto" w:fill="F3F6F9"/>
            <w:tcMar>
              <w:top w:w="60" w:type="dxa"/>
              <w:left w:w="80" w:type="dxa"/>
              <w:bottom w:w="60" w:type="dxa"/>
              <w:right w:w="80" w:type="dxa"/>
            </w:tcMar>
          </w:tcPr>
          <w:p w14:paraId="1B736785" w14:textId="77777777" w:rsidR="00087326" w:rsidRDefault="00000000">
            <w:pPr>
              <w:keepLines/>
              <w:spacing w:after="0"/>
            </w:pPr>
            <w:r>
              <w:rPr>
                <w:rFonts w:cs="Aptos"/>
              </w:rPr>
              <w:t>Add an idempotency key.</w:t>
            </w:r>
          </w:p>
        </w:tc>
      </w:tr>
      <w:tr w:rsidR="00087326" w14:paraId="3DAF6A6D" w14:textId="77777777">
        <w:trPr>
          <w:cantSplit/>
        </w:trPr>
        <w:tc>
          <w:tcPr>
            <w:tcW w:w="2664" w:type="dxa"/>
            <w:shd w:val="clear" w:color="auto" w:fill="FFFFFF"/>
            <w:tcMar>
              <w:top w:w="60" w:type="dxa"/>
              <w:left w:w="80" w:type="dxa"/>
              <w:bottom w:w="60" w:type="dxa"/>
              <w:right w:w="80" w:type="dxa"/>
            </w:tcMar>
          </w:tcPr>
          <w:p w14:paraId="6A9D965E" w14:textId="77777777" w:rsidR="00087326" w:rsidRDefault="00000000">
            <w:pPr>
              <w:keepLines/>
              <w:spacing w:after="0"/>
            </w:pPr>
            <w:r>
              <w:rPr>
                <w:rFonts w:ascii="Aptos Mono" w:hAnsi="Aptos Mono" w:cs="Aptos Mono"/>
                <w:color w:val="233B53"/>
              </w:rPr>
              <w:t>idempotency_key_reuse</w:t>
            </w:r>
          </w:p>
        </w:tc>
        <w:tc>
          <w:tcPr>
            <w:tcW w:w="1224" w:type="dxa"/>
            <w:shd w:val="clear" w:color="auto" w:fill="FFFFFF"/>
            <w:tcMar>
              <w:top w:w="60" w:type="dxa"/>
              <w:left w:w="80" w:type="dxa"/>
              <w:bottom w:w="60" w:type="dxa"/>
              <w:right w:w="80" w:type="dxa"/>
            </w:tcMar>
          </w:tcPr>
          <w:p w14:paraId="3A9E8FA2" w14:textId="77777777" w:rsidR="00087326" w:rsidRDefault="00000000">
            <w:pPr>
              <w:keepLines/>
              <w:spacing w:after="0"/>
            </w:pPr>
            <w:r>
              <w:rPr>
                <w:rFonts w:cs="Aptos"/>
              </w:rPr>
              <w:t>422</w:t>
            </w:r>
          </w:p>
        </w:tc>
        <w:tc>
          <w:tcPr>
            <w:tcW w:w="6480" w:type="dxa"/>
            <w:shd w:val="clear" w:color="auto" w:fill="FFFFFF"/>
            <w:tcMar>
              <w:top w:w="60" w:type="dxa"/>
              <w:left w:w="80" w:type="dxa"/>
              <w:bottom w:w="60" w:type="dxa"/>
              <w:right w:w="80" w:type="dxa"/>
            </w:tcMar>
          </w:tcPr>
          <w:p w14:paraId="6FF8FA83" w14:textId="77777777" w:rsidR="00087326" w:rsidRDefault="00000000">
            <w:pPr>
              <w:keepLines/>
              <w:spacing w:after="0"/>
            </w:pPr>
            <w:r>
              <w:rPr>
                <w:rFonts w:cs="Aptos"/>
              </w:rPr>
              <w:t>Use a new key for the new request.</w:t>
            </w:r>
          </w:p>
        </w:tc>
      </w:tr>
      <w:tr w:rsidR="00087326" w14:paraId="3E7F5B4E" w14:textId="77777777">
        <w:trPr>
          <w:cantSplit/>
        </w:trPr>
        <w:tc>
          <w:tcPr>
            <w:tcW w:w="2664" w:type="dxa"/>
            <w:shd w:val="clear" w:color="auto" w:fill="F3F6F9"/>
            <w:tcMar>
              <w:top w:w="60" w:type="dxa"/>
              <w:left w:w="80" w:type="dxa"/>
              <w:bottom w:w="60" w:type="dxa"/>
              <w:right w:w="80" w:type="dxa"/>
            </w:tcMar>
          </w:tcPr>
          <w:p w14:paraId="0D92B496" w14:textId="77777777" w:rsidR="00087326" w:rsidRDefault="00000000">
            <w:pPr>
              <w:keepLines/>
              <w:spacing w:after="0"/>
            </w:pPr>
            <w:r>
              <w:rPr>
                <w:rFonts w:ascii="Aptos Mono" w:hAnsi="Aptos Mono" w:cs="Aptos Mono"/>
                <w:color w:val="233B53"/>
              </w:rPr>
              <w:t>entry_not_found</w:t>
            </w:r>
          </w:p>
        </w:tc>
        <w:tc>
          <w:tcPr>
            <w:tcW w:w="1224" w:type="dxa"/>
            <w:shd w:val="clear" w:color="auto" w:fill="F3F6F9"/>
            <w:tcMar>
              <w:top w:w="60" w:type="dxa"/>
              <w:left w:w="80" w:type="dxa"/>
              <w:bottom w:w="60" w:type="dxa"/>
              <w:right w:w="80" w:type="dxa"/>
            </w:tcMar>
          </w:tcPr>
          <w:p w14:paraId="5026A1ED" w14:textId="77777777" w:rsidR="00087326" w:rsidRDefault="00000000">
            <w:pPr>
              <w:keepLines/>
              <w:spacing w:after="0"/>
            </w:pPr>
            <w:r>
              <w:rPr>
                <w:rFonts w:cs="Aptos"/>
              </w:rPr>
              <w:t>404</w:t>
            </w:r>
          </w:p>
        </w:tc>
        <w:tc>
          <w:tcPr>
            <w:tcW w:w="6480" w:type="dxa"/>
            <w:shd w:val="clear" w:color="auto" w:fill="F3F6F9"/>
            <w:tcMar>
              <w:top w:w="60" w:type="dxa"/>
              <w:left w:w="80" w:type="dxa"/>
              <w:bottom w:w="60" w:type="dxa"/>
              <w:right w:w="80" w:type="dxa"/>
            </w:tcMar>
          </w:tcPr>
          <w:p w14:paraId="751EED37" w14:textId="77777777" w:rsidR="00087326" w:rsidRDefault="00000000">
            <w:pPr>
              <w:keepLines/>
              <w:spacing w:after="0"/>
            </w:pPr>
            <w:r>
              <w:rPr>
                <w:rFonts w:cs="Aptos"/>
              </w:rPr>
              <w:t>Correct the entry ID or event association.</w:t>
            </w:r>
          </w:p>
        </w:tc>
      </w:tr>
      <w:tr w:rsidR="00087326" w14:paraId="344CAA5D" w14:textId="77777777">
        <w:trPr>
          <w:cantSplit/>
        </w:trPr>
        <w:tc>
          <w:tcPr>
            <w:tcW w:w="2664" w:type="dxa"/>
            <w:shd w:val="clear" w:color="auto" w:fill="FFFFFF"/>
            <w:tcMar>
              <w:top w:w="60" w:type="dxa"/>
              <w:left w:w="80" w:type="dxa"/>
              <w:bottom w:w="60" w:type="dxa"/>
              <w:right w:w="80" w:type="dxa"/>
            </w:tcMar>
          </w:tcPr>
          <w:p w14:paraId="36DE90A2" w14:textId="77777777" w:rsidR="00087326" w:rsidRDefault="00000000">
            <w:pPr>
              <w:keepLines/>
              <w:spacing w:after="0"/>
            </w:pPr>
            <w:r>
              <w:rPr>
                <w:rFonts w:ascii="Aptos Mono" w:hAnsi="Aptos Mono" w:cs="Aptos Mono"/>
                <w:color w:val="233B53"/>
              </w:rPr>
              <w:t>invalid_request</w:t>
            </w:r>
          </w:p>
        </w:tc>
        <w:tc>
          <w:tcPr>
            <w:tcW w:w="1224" w:type="dxa"/>
            <w:shd w:val="clear" w:color="auto" w:fill="FFFFFF"/>
            <w:tcMar>
              <w:top w:w="60" w:type="dxa"/>
              <w:left w:w="80" w:type="dxa"/>
              <w:bottom w:w="60" w:type="dxa"/>
              <w:right w:w="80" w:type="dxa"/>
            </w:tcMar>
          </w:tcPr>
          <w:p w14:paraId="135F73C4" w14:textId="77777777" w:rsidR="00087326" w:rsidRDefault="00000000">
            <w:pPr>
              <w:keepLines/>
              <w:spacing w:after="0"/>
            </w:pPr>
            <w:r>
              <w:rPr>
                <w:rFonts w:cs="Aptos"/>
              </w:rPr>
              <w:t>422</w:t>
            </w:r>
          </w:p>
        </w:tc>
        <w:tc>
          <w:tcPr>
            <w:tcW w:w="6480" w:type="dxa"/>
            <w:shd w:val="clear" w:color="auto" w:fill="FFFFFF"/>
            <w:tcMar>
              <w:top w:w="60" w:type="dxa"/>
              <w:left w:w="80" w:type="dxa"/>
              <w:bottom w:w="60" w:type="dxa"/>
              <w:right w:w="80" w:type="dxa"/>
            </w:tcMar>
          </w:tcPr>
          <w:p w14:paraId="4FE8E2AB" w14:textId="77777777" w:rsidR="00087326" w:rsidRDefault="00000000">
            <w:pPr>
              <w:keepLines/>
              <w:spacing w:after="0"/>
            </w:pPr>
            <w:r>
              <w:rPr>
                <w:rFonts w:cs="Aptos"/>
              </w:rPr>
              <w:t>Correct the invalid parameters, content type, or body.</w:t>
            </w:r>
          </w:p>
        </w:tc>
      </w:tr>
    </w:tbl>
    <w:p w14:paraId="7C308F5E" w14:textId="413F804B" w:rsidR="00087326" w:rsidRPr="00500258" w:rsidRDefault="00000000">
      <w:pPr>
        <w:rPr>
          <w:sz w:val="21"/>
          <w:szCs w:val="21"/>
        </w:rPr>
      </w:pPr>
      <w:r w:rsidRPr="00500258">
        <w:rPr>
          <w:rFonts w:cs="Aptos"/>
          <w:sz w:val="21"/>
          <w:szCs w:val="21"/>
        </w:rPr>
        <w:t>Unrecognized codes are non-</w:t>
      </w:r>
      <w:proofErr w:type="spellStart"/>
      <w:r w:rsidRPr="00500258">
        <w:rPr>
          <w:rFonts w:cs="Aptos"/>
          <w:sz w:val="21"/>
          <w:szCs w:val="21"/>
        </w:rPr>
        <w:t>retryable</w:t>
      </w:r>
      <w:proofErr w:type="spellEnd"/>
      <w:r w:rsidRPr="00500258">
        <w:rPr>
          <w:rFonts w:cs="Aptos"/>
          <w:sz w:val="21"/>
          <w:szCs w:val="21"/>
        </w:rPr>
        <w:t xml:space="preserve">, </w:t>
      </w:r>
      <w:r w:rsidR="00EE4CC4" w:rsidRPr="00500258">
        <w:rPr>
          <w:rFonts w:cs="Aptos"/>
          <w:sz w:val="21"/>
          <w:szCs w:val="21"/>
        </w:rPr>
        <w:t>this makes sure that future unsafe errors don’t risk repeating actions</w:t>
      </w:r>
      <w:r w:rsidRPr="00500258">
        <w:rPr>
          <w:rFonts w:cs="Aptos"/>
          <w:sz w:val="21"/>
          <w:szCs w:val="21"/>
        </w:rPr>
        <w:t xml:space="preserve">. </w:t>
      </w:r>
      <w:r w:rsidR="00EE4CC4" w:rsidRPr="00500258">
        <w:rPr>
          <w:rFonts w:cs="Aptos"/>
          <w:sz w:val="21"/>
          <w:szCs w:val="21"/>
        </w:rPr>
        <w:t>While an error and key are stored, retrying the same POST returns the saved response even if conditions have changed</w:t>
      </w:r>
      <w:r w:rsidR="00500258" w:rsidRPr="00500258">
        <w:rPr>
          <w:rFonts w:cs="Aptos"/>
          <w:sz w:val="21"/>
          <w:szCs w:val="21"/>
        </w:rPr>
        <w:t xml:space="preserve"> to keep retries consistent and predictable</w:t>
      </w:r>
      <w:r w:rsidRPr="00500258">
        <w:rPr>
          <w:rFonts w:cs="Aptos"/>
          <w:sz w:val="21"/>
          <w:szCs w:val="21"/>
        </w:rPr>
        <w:t xml:space="preserve">. </w:t>
      </w:r>
      <w:r w:rsidR="00500258" w:rsidRPr="00500258">
        <w:rPr>
          <w:rFonts w:cs="Aptos"/>
          <w:sz w:val="21"/>
          <w:szCs w:val="21"/>
        </w:rPr>
        <w:t>A</w:t>
      </w:r>
      <w:r w:rsidRPr="00500258">
        <w:rPr>
          <w:rFonts w:cs="Aptos"/>
          <w:sz w:val="21"/>
          <w:szCs w:val="21"/>
        </w:rPr>
        <w:t xml:space="preserve"> corrected request or later join attempt </w:t>
      </w:r>
      <w:r w:rsidR="00500258" w:rsidRPr="00500258">
        <w:rPr>
          <w:rFonts w:cs="Aptos"/>
          <w:sz w:val="21"/>
          <w:szCs w:val="21"/>
        </w:rPr>
        <w:t xml:space="preserve">that has </w:t>
      </w:r>
      <w:r w:rsidRPr="00500258">
        <w:rPr>
          <w:rFonts w:cs="Aptos"/>
          <w:sz w:val="21"/>
          <w:szCs w:val="21"/>
        </w:rPr>
        <w:t>a new key</w:t>
      </w:r>
      <w:r w:rsidR="00500258" w:rsidRPr="00500258">
        <w:rPr>
          <w:rFonts w:cs="Aptos"/>
          <w:sz w:val="21"/>
          <w:szCs w:val="21"/>
        </w:rPr>
        <w:t xml:space="preserve">’s will reflect the new requests state in its response. </w:t>
      </w:r>
    </w:p>
    <w:p w14:paraId="6DF90454" w14:textId="77777777" w:rsidR="00087326" w:rsidRPr="00500258" w:rsidRDefault="00000000">
      <w:pPr>
        <w:pStyle w:val="Heading2"/>
        <w:rPr>
          <w:sz w:val="24"/>
          <w:szCs w:val="24"/>
        </w:rPr>
      </w:pPr>
      <w:r w:rsidRPr="00500258">
        <w:rPr>
          <w:rFonts w:ascii="Aptos Display" w:hAnsi="Aptos Display" w:cs="Aptos Display"/>
          <w:sz w:val="24"/>
          <w:szCs w:val="24"/>
        </w:rPr>
        <w:t>Backward compatibility</w:t>
      </w:r>
    </w:p>
    <w:tbl>
      <w:tblPr>
        <w:tblStyle w:val="TableGrid"/>
        <w:tblW w:w="0" w:type="auto"/>
        <w:tblLayout w:type="fixed"/>
        <w:tblLook w:val="04A0" w:firstRow="1" w:lastRow="0" w:firstColumn="1" w:lastColumn="0" w:noHBand="0" w:noVBand="1"/>
      </w:tblPr>
      <w:tblGrid>
        <w:gridCol w:w="1781"/>
        <w:gridCol w:w="2107"/>
        <w:gridCol w:w="6480"/>
      </w:tblGrid>
      <w:tr w:rsidR="00087326" w14:paraId="15D63358" w14:textId="77777777" w:rsidTr="00500258">
        <w:trPr>
          <w:cantSplit/>
          <w:tblHeader/>
        </w:trPr>
        <w:tc>
          <w:tcPr>
            <w:tcW w:w="1781" w:type="dxa"/>
            <w:shd w:val="clear" w:color="auto" w:fill="233B53"/>
            <w:tcMar>
              <w:top w:w="60" w:type="dxa"/>
              <w:left w:w="80" w:type="dxa"/>
              <w:bottom w:w="60" w:type="dxa"/>
              <w:right w:w="80" w:type="dxa"/>
            </w:tcMar>
          </w:tcPr>
          <w:p w14:paraId="0527FC09" w14:textId="77777777" w:rsidR="00087326" w:rsidRDefault="00000000">
            <w:pPr>
              <w:keepLines/>
              <w:spacing w:after="0"/>
            </w:pPr>
            <w:r>
              <w:rPr>
                <w:rFonts w:cs="Aptos"/>
                <w:b/>
                <w:color w:val="FFFFFF"/>
              </w:rPr>
              <w:t>Change</w:t>
            </w:r>
          </w:p>
        </w:tc>
        <w:tc>
          <w:tcPr>
            <w:tcW w:w="2107" w:type="dxa"/>
            <w:shd w:val="clear" w:color="auto" w:fill="233B53"/>
            <w:tcMar>
              <w:top w:w="60" w:type="dxa"/>
              <w:left w:w="80" w:type="dxa"/>
              <w:bottom w:w="60" w:type="dxa"/>
              <w:right w:w="80" w:type="dxa"/>
            </w:tcMar>
          </w:tcPr>
          <w:p w14:paraId="69FC9FF0" w14:textId="77777777" w:rsidR="00087326" w:rsidRDefault="00000000">
            <w:pPr>
              <w:keepLines/>
              <w:spacing w:after="0"/>
            </w:pPr>
            <w:r>
              <w:rPr>
                <w:rFonts w:cs="Aptos"/>
                <w:b/>
                <w:color w:val="FFFFFF"/>
              </w:rPr>
              <w:t>Classification</w:t>
            </w:r>
          </w:p>
        </w:tc>
        <w:tc>
          <w:tcPr>
            <w:tcW w:w="6480" w:type="dxa"/>
            <w:shd w:val="clear" w:color="auto" w:fill="233B53"/>
            <w:tcMar>
              <w:top w:w="60" w:type="dxa"/>
              <w:left w:w="80" w:type="dxa"/>
              <w:bottom w:w="60" w:type="dxa"/>
              <w:right w:w="80" w:type="dxa"/>
            </w:tcMar>
          </w:tcPr>
          <w:p w14:paraId="1B909CA5" w14:textId="77777777" w:rsidR="00087326" w:rsidRDefault="00000000">
            <w:pPr>
              <w:keepLines/>
              <w:spacing w:after="0"/>
            </w:pPr>
            <w:r>
              <w:rPr>
                <w:rFonts w:cs="Aptos"/>
                <w:b/>
                <w:color w:val="FFFFFF"/>
              </w:rPr>
              <w:t>Explanation</w:t>
            </w:r>
          </w:p>
        </w:tc>
      </w:tr>
      <w:tr w:rsidR="00087326" w14:paraId="789C31B9" w14:textId="77777777" w:rsidTr="00500258">
        <w:trPr>
          <w:cantSplit/>
        </w:trPr>
        <w:tc>
          <w:tcPr>
            <w:tcW w:w="1781" w:type="dxa"/>
            <w:shd w:val="clear" w:color="auto" w:fill="FFFFFF"/>
            <w:tcMar>
              <w:top w:w="60" w:type="dxa"/>
              <w:left w:w="80" w:type="dxa"/>
              <w:bottom w:w="60" w:type="dxa"/>
              <w:right w:w="80" w:type="dxa"/>
            </w:tcMar>
          </w:tcPr>
          <w:p w14:paraId="557C82CC" w14:textId="01FD9136" w:rsidR="00087326" w:rsidRPr="00500258" w:rsidRDefault="00000000">
            <w:pPr>
              <w:keepLines/>
              <w:spacing w:after="0"/>
              <w:rPr>
                <w:sz w:val="21"/>
                <w:szCs w:val="21"/>
              </w:rPr>
            </w:pPr>
            <w:r w:rsidRPr="00500258">
              <w:rPr>
                <w:rFonts w:cs="Aptos"/>
                <w:sz w:val="21"/>
                <w:szCs w:val="21"/>
              </w:rPr>
              <w:t xml:space="preserve">Four waitlist operations </w:t>
            </w:r>
            <w:r w:rsidR="00C71343">
              <w:rPr>
                <w:rFonts w:cs="Aptos"/>
                <w:sz w:val="21"/>
                <w:szCs w:val="21"/>
              </w:rPr>
              <w:t xml:space="preserve">+ </w:t>
            </w:r>
            <w:r w:rsidRPr="00500258">
              <w:rPr>
                <w:rFonts w:cs="Aptos"/>
                <w:sz w:val="21"/>
                <w:szCs w:val="21"/>
              </w:rPr>
              <w:t>resource schemas</w:t>
            </w:r>
          </w:p>
        </w:tc>
        <w:tc>
          <w:tcPr>
            <w:tcW w:w="2107" w:type="dxa"/>
            <w:shd w:val="clear" w:color="auto" w:fill="FFFFFF"/>
            <w:tcMar>
              <w:top w:w="60" w:type="dxa"/>
              <w:left w:w="80" w:type="dxa"/>
              <w:bottom w:w="60" w:type="dxa"/>
              <w:right w:w="80" w:type="dxa"/>
            </w:tcMar>
          </w:tcPr>
          <w:p w14:paraId="24B29F0F" w14:textId="77777777" w:rsidR="00087326" w:rsidRPr="00500258" w:rsidRDefault="00000000">
            <w:pPr>
              <w:keepLines/>
              <w:spacing w:after="0"/>
              <w:rPr>
                <w:sz w:val="21"/>
                <w:szCs w:val="21"/>
              </w:rPr>
            </w:pPr>
            <w:r w:rsidRPr="00500258">
              <w:rPr>
                <w:rFonts w:cs="Aptos"/>
                <w:sz w:val="21"/>
                <w:szCs w:val="21"/>
              </w:rPr>
              <w:t>Additive</w:t>
            </w:r>
          </w:p>
        </w:tc>
        <w:tc>
          <w:tcPr>
            <w:tcW w:w="6480" w:type="dxa"/>
            <w:shd w:val="clear" w:color="auto" w:fill="FFFFFF"/>
            <w:tcMar>
              <w:top w:w="60" w:type="dxa"/>
              <w:left w:w="80" w:type="dxa"/>
              <w:bottom w:w="60" w:type="dxa"/>
              <w:right w:w="80" w:type="dxa"/>
            </w:tcMar>
          </w:tcPr>
          <w:p w14:paraId="738CB8D8" w14:textId="77777777" w:rsidR="00087326" w:rsidRPr="00500258" w:rsidRDefault="00000000">
            <w:pPr>
              <w:keepLines/>
              <w:spacing w:after="0"/>
              <w:rPr>
                <w:sz w:val="21"/>
                <w:szCs w:val="21"/>
              </w:rPr>
            </w:pPr>
            <w:r w:rsidRPr="00500258">
              <w:rPr>
                <w:rFonts w:cs="Aptos"/>
                <w:sz w:val="21"/>
                <w:szCs w:val="21"/>
              </w:rPr>
              <w:t>Introduce paths and resources without replacing existing endpoints.</w:t>
            </w:r>
          </w:p>
        </w:tc>
      </w:tr>
      <w:tr w:rsidR="00087326" w14:paraId="797758DB" w14:textId="77777777" w:rsidTr="00500258">
        <w:trPr>
          <w:cantSplit/>
        </w:trPr>
        <w:tc>
          <w:tcPr>
            <w:tcW w:w="1781" w:type="dxa"/>
            <w:shd w:val="clear" w:color="auto" w:fill="F3F6F9"/>
            <w:tcMar>
              <w:top w:w="60" w:type="dxa"/>
              <w:left w:w="80" w:type="dxa"/>
              <w:bottom w:w="60" w:type="dxa"/>
              <w:right w:w="80" w:type="dxa"/>
            </w:tcMar>
          </w:tcPr>
          <w:p w14:paraId="1B2C7EC5" w14:textId="77777777" w:rsidR="00087326" w:rsidRPr="00500258" w:rsidRDefault="00000000">
            <w:pPr>
              <w:keepLines/>
              <w:spacing w:after="0"/>
              <w:rPr>
                <w:sz w:val="21"/>
                <w:szCs w:val="21"/>
              </w:rPr>
            </w:pPr>
            <w:r w:rsidRPr="00500258">
              <w:rPr>
                <w:rFonts w:cs="Aptos"/>
                <w:sz w:val="21"/>
                <w:szCs w:val="21"/>
              </w:rPr>
              <w:t>Request-target binding</w:t>
            </w:r>
          </w:p>
        </w:tc>
        <w:tc>
          <w:tcPr>
            <w:tcW w:w="2107" w:type="dxa"/>
            <w:shd w:val="clear" w:color="auto" w:fill="F3F6F9"/>
            <w:tcMar>
              <w:top w:w="60" w:type="dxa"/>
              <w:left w:w="80" w:type="dxa"/>
              <w:bottom w:w="60" w:type="dxa"/>
              <w:right w:w="80" w:type="dxa"/>
            </w:tcMar>
          </w:tcPr>
          <w:p w14:paraId="15080916" w14:textId="17C50A58" w:rsidR="00087326" w:rsidRPr="00500258" w:rsidRDefault="00000000">
            <w:pPr>
              <w:keepLines/>
              <w:spacing w:after="0"/>
              <w:rPr>
                <w:sz w:val="21"/>
                <w:szCs w:val="21"/>
              </w:rPr>
            </w:pPr>
            <w:r w:rsidRPr="00500258">
              <w:rPr>
                <w:rFonts w:cs="Aptos"/>
                <w:sz w:val="21"/>
                <w:szCs w:val="21"/>
              </w:rPr>
              <w:t xml:space="preserve">Behaviorally </w:t>
            </w:r>
            <w:r w:rsidR="00500258" w:rsidRPr="00500258">
              <w:rPr>
                <w:rFonts w:cs="Aptos"/>
                <w:sz w:val="21"/>
                <w:szCs w:val="21"/>
              </w:rPr>
              <w:t xml:space="preserve">change from starter. </w:t>
            </w:r>
          </w:p>
        </w:tc>
        <w:tc>
          <w:tcPr>
            <w:tcW w:w="6480" w:type="dxa"/>
            <w:shd w:val="clear" w:color="auto" w:fill="F3F6F9"/>
            <w:tcMar>
              <w:top w:w="60" w:type="dxa"/>
              <w:left w:w="80" w:type="dxa"/>
              <w:bottom w:w="60" w:type="dxa"/>
              <w:right w:w="80" w:type="dxa"/>
            </w:tcMar>
          </w:tcPr>
          <w:p w14:paraId="70514956" w14:textId="2E6C22BA" w:rsidR="00087326" w:rsidRPr="00500258" w:rsidRDefault="00000000">
            <w:pPr>
              <w:keepLines/>
              <w:spacing w:after="0"/>
              <w:rPr>
                <w:sz w:val="21"/>
                <w:szCs w:val="21"/>
              </w:rPr>
            </w:pPr>
            <w:r w:rsidRPr="00500258">
              <w:rPr>
                <w:rFonts w:cs="Aptos"/>
                <w:sz w:val="21"/>
                <w:szCs w:val="21"/>
              </w:rPr>
              <w:t>Reusing a key at another target returns 422 instead of replaying the first resource's receipt. The safety benefit changes observed behavior</w:t>
            </w:r>
            <w:r w:rsidR="00500258" w:rsidRPr="00500258">
              <w:rPr>
                <w:rFonts w:cs="Aptos"/>
                <w:sz w:val="21"/>
                <w:szCs w:val="21"/>
              </w:rPr>
              <w:t xml:space="preserve"> but is defensible because it wouldn’t make sense to have the return value from another endpoint’s responses. </w:t>
            </w:r>
          </w:p>
        </w:tc>
      </w:tr>
      <w:tr w:rsidR="00087326" w14:paraId="5BFD0EFB" w14:textId="77777777" w:rsidTr="00500258">
        <w:trPr>
          <w:cantSplit/>
        </w:trPr>
        <w:tc>
          <w:tcPr>
            <w:tcW w:w="1781" w:type="dxa"/>
            <w:shd w:val="clear" w:color="auto" w:fill="FFFFFF"/>
            <w:tcMar>
              <w:top w:w="60" w:type="dxa"/>
              <w:left w:w="80" w:type="dxa"/>
              <w:bottom w:w="60" w:type="dxa"/>
              <w:right w:w="80" w:type="dxa"/>
            </w:tcMar>
          </w:tcPr>
          <w:p w14:paraId="7298CA0F" w14:textId="77777777" w:rsidR="00087326" w:rsidRPr="00500258" w:rsidRDefault="00000000">
            <w:pPr>
              <w:keepLines/>
              <w:spacing w:after="0"/>
              <w:rPr>
                <w:sz w:val="21"/>
                <w:szCs w:val="21"/>
              </w:rPr>
            </w:pPr>
            <w:r w:rsidRPr="00500258">
              <w:rPr>
                <w:rFonts w:cs="Aptos"/>
                <w:sz w:val="21"/>
                <w:szCs w:val="21"/>
              </w:rPr>
              <w:t>Stricter validation</w:t>
            </w:r>
          </w:p>
        </w:tc>
        <w:tc>
          <w:tcPr>
            <w:tcW w:w="2107" w:type="dxa"/>
            <w:shd w:val="clear" w:color="auto" w:fill="FFFFFF"/>
            <w:tcMar>
              <w:top w:w="60" w:type="dxa"/>
              <w:left w:w="80" w:type="dxa"/>
              <w:bottom w:w="60" w:type="dxa"/>
              <w:right w:w="80" w:type="dxa"/>
            </w:tcMar>
          </w:tcPr>
          <w:p w14:paraId="6A8C8F11" w14:textId="282FD9F6" w:rsidR="00087326" w:rsidRPr="00500258" w:rsidRDefault="00000000">
            <w:pPr>
              <w:keepLines/>
              <w:spacing w:after="0"/>
              <w:rPr>
                <w:sz w:val="21"/>
                <w:szCs w:val="21"/>
              </w:rPr>
            </w:pPr>
            <w:r w:rsidRPr="00500258">
              <w:rPr>
                <w:rFonts w:cs="Aptos"/>
                <w:sz w:val="21"/>
                <w:szCs w:val="21"/>
              </w:rPr>
              <w:t>Changes tolerated behavior for schema-invalid requests</w:t>
            </w:r>
          </w:p>
        </w:tc>
        <w:tc>
          <w:tcPr>
            <w:tcW w:w="6480" w:type="dxa"/>
            <w:shd w:val="clear" w:color="auto" w:fill="FFFFFF"/>
            <w:tcMar>
              <w:top w:w="60" w:type="dxa"/>
              <w:left w:w="80" w:type="dxa"/>
              <w:bottom w:w="60" w:type="dxa"/>
              <w:right w:w="80" w:type="dxa"/>
            </w:tcMar>
          </w:tcPr>
          <w:p w14:paraId="2D59757D" w14:textId="3EF532BB" w:rsidR="00087326" w:rsidRPr="00500258" w:rsidRDefault="00000000">
            <w:pPr>
              <w:keepLines/>
              <w:spacing w:after="0"/>
              <w:rPr>
                <w:sz w:val="21"/>
                <w:szCs w:val="21"/>
              </w:rPr>
            </w:pPr>
            <w:r w:rsidRPr="00500258">
              <w:rPr>
                <w:rFonts w:cs="Aptos"/>
                <w:sz w:val="21"/>
                <w:szCs w:val="21"/>
              </w:rPr>
              <w:t>Rejects malformed IDs</w:t>
            </w:r>
            <w:r w:rsidR="00500258">
              <w:rPr>
                <w:rFonts w:cs="Aptos"/>
                <w:sz w:val="21"/>
                <w:szCs w:val="21"/>
              </w:rPr>
              <w:t xml:space="preserve"> and</w:t>
            </w:r>
            <w:r w:rsidRPr="00500258">
              <w:rPr>
                <w:rFonts w:cs="Aptos"/>
                <w:sz w:val="21"/>
                <w:szCs w:val="21"/>
              </w:rPr>
              <w:t xml:space="preserve"> invalid query values</w:t>
            </w:r>
            <w:r w:rsidR="00500258">
              <w:rPr>
                <w:rFonts w:cs="Aptos"/>
                <w:sz w:val="21"/>
                <w:szCs w:val="21"/>
              </w:rPr>
              <w:t xml:space="preserve"> </w:t>
            </w:r>
            <w:r w:rsidRPr="00500258">
              <w:rPr>
                <w:rFonts w:cs="Aptos"/>
                <w:sz w:val="21"/>
                <w:szCs w:val="21"/>
              </w:rPr>
              <w:t xml:space="preserve">fields </w:t>
            </w:r>
            <w:r w:rsidR="00500258">
              <w:rPr>
                <w:rFonts w:cs="Aptos"/>
                <w:sz w:val="21"/>
                <w:szCs w:val="21"/>
              </w:rPr>
              <w:t xml:space="preserve">to avoid failures </w:t>
            </w:r>
            <w:proofErr w:type="gramStart"/>
            <w:r w:rsidR="00500258">
              <w:rPr>
                <w:rFonts w:cs="Aptos"/>
                <w:sz w:val="21"/>
                <w:szCs w:val="21"/>
              </w:rPr>
              <w:t>later on</w:t>
            </w:r>
            <w:proofErr w:type="gramEnd"/>
            <w:r w:rsidR="00500258">
              <w:rPr>
                <w:rFonts w:cs="Aptos"/>
                <w:sz w:val="21"/>
                <w:szCs w:val="21"/>
              </w:rPr>
              <w:t>. This follows a fail-fast approach to designing system</w:t>
            </w:r>
            <w:r w:rsidR="009F05F0">
              <w:rPr>
                <w:rFonts w:cs="Aptos"/>
                <w:sz w:val="21"/>
                <w:szCs w:val="21"/>
              </w:rPr>
              <w:t xml:space="preserve">s. </w:t>
            </w:r>
          </w:p>
        </w:tc>
      </w:tr>
      <w:tr w:rsidR="00087326" w14:paraId="72F59E3A" w14:textId="77777777" w:rsidTr="00500258">
        <w:trPr>
          <w:cantSplit/>
        </w:trPr>
        <w:tc>
          <w:tcPr>
            <w:tcW w:w="1781" w:type="dxa"/>
            <w:shd w:val="clear" w:color="auto" w:fill="F3F6F9"/>
            <w:tcMar>
              <w:top w:w="60" w:type="dxa"/>
              <w:left w:w="80" w:type="dxa"/>
              <w:bottom w:w="60" w:type="dxa"/>
              <w:right w:w="80" w:type="dxa"/>
            </w:tcMar>
          </w:tcPr>
          <w:p w14:paraId="16349378" w14:textId="77777777" w:rsidR="00087326" w:rsidRPr="00500258" w:rsidRDefault="00000000">
            <w:pPr>
              <w:keepLines/>
              <w:spacing w:after="0"/>
              <w:rPr>
                <w:sz w:val="21"/>
                <w:szCs w:val="21"/>
              </w:rPr>
            </w:pPr>
            <w:r w:rsidRPr="00500258">
              <w:rPr>
                <w:rFonts w:cs="Aptos"/>
                <w:sz w:val="21"/>
                <w:szCs w:val="21"/>
              </w:rPr>
              <w:t>Exact-byte matching</w:t>
            </w:r>
          </w:p>
        </w:tc>
        <w:tc>
          <w:tcPr>
            <w:tcW w:w="2107" w:type="dxa"/>
            <w:shd w:val="clear" w:color="auto" w:fill="F3F6F9"/>
            <w:tcMar>
              <w:top w:w="60" w:type="dxa"/>
              <w:left w:w="80" w:type="dxa"/>
              <w:bottom w:w="60" w:type="dxa"/>
              <w:right w:w="80" w:type="dxa"/>
            </w:tcMar>
          </w:tcPr>
          <w:p w14:paraId="7A0A25BA" w14:textId="77777777" w:rsidR="00087326" w:rsidRPr="00500258" w:rsidRDefault="00000000">
            <w:pPr>
              <w:keepLines/>
              <w:spacing w:after="0"/>
              <w:rPr>
                <w:sz w:val="21"/>
                <w:szCs w:val="21"/>
              </w:rPr>
            </w:pPr>
            <w:r w:rsidRPr="00500258">
              <w:rPr>
                <w:rFonts w:cs="Aptos"/>
                <w:sz w:val="21"/>
                <w:szCs w:val="21"/>
              </w:rPr>
              <w:t>Existing starter behavior</w:t>
            </w:r>
          </w:p>
        </w:tc>
        <w:tc>
          <w:tcPr>
            <w:tcW w:w="6480" w:type="dxa"/>
            <w:shd w:val="clear" w:color="auto" w:fill="F3F6F9"/>
            <w:tcMar>
              <w:top w:w="60" w:type="dxa"/>
              <w:left w:w="80" w:type="dxa"/>
              <w:bottom w:w="60" w:type="dxa"/>
              <w:right w:w="80" w:type="dxa"/>
            </w:tcMar>
          </w:tcPr>
          <w:p w14:paraId="7256472E" w14:textId="1E67703F" w:rsidR="00087326" w:rsidRPr="00500258" w:rsidRDefault="00000000">
            <w:pPr>
              <w:keepLines/>
              <w:spacing w:after="0"/>
              <w:rPr>
                <w:sz w:val="21"/>
                <w:szCs w:val="21"/>
              </w:rPr>
            </w:pPr>
            <w:r w:rsidRPr="00500258">
              <w:rPr>
                <w:rFonts w:cs="Aptos"/>
                <w:sz w:val="21"/>
                <w:szCs w:val="21"/>
              </w:rPr>
              <w:t>Body-byte matching already existed in the starter</w:t>
            </w:r>
            <w:r w:rsidR="00500258" w:rsidRPr="00500258">
              <w:rPr>
                <w:rFonts w:cs="Aptos"/>
                <w:sz w:val="21"/>
                <w:szCs w:val="21"/>
              </w:rPr>
              <w:t xml:space="preserve"> and remains compatible.</w:t>
            </w:r>
          </w:p>
        </w:tc>
      </w:tr>
    </w:tbl>
    <w:p w14:paraId="244AAF5A" w14:textId="575EE2F2" w:rsidR="00087326" w:rsidRPr="00500258" w:rsidRDefault="00000000">
      <w:pPr>
        <w:rPr>
          <w:sz w:val="21"/>
          <w:szCs w:val="21"/>
        </w:rPr>
      </w:pPr>
      <w:r w:rsidRPr="00500258">
        <w:rPr>
          <w:rFonts w:cs="Aptos"/>
          <w:sz w:val="21"/>
          <w:szCs w:val="21"/>
        </w:rPr>
        <w:t xml:space="preserve">The recorded conformance run </w:t>
      </w:r>
      <w:proofErr w:type="gramStart"/>
      <w:r w:rsidRPr="00500258">
        <w:rPr>
          <w:rFonts w:cs="Aptos"/>
          <w:sz w:val="21"/>
          <w:szCs w:val="21"/>
        </w:rPr>
        <w:t>passed</w:t>
      </w:r>
      <w:proofErr w:type="gramEnd"/>
      <w:r w:rsidRPr="00500258">
        <w:rPr>
          <w:rFonts w:cs="Aptos"/>
          <w:sz w:val="21"/>
          <w:szCs w:val="21"/>
        </w:rPr>
        <w:t xml:space="preserve"> all four unchanged original checks, supporting compatibility for the event behavior they exercise. Those </w:t>
      </w:r>
      <w:r w:rsidR="009F05F0">
        <w:rPr>
          <w:rFonts w:cs="Aptos"/>
          <w:sz w:val="21"/>
          <w:szCs w:val="21"/>
        </w:rPr>
        <w:t xml:space="preserve">all </w:t>
      </w:r>
      <w:r w:rsidRPr="00500258">
        <w:rPr>
          <w:rFonts w:cs="Aptos"/>
          <w:sz w:val="21"/>
          <w:szCs w:val="21"/>
        </w:rPr>
        <w:t>checks cover event</w:t>
      </w:r>
      <w:r w:rsidR="009F05F0">
        <w:rPr>
          <w:rFonts w:cs="Aptos"/>
          <w:sz w:val="21"/>
          <w:szCs w:val="21"/>
        </w:rPr>
        <w:t xml:space="preserve">s only. </w:t>
      </w:r>
    </w:p>
    <w:p w14:paraId="6035D514" w14:textId="77777777" w:rsidR="00087326" w:rsidRPr="00500258" w:rsidRDefault="00000000">
      <w:pPr>
        <w:pStyle w:val="Heading2"/>
        <w:rPr>
          <w:sz w:val="24"/>
          <w:szCs w:val="24"/>
        </w:rPr>
      </w:pPr>
      <w:r w:rsidRPr="00500258">
        <w:rPr>
          <w:rFonts w:ascii="Aptos Display" w:hAnsi="Aptos Display" w:cs="Aptos Display"/>
          <w:sz w:val="24"/>
          <w:szCs w:val="24"/>
        </w:rPr>
        <w:t>Response strictness</w:t>
      </w:r>
    </w:p>
    <w:p w14:paraId="0C3C41C0" w14:textId="43DA2794" w:rsidR="00087326" w:rsidRPr="00500258" w:rsidRDefault="00000000">
      <w:pPr>
        <w:rPr>
          <w:sz w:val="21"/>
          <w:szCs w:val="21"/>
        </w:rPr>
      </w:pPr>
      <w:r w:rsidRPr="00500258">
        <w:rPr>
          <w:rFonts w:cs="Aptos"/>
          <w:sz w:val="21"/>
          <w:szCs w:val="21"/>
        </w:rPr>
        <w:t xml:space="preserve">Waitlist POST input sets </w:t>
      </w:r>
      <w:r w:rsidRPr="00500258">
        <w:rPr>
          <w:rFonts w:ascii="Aptos Mono" w:hAnsi="Aptos Mono" w:cs="Aptos Mono"/>
          <w:color w:val="233B53"/>
          <w:sz w:val="21"/>
          <w:szCs w:val="21"/>
        </w:rPr>
        <w:t>additionalProperties: false</w:t>
      </w:r>
      <w:r w:rsidRPr="00500258">
        <w:rPr>
          <w:rFonts w:cs="Aptos"/>
          <w:sz w:val="21"/>
          <w:szCs w:val="21"/>
        </w:rPr>
        <w:t xml:space="preserve"> to reject undeclared fields</w:t>
      </w:r>
      <w:r w:rsidR="009F05F0">
        <w:rPr>
          <w:rFonts w:cs="Aptos"/>
          <w:sz w:val="21"/>
          <w:szCs w:val="21"/>
        </w:rPr>
        <w:t xml:space="preserve"> as per the strict schema requirements outline in the assignment</w:t>
      </w:r>
      <w:r w:rsidRPr="00500258">
        <w:rPr>
          <w:rFonts w:cs="Aptos"/>
          <w:sz w:val="21"/>
          <w:szCs w:val="21"/>
        </w:rPr>
        <w:t>.</w:t>
      </w:r>
      <w:r w:rsidR="009F05F0">
        <w:rPr>
          <w:rFonts w:cs="Aptos"/>
          <w:sz w:val="21"/>
          <w:szCs w:val="21"/>
        </w:rPr>
        <w:t xml:space="preserve"> </w:t>
      </w:r>
      <w:r w:rsidR="009F05F0" w:rsidRPr="00500258">
        <w:rPr>
          <w:rFonts w:cs="Aptos"/>
          <w:sz w:val="21"/>
          <w:szCs w:val="21"/>
        </w:rPr>
        <w:t>Event and Reservation</w:t>
      </w:r>
      <w:r w:rsidR="009F05F0">
        <w:rPr>
          <w:rFonts w:cs="Aptos"/>
          <w:sz w:val="21"/>
          <w:szCs w:val="21"/>
        </w:rPr>
        <w:t xml:space="preserve"> also</w:t>
      </w:r>
      <w:r w:rsidR="009F05F0" w:rsidRPr="00500258">
        <w:rPr>
          <w:rFonts w:cs="Aptos"/>
          <w:sz w:val="21"/>
          <w:szCs w:val="21"/>
        </w:rPr>
        <w:t xml:space="preserve"> retain their strict schemas. </w:t>
      </w:r>
      <w:r w:rsidRPr="00500258">
        <w:rPr>
          <w:rFonts w:cs="Aptos"/>
          <w:sz w:val="21"/>
          <w:szCs w:val="21"/>
        </w:rPr>
        <w:t xml:space="preserve"> Waitlist entry, list, and shared error responses set </w:t>
      </w:r>
      <w:r w:rsidRPr="00500258">
        <w:rPr>
          <w:rFonts w:ascii="Aptos Mono" w:hAnsi="Aptos Mono" w:cs="Aptos Mono"/>
          <w:color w:val="233B53"/>
          <w:sz w:val="21"/>
          <w:szCs w:val="21"/>
        </w:rPr>
        <w:t>additionalProperties: true</w:t>
      </w:r>
      <w:r w:rsidRPr="00500258">
        <w:rPr>
          <w:rFonts w:cs="Aptos"/>
          <w:sz w:val="21"/>
          <w:szCs w:val="21"/>
        </w:rPr>
        <w:t>, allowing future fields without changing required ones</w:t>
      </w:r>
      <w:r w:rsidR="009F05F0">
        <w:rPr>
          <w:rFonts w:cs="Aptos"/>
          <w:sz w:val="21"/>
          <w:szCs w:val="21"/>
        </w:rPr>
        <w:t xml:space="preserve"> to support “evolvable Reponses”</w:t>
      </w:r>
      <w:r w:rsidRPr="00500258">
        <w:rPr>
          <w:rFonts w:cs="Aptos"/>
          <w:sz w:val="21"/>
          <w:szCs w:val="21"/>
        </w:rPr>
        <w:t xml:space="preserve">. </w:t>
      </w:r>
      <w:r w:rsidR="00C71343">
        <w:rPr>
          <w:rFonts w:cs="Aptos"/>
          <w:sz w:val="21"/>
          <w:szCs w:val="21"/>
        </w:rPr>
        <w:t>Similarly,</w:t>
      </w:r>
      <w:r w:rsidR="009F05F0">
        <w:rPr>
          <w:rFonts w:cs="Aptos"/>
          <w:sz w:val="21"/>
          <w:szCs w:val="21"/>
        </w:rPr>
        <w:t xml:space="preserve"> t</w:t>
      </w:r>
      <w:r w:rsidRPr="00500258">
        <w:rPr>
          <w:rFonts w:cs="Aptos"/>
          <w:sz w:val="21"/>
          <w:szCs w:val="21"/>
        </w:rPr>
        <w:t xml:space="preserve">he returned waitlist </w:t>
      </w:r>
      <w:proofErr w:type="spellStart"/>
      <w:r w:rsidRPr="00500258">
        <w:rPr>
          <w:rFonts w:ascii="Aptos Mono" w:hAnsi="Aptos Mono" w:cs="Aptos Mono"/>
          <w:color w:val="233B53"/>
          <w:sz w:val="21"/>
          <w:szCs w:val="21"/>
        </w:rPr>
        <w:t>userId</w:t>
      </w:r>
      <w:proofErr w:type="spellEnd"/>
      <w:r w:rsidRPr="00500258">
        <w:rPr>
          <w:rFonts w:cs="Aptos"/>
          <w:sz w:val="21"/>
          <w:szCs w:val="21"/>
        </w:rPr>
        <w:t xml:space="preserve"> is an allowed extra field, outside the declared required response fields</w:t>
      </w:r>
      <w:r w:rsidR="009F05F0">
        <w:rPr>
          <w:rFonts w:cs="Aptos"/>
          <w:sz w:val="21"/>
          <w:szCs w:val="21"/>
        </w:rPr>
        <w:t xml:space="preserve"> for the same reason</w:t>
      </w:r>
      <w:r w:rsidRPr="00500258">
        <w:rPr>
          <w:rFonts w:cs="Aptos"/>
          <w:sz w:val="21"/>
          <w:szCs w:val="21"/>
        </w:rPr>
        <w:t>.</w:t>
      </w:r>
    </w:p>
    <w:sectPr w:rsidR="00087326" w:rsidRPr="00500258"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Mono">
    <w:panose1 w:val="020B0009020202020204"/>
    <w:charset w:val="00"/>
    <w:family w:val="modern"/>
    <w:pitch w:val="fixed"/>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1078731">
    <w:abstractNumId w:val="8"/>
  </w:num>
  <w:num w:numId="2" w16cid:durableId="200172965">
    <w:abstractNumId w:val="6"/>
  </w:num>
  <w:num w:numId="3" w16cid:durableId="18972290">
    <w:abstractNumId w:val="5"/>
  </w:num>
  <w:num w:numId="4" w16cid:durableId="67312698">
    <w:abstractNumId w:val="4"/>
  </w:num>
  <w:num w:numId="5" w16cid:durableId="946156407">
    <w:abstractNumId w:val="7"/>
  </w:num>
  <w:num w:numId="6" w16cid:durableId="1594048778">
    <w:abstractNumId w:val="3"/>
  </w:num>
  <w:num w:numId="7" w16cid:durableId="821849585">
    <w:abstractNumId w:val="2"/>
  </w:num>
  <w:num w:numId="8" w16cid:durableId="1938170676">
    <w:abstractNumId w:val="1"/>
  </w:num>
  <w:num w:numId="9" w16cid:durableId="147293865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326"/>
    <w:rsid w:val="0015074B"/>
    <w:rsid w:val="0029639D"/>
    <w:rsid w:val="00326F90"/>
    <w:rsid w:val="0048437C"/>
    <w:rsid w:val="00500258"/>
    <w:rsid w:val="005D57EF"/>
    <w:rsid w:val="006779BA"/>
    <w:rsid w:val="00702169"/>
    <w:rsid w:val="007E313B"/>
    <w:rsid w:val="007E3FAD"/>
    <w:rsid w:val="0090539A"/>
    <w:rsid w:val="00921EC7"/>
    <w:rsid w:val="00982FD8"/>
    <w:rsid w:val="009F05F0"/>
    <w:rsid w:val="00AA1D8D"/>
    <w:rsid w:val="00B47730"/>
    <w:rsid w:val="00C71343"/>
    <w:rsid w:val="00CB0664"/>
    <w:rsid w:val="00EE4C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8284D8"/>
  <w14:defaultImageDpi w14:val="300"/>
  <w15:docId w15:val="{A27DC047-567C-FB4D-847E-97F0EDA01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0" w:lineRule="auto"/>
    </w:pPr>
    <w:rPr>
      <w:rFonts w:ascii="Aptos" w:hAnsi="Aptos"/>
      <w:color w:val="232B34"/>
      <w:sz w:val="19"/>
    </w:rPr>
  </w:style>
  <w:style w:type="paragraph" w:styleId="Heading1">
    <w:name w:val="heading 1"/>
    <w:basedOn w:val="Normal"/>
    <w:next w:val="Normal"/>
    <w:link w:val="Heading1Char"/>
    <w:uiPriority w:val="9"/>
    <w:qFormat/>
    <w:rsid w:val="00FC693F"/>
    <w:pPr>
      <w:keepNext/>
      <w:keepLines/>
      <w:spacing w:before="100" w:after="100"/>
      <w:outlineLvl w:val="0"/>
    </w:pPr>
    <w:rPr>
      <w:rFonts w:asciiTheme="majorHAnsi" w:eastAsiaTheme="majorEastAsia" w:hAnsiTheme="majorHAnsi" w:cstheme="majorBidi"/>
      <w:b/>
      <w:bCs/>
      <w:color w:val="233B53"/>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233B5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contextualSpacing/>
    </w:pPr>
    <w:rPr>
      <w:rFonts w:asciiTheme="majorHAnsi" w:eastAsiaTheme="majorEastAsia" w:hAnsiTheme="majorHAnsi" w:cstheme="majorBidi"/>
      <w:b/>
      <w:color w:val="233B53"/>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D57EF"/>
    <w:pPr>
      <w:spacing w:before="100" w:beforeAutospacing="1" w:after="100" w:afterAutospacing="1" w:line="240" w:lineRule="auto"/>
    </w:pPr>
    <w:rPr>
      <w:rFonts w:ascii="Times New Roman" w:eastAsia="Times New Roman" w:hAnsi="Times New Roman" w:cs="Times New Roman"/>
      <w:color w:val="auto"/>
      <w:sz w:val="24"/>
      <w:szCs w:val="24"/>
      <w:lang w:val="en-CA"/>
    </w:rPr>
  </w:style>
  <w:style w:type="character" w:styleId="HTMLCode">
    <w:name w:val="HTML Code"/>
    <w:basedOn w:val="DefaultParagraphFont"/>
    <w:uiPriority w:val="99"/>
    <w:semiHidden/>
    <w:unhideWhenUsed/>
    <w:rsid w:val="005D57E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887</Words>
  <Characters>5057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SOEN 387 Assignment 1: Design note</vt:lpstr>
    </vt:vector>
  </TitlesOfParts>
  <Manager/>
  <Company/>
  <LinksUpToDate>false</LinksUpToDate>
  <CharactersWithSpaces>5933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SOEN 387 Assignment 1: Design note</dc:title>
  <dc:subject>Editable copy of the Assignment 1 Markdown source</dc:subject>
  <dc:creator>python-docx</dc:creator>
  <cp:keywords/>
  <dc:description>generated by python-docx</dc:description>
  <cp:lastModifiedBy>Andrew Pulsifer</cp:lastModifiedBy>
  <cp:revision>2</cp:revision>
  <dcterms:created xsi:type="dcterms:W3CDTF">2026-10-19T03:50:00Z</dcterms:created>
  <dcterms:modified xsi:type="dcterms:W3CDTF">2026-10-19T03:50:00Z</dcterms:modified>
  <cp:category/>
</cp:coreProperties>
</file>