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8D" w:rsidRPr="008C148D" w:rsidRDefault="008C148D" w:rsidP="00170859">
      <w:pPr>
        <w:jc w:val="center"/>
      </w:pPr>
      <w:r w:rsidRPr="008C148D">
        <w:rPr>
          <w:noProof/>
          <w:lang w:eastAsia="en-AU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170859" w:rsidP="00170859">
      <w:pPr>
        <w:jc w:val="center"/>
        <w:rPr>
          <w:sz w:val="48"/>
          <w:szCs w:val="48"/>
        </w:rPr>
      </w:pPr>
      <w:r w:rsidRPr="00AE384C">
        <w:rPr>
          <w:sz w:val="48"/>
          <w:szCs w:val="48"/>
        </w:rPr>
        <w:t xml:space="preserve">QE Framework </w:t>
      </w:r>
      <w:r w:rsidR="00906165">
        <w:rPr>
          <w:sz w:val="48"/>
          <w:szCs w:val="48"/>
        </w:rPr>
        <w:t>–User Interface Design</w:t>
      </w:r>
    </w:p>
    <w:p w:rsidR="00170859" w:rsidRDefault="00170859" w:rsidP="00170859">
      <w:pPr>
        <w:jc w:val="center"/>
      </w:pPr>
      <w:r>
        <w:t>Andrew Rhyder</w:t>
      </w:r>
    </w:p>
    <w:p w:rsidR="00170859" w:rsidRDefault="00B92D96" w:rsidP="00170859">
      <w:pPr>
        <w:jc w:val="center"/>
      </w:pPr>
      <w:r>
        <w:t>28</w:t>
      </w:r>
      <w:r w:rsidR="00170859">
        <w:t xml:space="preserve"> November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Content>
        <w:p w:rsidR="001C3141" w:rsidRDefault="001C3141">
          <w:pPr>
            <w:pStyle w:val="TOCHeading"/>
          </w:pPr>
          <w:r>
            <w:t>Contents</w:t>
          </w:r>
        </w:p>
        <w:p w:rsidR="00FC3DF0" w:rsidRDefault="004B7A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341882786" w:history="1">
            <w:r w:rsidR="00FC3DF0" w:rsidRPr="00CA6026">
              <w:rPr>
                <w:rStyle w:val="Hyperlink"/>
                <w:noProof/>
              </w:rPr>
              <w:t>Introduction</w:t>
            </w:r>
            <w:r w:rsidR="00FC3DF0">
              <w:rPr>
                <w:noProof/>
                <w:webHidden/>
              </w:rPr>
              <w:tab/>
            </w:r>
            <w:r w:rsidR="00FC3DF0">
              <w:rPr>
                <w:noProof/>
                <w:webHidden/>
              </w:rPr>
              <w:fldChar w:fldCharType="begin"/>
            </w:r>
            <w:r w:rsidR="00FC3DF0">
              <w:rPr>
                <w:noProof/>
                <w:webHidden/>
              </w:rPr>
              <w:instrText xml:space="preserve"> PAGEREF _Toc341882786 \h </w:instrText>
            </w:r>
            <w:r w:rsidR="00FC3DF0">
              <w:rPr>
                <w:noProof/>
                <w:webHidden/>
              </w:rPr>
            </w:r>
            <w:r w:rsidR="00FC3DF0">
              <w:rPr>
                <w:noProof/>
                <w:webHidden/>
              </w:rPr>
              <w:fldChar w:fldCharType="separate"/>
            </w:r>
            <w:r w:rsidR="00FC3DF0">
              <w:rPr>
                <w:noProof/>
                <w:webHidden/>
              </w:rPr>
              <w:t>2</w:t>
            </w:r>
            <w:r w:rsidR="00FC3DF0">
              <w:rPr>
                <w:noProof/>
                <w:webHidden/>
              </w:rPr>
              <w:fldChar w:fldCharType="end"/>
            </w:r>
          </w:hyperlink>
        </w:p>
        <w:p w:rsidR="00FC3DF0" w:rsidRDefault="00FC3D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1882787" w:history="1">
            <w:r w:rsidRPr="00CA602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F0" w:rsidRDefault="00FC3D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1882788" w:history="1">
            <w:r w:rsidRPr="00CA6026">
              <w:rPr>
                <w:rStyle w:val="Hyperlink"/>
                <w:noProof/>
              </w:rPr>
              <w:t>Qt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F0" w:rsidRDefault="00FC3D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1882789" w:history="1">
            <w:r w:rsidRPr="00CA6026">
              <w:rPr>
                <w:rStyle w:val="Hyperlink"/>
                <w:noProof/>
              </w:rPr>
              <w:t>QEGui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F0" w:rsidRDefault="00FC3D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1882790" w:history="1">
            <w:r w:rsidRPr="00CA6026">
              <w:rPr>
                <w:rStyle w:val="Hyperlink"/>
                <w:noProof/>
              </w:rPr>
              <w:t>QE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F0" w:rsidRDefault="00FC3D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1882791" w:history="1">
            <w:r w:rsidRPr="00CA6026">
              <w:rPr>
                <w:rStyle w:val="Hyperlink"/>
                <w:noProof/>
              </w:rPr>
              <w:t>GUI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4B7AAA">
          <w:r>
            <w:fldChar w:fldCharType="end"/>
          </w:r>
        </w:p>
      </w:sdtContent>
    </w:sdt>
    <w:p w:rsidR="008C148D" w:rsidRDefault="008C148D">
      <w:pPr>
        <w:sectPr w:rsidR="008C148D" w:rsidSect="0035687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0" w:name="_Toc341882786"/>
      <w:r>
        <w:lastRenderedPageBreak/>
        <w:t>Introduction</w:t>
      </w:r>
      <w:bookmarkEnd w:id="0"/>
    </w:p>
    <w:p w:rsidR="00906165" w:rsidRDefault="007164A7" w:rsidP="007164A7">
      <w:r>
        <w:t xml:space="preserve">This document </w:t>
      </w:r>
      <w:r w:rsidR="00906165">
        <w:t>describes how to use the QE Framework to develop</w:t>
      </w:r>
      <w:r w:rsidR="00A4490C">
        <w:t xml:space="preserve"> ‘code free’</w:t>
      </w:r>
      <w:r w:rsidR="00906165">
        <w:t xml:space="preserve"> Control</w:t>
      </w:r>
      <w:r w:rsidR="00A4490C">
        <w:t xml:space="preserve"> GUI systems</w:t>
      </w:r>
      <w:r w:rsidR="00906165">
        <w:t xml:space="preserve">. It </w:t>
      </w:r>
      <w:r w:rsidR="00A4490C">
        <w:t xml:space="preserve">explains how features of the </w:t>
      </w:r>
      <w:r w:rsidR="00906165">
        <w:t xml:space="preserve">QE Framework </w:t>
      </w:r>
      <w:r w:rsidR="00A4490C">
        <w:t xml:space="preserve">widgets can be exploited, and how the QE Framework widgets interact with each other and with the </w:t>
      </w:r>
      <w:proofErr w:type="spellStart"/>
      <w:r w:rsidR="00A4490C">
        <w:t>QEGui</w:t>
      </w:r>
      <w:proofErr w:type="spellEnd"/>
      <w:r w:rsidR="00A4490C">
        <w:t xml:space="preserve"> application typically used to present the user interface.</w:t>
      </w:r>
    </w:p>
    <w:p w:rsidR="00A4490C" w:rsidRDefault="00A4490C" w:rsidP="007164A7">
      <w:r>
        <w:t>While widget properties are referenced, a definitive list of the available properties is available in document QEReferenceManual.pdf.</w:t>
      </w:r>
    </w:p>
    <w:p w:rsidR="00906165" w:rsidRDefault="00906165" w:rsidP="007164A7">
      <w:r>
        <w:t>This document is not intended to be a general style guide, or a guide on using Qt’s user interface development tool, Designer. Style issues should be resolved using facility based style guidelines, EPICS community standards, and general user interface style guides.</w:t>
      </w:r>
    </w:p>
    <w:p w:rsidR="00906165" w:rsidRDefault="00A4490C" w:rsidP="00A4490C">
      <w:pPr>
        <w:pStyle w:val="Heading1"/>
      </w:pPr>
      <w:bookmarkStart w:id="1" w:name="_Toc341882787"/>
      <w:r>
        <w:t>Overview</w:t>
      </w:r>
      <w:bookmarkEnd w:id="1"/>
    </w:p>
    <w:p w:rsidR="00A4490C" w:rsidRDefault="00A4490C" w:rsidP="00A4490C">
      <w:r>
        <w:t xml:space="preserve">In a typical configuration, </w:t>
      </w:r>
      <w:r w:rsidR="00056674">
        <w:t xml:space="preserve">Qt’s Designer is used to produce </w:t>
      </w:r>
      <w:r>
        <w:t>a set of Qt user interface files (.</w:t>
      </w:r>
      <w:proofErr w:type="spellStart"/>
      <w:r>
        <w:t>ui</w:t>
      </w:r>
      <w:proofErr w:type="spellEnd"/>
      <w:r>
        <w:t xml:space="preserve"> files) that implement an integrated GUI system. </w:t>
      </w:r>
      <w:r w:rsidR="00056674">
        <w:t xml:space="preserve">The QE Framework application </w:t>
      </w:r>
      <w:proofErr w:type="spellStart"/>
      <w:r w:rsidR="00056674">
        <w:t>QEGui</w:t>
      </w:r>
      <w:proofErr w:type="spellEnd"/>
      <w:r w:rsidR="00056674">
        <w:t xml:space="preserve"> is then used to present the set </w:t>
      </w:r>
      <w:r>
        <w:t>of .</w:t>
      </w:r>
      <w:proofErr w:type="spellStart"/>
      <w:r>
        <w:t>ui</w:t>
      </w:r>
      <w:proofErr w:type="spellEnd"/>
      <w:r>
        <w:t xml:space="preserve"> files </w:t>
      </w:r>
      <w:r w:rsidR="00056674">
        <w:t xml:space="preserve">to users. The set </w:t>
      </w:r>
      <w:proofErr w:type="spellStart"/>
      <w:r w:rsidR="00056674">
        <w:t>of</w:t>
      </w:r>
      <w:r>
        <w:t>.ui</w:t>
      </w:r>
      <w:proofErr w:type="spellEnd"/>
      <w:r>
        <w:t xml:space="preserve"> files may include </w:t>
      </w:r>
      <w:r w:rsidR="00AC28D2">
        <w:t>custom and generic template</w:t>
      </w:r>
      <w:r w:rsidR="00056674">
        <w:t xml:space="preserve"> </w:t>
      </w:r>
      <w:r w:rsidR="00AC28D2">
        <w:t>forms, and forms can include nested sub forms. Other applications can also be integrated.</w:t>
      </w:r>
    </w:p>
    <w:p w:rsidR="00AC28D2" w:rsidRDefault="00AC28D2" w:rsidP="00AC28D2">
      <w:pPr>
        <w:pStyle w:val="Heading2"/>
      </w:pPr>
      <w:bookmarkStart w:id="2" w:name="_Toc341882788"/>
      <w:r>
        <w:t>Qt Designer</w:t>
      </w:r>
      <w:bookmarkEnd w:id="2"/>
    </w:p>
    <w:p w:rsidR="00AC28D2" w:rsidRPr="00AC28D2" w:rsidRDefault="00AC28D2" w:rsidP="00AC28D2">
      <w:r>
        <w:t xml:space="preserve">Designer is used to create Qt User Interfaces containing Qt </w:t>
      </w:r>
      <w:proofErr w:type="spellStart"/>
      <w:r>
        <w:t>Plugin</w:t>
      </w:r>
      <w:proofErr w:type="spellEnd"/>
      <w:r>
        <w:t xml:space="preserve"> widgets. The QE Framework contains a set of Qt </w:t>
      </w:r>
      <w:proofErr w:type="spellStart"/>
      <w:r>
        <w:t>Plugin</w:t>
      </w:r>
      <w:proofErr w:type="spellEnd"/>
      <w:r>
        <w:t xml:space="preserve"> widgets that enable the design of Control System GUIs. These are used, along with standard Qt widgets and other third party widgets.</w:t>
      </w:r>
    </w:p>
    <w:p w:rsidR="00AC28D2" w:rsidRDefault="00AC28D2" w:rsidP="00AC28D2">
      <w:pPr>
        <w:pStyle w:val="Heading2"/>
      </w:pPr>
      <w:bookmarkStart w:id="3" w:name="_Toc341882789"/>
      <w:proofErr w:type="spellStart"/>
      <w:r>
        <w:t>QEGui</w:t>
      </w:r>
      <w:bookmarkEnd w:id="3"/>
      <w:proofErr w:type="spellEnd"/>
    </w:p>
    <w:p w:rsidR="00AC28D2" w:rsidRDefault="00AC28D2" w:rsidP="00AC28D2">
      <w:proofErr w:type="spellStart"/>
      <w:r>
        <w:t>QEGui</w:t>
      </w:r>
      <w:proofErr w:type="spellEnd"/>
      <w:r>
        <w:t xml:space="preserve"> is an application use to display Qt User Interface files (.</w:t>
      </w:r>
      <w:proofErr w:type="spellStart"/>
      <w:r>
        <w:t>ui</w:t>
      </w:r>
      <w:proofErr w:type="spellEnd"/>
      <w:r>
        <w:t xml:space="preserve"> files</w:t>
      </w:r>
      <w:r w:rsidR="000D309C">
        <w:t xml:space="preserve">). Almost all of the functionality of a Control System GUI based on the QE Framework is implemented by the widgets in the user interface files. </w:t>
      </w:r>
      <w:proofErr w:type="spellStart"/>
      <w:r w:rsidR="000D309C">
        <w:t>QEGui</w:t>
      </w:r>
      <w:proofErr w:type="spellEnd"/>
      <w:r w:rsidR="000D309C">
        <w:t xml:space="preserve"> simply presents these user interface files in new windows, or new tabs, and provides support such as a window menu and application wide logging.</w:t>
      </w:r>
    </w:p>
    <w:p w:rsidR="000D309C" w:rsidRDefault="000D309C" w:rsidP="00AC28D2">
      <w:r>
        <w:t xml:space="preserve">Simple but effective integration with Qt Designer is achieved with the option of launching Designer from the </w:t>
      </w:r>
      <w:proofErr w:type="spellStart"/>
      <w:r>
        <w:t>QEGui</w:t>
      </w:r>
      <w:proofErr w:type="spellEnd"/>
      <w:r>
        <w:t xml:space="preserve"> ‘Edit’ Menu. The user interface being viewed can then be modified, with the changes being automatically reloaded by </w:t>
      </w:r>
      <w:proofErr w:type="spellStart"/>
      <w:r>
        <w:t>QEGui</w:t>
      </w:r>
      <w:proofErr w:type="spellEnd"/>
      <w:r>
        <w:t>.</w:t>
      </w:r>
    </w:p>
    <w:p w:rsidR="00C61F56" w:rsidRDefault="00C61F56" w:rsidP="000D309C">
      <w:pPr>
        <w:pStyle w:val="Heading1"/>
      </w:pPr>
      <w:bookmarkStart w:id="4" w:name="_Toc341882790"/>
      <w:r>
        <w:t>QE widgets</w:t>
      </w:r>
      <w:bookmarkEnd w:id="4"/>
    </w:p>
    <w:p w:rsidR="00FA5B45" w:rsidRDefault="00FA5B45" w:rsidP="00FA5B45">
      <w:r>
        <w:t xml:space="preserve">QE widgets are self contained. The application loading a user interface file – typically </w:t>
      </w:r>
      <w:proofErr w:type="spellStart"/>
      <w:r>
        <w:t>QEGui</w:t>
      </w:r>
      <w:proofErr w:type="spellEnd"/>
      <w:r>
        <w:t xml:space="preserve"> – does not have to be aware the user interface file even contains QE widgets. The Qt library locates the appropriate </w:t>
      </w:r>
      <w:proofErr w:type="spellStart"/>
      <w:r>
        <w:t>Plugin</w:t>
      </w:r>
      <w:proofErr w:type="spellEnd"/>
      <w:r>
        <w:t xml:space="preserve"> libraries that implement the widgets it finds in a user interface file.</w:t>
      </w:r>
    </w:p>
    <w:p w:rsidR="00FA5B45" w:rsidRPr="00C61F56" w:rsidRDefault="00FA5B45" w:rsidP="00FA5B45">
      <w:r w:rsidRPr="00C61F56">
        <w:t xml:space="preserve">While QE widgets need no support from the application loading the user interface containing them, some QE widgets are capable of interacting with the application, and other widgets. For example, a </w:t>
      </w:r>
      <w:proofErr w:type="spellStart"/>
      <w:r w:rsidRPr="00C61F56">
        <w:lastRenderedPageBreak/>
        <w:t>QEPushButton</w:t>
      </w:r>
      <w:proofErr w:type="spellEnd"/>
      <w:r w:rsidRPr="00C61F56">
        <w:t xml:space="preserve"> widget can request that whatever application has loaded it open another user interface in a new window.</w:t>
      </w:r>
    </w:p>
    <w:p w:rsidR="00C61F56" w:rsidRDefault="00C61F56" w:rsidP="00C61F56">
      <w:r>
        <w:t>QE widgets fall into two categories:</w:t>
      </w:r>
    </w:p>
    <w:p w:rsidR="00C61F56" w:rsidRDefault="00C61F56" w:rsidP="00C61F56">
      <w:pPr>
        <w:pStyle w:val="ListParagraph"/>
        <w:numPr>
          <w:ilvl w:val="0"/>
          <w:numId w:val="19"/>
        </w:numPr>
      </w:pPr>
      <w:r>
        <w:t xml:space="preserve">EPICS aware Qt Widgets. These widgets are based on a standard Qt widget and generally allow the widget to write and read data to a control system. For example, </w:t>
      </w:r>
      <w:proofErr w:type="spellStart"/>
      <w:r>
        <w:t>QELabel</w:t>
      </w:r>
      <w:proofErr w:type="spellEnd"/>
      <w:r>
        <w:t xml:space="preserve"> is based on </w:t>
      </w:r>
      <w:proofErr w:type="spellStart"/>
      <w:r>
        <w:t>QLabel</w:t>
      </w:r>
      <w:proofErr w:type="spellEnd"/>
      <w:r>
        <w:t xml:space="preserve"> and displays data updates as text.</w:t>
      </w:r>
    </w:p>
    <w:p w:rsidR="00C61F56" w:rsidRDefault="00C61F56" w:rsidP="00C61F56">
      <w:pPr>
        <w:pStyle w:val="ListParagraph"/>
        <w:numPr>
          <w:ilvl w:val="0"/>
          <w:numId w:val="19"/>
        </w:numPr>
      </w:pPr>
      <w:r>
        <w:t xml:space="preserve">Control System Widgets. These widgets are not readily identifiable as a single standard Qt widget and implement functionality specific to Control systems. For example, </w:t>
      </w:r>
      <w:proofErr w:type="spellStart"/>
      <w:r>
        <w:t>QEPlot</w:t>
      </w:r>
      <w:proofErr w:type="spellEnd"/>
      <w:r>
        <w:t xml:space="preserve"> displays waveforms.</w:t>
      </w:r>
    </w:p>
    <w:p w:rsidR="00C61F56" w:rsidRDefault="00FA5B45" w:rsidP="00FA5B45">
      <w:pPr>
        <w:pStyle w:val="Heading1"/>
      </w:pPr>
      <w:bookmarkStart w:id="5" w:name="_Toc341882791"/>
      <w:r>
        <w:t>GUI names</w:t>
      </w:r>
      <w:bookmarkEnd w:id="5"/>
    </w:p>
    <w:p w:rsidR="00FA5B45" w:rsidRDefault="00FA5B45" w:rsidP="00FA5B45">
      <w:r>
        <w:t xml:space="preserve">The </w:t>
      </w:r>
      <w:proofErr w:type="spellStart"/>
      <w:r>
        <w:t>QEG</w:t>
      </w:r>
      <w:r w:rsidR="00003634">
        <w:t>ui</w:t>
      </w:r>
      <w:proofErr w:type="spellEnd"/>
      <w:r w:rsidR="00003634">
        <w:t xml:space="preserve"> application reads the </w:t>
      </w:r>
      <w:proofErr w:type="spellStart"/>
      <w:r w:rsidR="00003634">
        <w:t>windowT</w:t>
      </w:r>
      <w:r>
        <w:t>itle</w:t>
      </w:r>
      <w:proofErr w:type="spellEnd"/>
      <w:r>
        <w:t xml:space="preserve"> property of the top level widget in a user interface file. It then applies any macro substitutions to the name and uses it as the GUI title. </w:t>
      </w:r>
      <w:r w:rsidR="00003634">
        <w:fldChar w:fldCharType="begin"/>
      </w:r>
      <w:r w:rsidR="00003634">
        <w:instrText xml:space="preserve"> REF _Ref341882647 \h </w:instrText>
      </w:r>
      <w:r w:rsidR="00003634">
        <w:fldChar w:fldCharType="separate"/>
      </w:r>
      <w:r w:rsidR="00003634">
        <w:t xml:space="preserve">Figure </w:t>
      </w:r>
      <w:r w:rsidR="00003634">
        <w:rPr>
          <w:noProof/>
        </w:rPr>
        <w:t>1</w:t>
      </w:r>
      <w:r w:rsidR="00003634">
        <w:fldChar w:fldCharType="end"/>
      </w:r>
      <w:r w:rsidR="00003634">
        <w:t xml:space="preserve"> shows a </w:t>
      </w:r>
      <w:proofErr w:type="spellStart"/>
      <w:r w:rsidR="00003634">
        <w:t>windowTitle</w:t>
      </w:r>
      <w:proofErr w:type="spellEnd"/>
      <w:r w:rsidR="00003634">
        <w:t xml:space="preserve"> property that includes macros being edited in Designer, with the same user interface being displayed by </w:t>
      </w:r>
      <w:proofErr w:type="spellStart"/>
      <w:r w:rsidR="00003634">
        <w:t>QEGui</w:t>
      </w:r>
      <w:proofErr w:type="spellEnd"/>
      <w:r w:rsidR="00003634">
        <w:t xml:space="preserve"> with the appropriate macro substitution.</w:t>
      </w:r>
    </w:p>
    <w:p w:rsidR="00003634" w:rsidRDefault="005B2BB1" w:rsidP="00FA5B45">
      <w:pPr>
        <w:pStyle w:val="Caption"/>
      </w:pPr>
      <w:r>
        <w:rPr>
          <w:noProof/>
          <w:lang w:eastAsia="en-AU"/>
        </w:rPr>
        <w:drawing>
          <wp:inline distT="0" distB="0" distL="0" distR="0">
            <wp:extent cx="4054186" cy="1283272"/>
            <wp:effectExtent l="19050" t="0" r="3464" b="0"/>
            <wp:docPr id="5" name="Picture 4" descr="windowTitle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TitleProper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511" cy="12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45" w:rsidRPr="00FA5B45" w:rsidRDefault="00FA5B45" w:rsidP="00FA5B45">
      <w:pPr>
        <w:pStyle w:val="Caption"/>
      </w:pPr>
      <w:bookmarkStart w:id="6" w:name="_Ref34188264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"/>
      <w:r>
        <w:t xml:space="preserve"> </w:t>
      </w:r>
      <w:proofErr w:type="spellStart"/>
      <w:r>
        <w:t>windowTitle</w:t>
      </w:r>
      <w:proofErr w:type="spellEnd"/>
      <w:r>
        <w:t xml:space="preserve"> Property</w:t>
      </w:r>
    </w:p>
    <w:sectPr w:rsidR="00FA5B45" w:rsidRPr="00FA5B45" w:rsidSect="0035687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A98" w:rsidRDefault="00960A98" w:rsidP="001C3141">
      <w:pPr>
        <w:spacing w:after="0" w:line="240" w:lineRule="auto"/>
      </w:pPr>
      <w:r>
        <w:separator/>
      </w:r>
    </w:p>
  </w:endnote>
  <w:endnote w:type="continuationSeparator" w:id="1">
    <w:p w:rsidR="00960A98" w:rsidRDefault="00960A98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A98" w:rsidRDefault="00960A98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BF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960A98" w:rsidRPr="00FA1D46" w:rsidTr="00906165">
      <w:tc>
        <w:tcPr>
          <w:tcW w:w="643" w:type="pct"/>
        </w:tcPr>
        <w:p w:rsidR="00960A98" w:rsidRPr="00FA1D46" w:rsidRDefault="00960A98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960A98" w:rsidRPr="00FA1D46" w:rsidRDefault="00960A98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960A98" w:rsidRPr="00FA1D46" w:rsidRDefault="00960A98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960A98" w:rsidRPr="00FA1D46" w:rsidRDefault="00960A98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960A98" w:rsidRPr="00FA1D46" w:rsidRDefault="00960A98" w:rsidP="00906165">
          <w:pPr>
            <w:pStyle w:val="FileInfo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Date:</w:t>
          </w:r>
        </w:p>
      </w:tc>
      <w:tc>
        <w:tcPr>
          <w:tcW w:w="1001" w:type="pct"/>
        </w:tcPr>
        <w:p w:rsidR="00960A98" w:rsidRPr="00FA1D46" w:rsidRDefault="00960A98" w:rsidP="00906165">
          <w:pPr>
            <w:pStyle w:val="FileInfo"/>
            <w:rPr>
              <w:color w:val="747476"/>
              <w:sz w:val="18"/>
            </w:rPr>
          </w:pPr>
          <w:fldSimple w:instr=" DOCPROPERTY  DateShort  \* MERGEFORMAT ">
            <w:r w:rsidRPr="00FE4553">
              <w:rPr>
                <w:color w:val="747476"/>
                <w:sz w:val="18"/>
              </w:rPr>
              <w:t>29/10/2012</w:t>
            </w:r>
          </w:fldSimple>
        </w:p>
      </w:tc>
      <w:tc>
        <w:tcPr>
          <w:tcW w:w="1428" w:type="pct"/>
        </w:tcPr>
        <w:p w:rsidR="00960A98" w:rsidRPr="00FA1D46" w:rsidRDefault="00960A98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FC3DF0">
            <w:rPr>
              <w:noProof/>
              <w:color w:val="747476"/>
              <w:sz w:val="18"/>
            </w:rPr>
            <w:t>1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FC3DF0">
            <w:rPr>
              <w:noProof/>
              <w:color w:val="747476"/>
              <w:sz w:val="18"/>
            </w:rPr>
            <w:t>3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960A98" w:rsidRDefault="00960A98" w:rsidP="008C148D">
    <w:pPr>
      <w:pStyle w:val="Footer"/>
    </w:pPr>
  </w:p>
  <w:p w:rsidR="00960A98" w:rsidRDefault="00960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A98" w:rsidRDefault="00960A98" w:rsidP="001C3141">
      <w:pPr>
        <w:spacing w:after="0" w:line="240" w:lineRule="auto"/>
      </w:pPr>
      <w:r>
        <w:separator/>
      </w:r>
    </w:p>
  </w:footnote>
  <w:footnote w:type="continuationSeparator" w:id="1">
    <w:p w:rsidR="00960A98" w:rsidRDefault="00960A98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2" w:type="pct"/>
      <w:tblLook w:val="00BF"/>
    </w:tblPr>
    <w:tblGrid>
      <w:gridCol w:w="5776"/>
      <w:gridCol w:w="3396"/>
    </w:tblGrid>
    <w:tr w:rsidR="00960A98" w:rsidTr="00906165">
      <w:tc>
        <w:tcPr>
          <w:tcW w:w="3153" w:type="pct"/>
          <w:vAlign w:val="bottom"/>
        </w:tcPr>
        <w:p w:rsidR="00960A98" w:rsidRPr="0043764B" w:rsidRDefault="00960A98" w:rsidP="008C148D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 xml:space="preserve">QE Framework – </w:t>
          </w:r>
          <w:r w:rsidRPr="00906165">
            <w:rPr>
              <w:b/>
              <w:sz w:val="32"/>
              <w:szCs w:val="28"/>
            </w:rPr>
            <w:t>User Interface Design</w:t>
          </w:r>
        </w:p>
      </w:tc>
      <w:tc>
        <w:tcPr>
          <w:tcW w:w="1847" w:type="pct"/>
        </w:tcPr>
        <w:p w:rsidR="00960A98" w:rsidRDefault="00960A98" w:rsidP="00906165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60A98" w:rsidRDefault="00960A98">
    <w:pPr>
      <w:pStyle w:val="Header"/>
    </w:pPr>
    <w:r>
      <w:rPr>
        <w:noProof/>
        <w:lang w:eastAsia="en-AU"/>
      </w:rPr>
      <w:drawing>
        <wp:anchor distT="0" distB="180340" distL="114300" distR="114300" simplePos="0" relativeHeight="251661312" behindDoc="1" locked="0" layoutInCell="1" allowOverlap="1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3ED"/>
    <w:multiLevelType w:val="hybridMultilevel"/>
    <w:tmpl w:val="5AEA3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BE4"/>
    <w:multiLevelType w:val="hybridMultilevel"/>
    <w:tmpl w:val="5AE0C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6959"/>
    <w:multiLevelType w:val="hybridMultilevel"/>
    <w:tmpl w:val="3AB83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3FEE"/>
    <w:multiLevelType w:val="hybridMultilevel"/>
    <w:tmpl w:val="9A68F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B6508"/>
    <w:multiLevelType w:val="hybridMultilevel"/>
    <w:tmpl w:val="5940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5DC8"/>
    <w:multiLevelType w:val="hybridMultilevel"/>
    <w:tmpl w:val="F8186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203FE"/>
    <w:multiLevelType w:val="hybridMultilevel"/>
    <w:tmpl w:val="94DC3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93AAD"/>
    <w:multiLevelType w:val="hybridMultilevel"/>
    <w:tmpl w:val="A2E6C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42815"/>
    <w:multiLevelType w:val="hybridMultilevel"/>
    <w:tmpl w:val="ABBA8E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A4780"/>
    <w:multiLevelType w:val="hybridMultilevel"/>
    <w:tmpl w:val="98C67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E60E1"/>
    <w:multiLevelType w:val="hybridMultilevel"/>
    <w:tmpl w:val="D952D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3080E"/>
    <w:multiLevelType w:val="hybridMultilevel"/>
    <w:tmpl w:val="59A0C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850AA"/>
    <w:multiLevelType w:val="hybridMultilevel"/>
    <w:tmpl w:val="B14888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57E05"/>
    <w:multiLevelType w:val="hybridMultilevel"/>
    <w:tmpl w:val="9140E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340C1"/>
    <w:multiLevelType w:val="hybridMultilevel"/>
    <w:tmpl w:val="D2C6B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01CFE"/>
    <w:multiLevelType w:val="hybridMultilevel"/>
    <w:tmpl w:val="F2182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443E3"/>
    <w:multiLevelType w:val="hybridMultilevel"/>
    <w:tmpl w:val="50986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B173D"/>
    <w:multiLevelType w:val="hybridMultilevel"/>
    <w:tmpl w:val="758870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3"/>
  </w:num>
  <w:num w:numId="5">
    <w:abstractNumId w:val="17"/>
  </w:num>
  <w:num w:numId="6">
    <w:abstractNumId w:val="18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  <w:num w:numId="14">
    <w:abstractNumId w:val="16"/>
  </w:num>
  <w:num w:numId="15">
    <w:abstractNumId w:val="9"/>
  </w:num>
  <w:num w:numId="16">
    <w:abstractNumId w:val="12"/>
  </w:num>
  <w:num w:numId="17">
    <w:abstractNumId w:val="15"/>
  </w:num>
  <w:num w:numId="18">
    <w:abstractNumId w:val="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859"/>
    <w:rsid w:val="00003634"/>
    <w:rsid w:val="00053BEA"/>
    <w:rsid w:val="00056674"/>
    <w:rsid w:val="00090505"/>
    <w:rsid w:val="000D309C"/>
    <w:rsid w:val="000F4A3D"/>
    <w:rsid w:val="001678F7"/>
    <w:rsid w:val="00170859"/>
    <w:rsid w:val="001B0CE3"/>
    <w:rsid w:val="001C3141"/>
    <w:rsid w:val="001F71E5"/>
    <w:rsid w:val="00200DC0"/>
    <w:rsid w:val="00245B1C"/>
    <w:rsid w:val="002565A9"/>
    <w:rsid w:val="002669E6"/>
    <w:rsid w:val="00293FC3"/>
    <w:rsid w:val="00295373"/>
    <w:rsid w:val="002D6B90"/>
    <w:rsid w:val="00356874"/>
    <w:rsid w:val="0037651A"/>
    <w:rsid w:val="00383FD1"/>
    <w:rsid w:val="004B7AAA"/>
    <w:rsid w:val="004C1D0E"/>
    <w:rsid w:val="004D0573"/>
    <w:rsid w:val="00542A34"/>
    <w:rsid w:val="00546A2D"/>
    <w:rsid w:val="005807AB"/>
    <w:rsid w:val="00584862"/>
    <w:rsid w:val="00584EF0"/>
    <w:rsid w:val="005A32D5"/>
    <w:rsid w:val="005B2BB1"/>
    <w:rsid w:val="005E0336"/>
    <w:rsid w:val="005F7E8F"/>
    <w:rsid w:val="00610EE8"/>
    <w:rsid w:val="00675445"/>
    <w:rsid w:val="00692290"/>
    <w:rsid w:val="006A05CD"/>
    <w:rsid w:val="006B5019"/>
    <w:rsid w:val="006D667F"/>
    <w:rsid w:val="006F37C5"/>
    <w:rsid w:val="007164A7"/>
    <w:rsid w:val="007826A3"/>
    <w:rsid w:val="007C1F71"/>
    <w:rsid w:val="0081732B"/>
    <w:rsid w:val="0082354F"/>
    <w:rsid w:val="008319D2"/>
    <w:rsid w:val="00832982"/>
    <w:rsid w:val="00847EFF"/>
    <w:rsid w:val="00873536"/>
    <w:rsid w:val="00874EDF"/>
    <w:rsid w:val="008C148D"/>
    <w:rsid w:val="008D4F16"/>
    <w:rsid w:val="00906165"/>
    <w:rsid w:val="009206F1"/>
    <w:rsid w:val="009302EA"/>
    <w:rsid w:val="00931A85"/>
    <w:rsid w:val="00960A98"/>
    <w:rsid w:val="0096393E"/>
    <w:rsid w:val="009652FD"/>
    <w:rsid w:val="00977DDF"/>
    <w:rsid w:val="00997FA5"/>
    <w:rsid w:val="009B04ED"/>
    <w:rsid w:val="009B41F1"/>
    <w:rsid w:val="00A4490C"/>
    <w:rsid w:val="00AB57D5"/>
    <w:rsid w:val="00AC28D2"/>
    <w:rsid w:val="00AE384C"/>
    <w:rsid w:val="00B30970"/>
    <w:rsid w:val="00B379D6"/>
    <w:rsid w:val="00B92D96"/>
    <w:rsid w:val="00BB3132"/>
    <w:rsid w:val="00BD60D5"/>
    <w:rsid w:val="00C061F7"/>
    <w:rsid w:val="00C61F56"/>
    <w:rsid w:val="00CB0E86"/>
    <w:rsid w:val="00CE18EF"/>
    <w:rsid w:val="00CE2E8C"/>
    <w:rsid w:val="00D46FD8"/>
    <w:rsid w:val="00D75795"/>
    <w:rsid w:val="00D97823"/>
    <w:rsid w:val="00DA7625"/>
    <w:rsid w:val="00DE4E5D"/>
    <w:rsid w:val="00E42408"/>
    <w:rsid w:val="00E442E0"/>
    <w:rsid w:val="00ED105C"/>
    <w:rsid w:val="00EE443F"/>
    <w:rsid w:val="00EF2713"/>
    <w:rsid w:val="00EF697F"/>
    <w:rsid w:val="00EF729C"/>
    <w:rsid w:val="00F06F46"/>
    <w:rsid w:val="00F87B37"/>
    <w:rsid w:val="00FA5B45"/>
    <w:rsid w:val="00FC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74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A61EF-0C94-4CD0-95CB-538C5EBC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</dc:creator>
  <cp:keywords/>
  <dc:description/>
  <cp:lastModifiedBy>ASCo</cp:lastModifiedBy>
  <cp:revision>8</cp:revision>
  <cp:lastPrinted>2012-11-15T23:39:00Z</cp:lastPrinted>
  <dcterms:created xsi:type="dcterms:W3CDTF">2012-11-28T03:09:00Z</dcterms:created>
  <dcterms:modified xsi:type="dcterms:W3CDTF">2012-11-28T05:17:00Z</dcterms:modified>
</cp:coreProperties>
</file>