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148D" w:rsidRPr="008C148D" w:rsidRDefault="008C148D" w:rsidP="00170859">
      <w:pPr>
        <w:jc w:val="center"/>
      </w:pPr>
      <w:r w:rsidRPr="008C148D">
        <w:rPr>
          <w:noProof/>
          <w:lang w:eastAsia="en-AU"/>
        </w:rPr>
        <w:drawing>
          <wp:inline distT="0" distB="0" distL="0" distR="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rsidR="00170859" w:rsidRPr="00AE384C" w:rsidRDefault="00C5704E" w:rsidP="00170859">
      <w:pPr>
        <w:jc w:val="center"/>
        <w:rPr>
          <w:sz w:val="48"/>
          <w:szCs w:val="48"/>
        </w:rPr>
      </w:pPr>
      <w:r>
        <w:rPr>
          <w:sz w:val="48"/>
          <w:szCs w:val="48"/>
        </w:rPr>
        <w:t>QE Framework -</w:t>
      </w:r>
      <w:r>
        <w:rPr>
          <w:sz w:val="48"/>
          <w:szCs w:val="48"/>
        </w:rPr>
        <w:br/>
        <w:t>QEGui</w:t>
      </w:r>
      <w:r>
        <w:rPr>
          <w:sz w:val="48"/>
          <w:szCs w:val="48"/>
        </w:rPr>
        <w:br/>
        <w:t>and</w:t>
      </w:r>
      <w:r>
        <w:rPr>
          <w:sz w:val="48"/>
          <w:szCs w:val="48"/>
        </w:rPr>
        <w:br/>
      </w:r>
      <w:r w:rsidR="00906165">
        <w:rPr>
          <w:sz w:val="48"/>
          <w:szCs w:val="48"/>
        </w:rPr>
        <w:t>User Interface Design</w:t>
      </w:r>
    </w:p>
    <w:p w:rsidR="00170859" w:rsidRDefault="00170859" w:rsidP="00170859">
      <w:pPr>
        <w:jc w:val="center"/>
      </w:pPr>
      <w:r>
        <w:t>Andrew Rhyder</w:t>
      </w:r>
    </w:p>
    <w:p w:rsidR="00170859" w:rsidRDefault="00A47236" w:rsidP="00170859">
      <w:pPr>
        <w:jc w:val="center"/>
      </w:pPr>
      <w:r>
        <w:t>21</w:t>
      </w:r>
      <w:r w:rsidR="0090614A">
        <w:t xml:space="preserve"> </w:t>
      </w:r>
      <w:r w:rsidR="00464AE3">
        <w:t>May</w:t>
      </w:r>
      <w:r w:rsidR="00B0720D">
        <w:t xml:space="preserve"> 2013</w:t>
      </w:r>
    </w:p>
    <w:p w:rsidR="00916341" w:rsidRDefault="00916341" w:rsidP="00916341"/>
    <w:p w:rsidR="00916341" w:rsidRPr="002D3166"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 xml:space="preserve">Copyright (C) </w:t>
      </w:r>
      <w:r w:rsidRPr="002D3166">
        <w:rPr>
          <w:rFonts w:ascii="Calibri" w:eastAsia="Times New Roman" w:hAnsi="Calibri" w:cs="Courier New"/>
          <w:lang w:eastAsia="en-AU"/>
        </w:rPr>
        <w:t>2013</w:t>
      </w:r>
      <w:r w:rsidR="002D3166" w:rsidRPr="002D3166">
        <w:rPr>
          <w:rFonts w:ascii="Calibri" w:eastAsia="Times New Roman" w:hAnsi="Calibri" w:cs="Courier New"/>
          <w:lang w:eastAsia="en-AU"/>
        </w:rPr>
        <w:t xml:space="preserve"> </w:t>
      </w:r>
      <w:r w:rsidRPr="002D3166">
        <w:rPr>
          <w:rFonts w:ascii="Calibri" w:eastAsia="Times New Roman" w:hAnsi="Calibri" w:cs="Courier New"/>
          <w:lang w:eastAsia="en-AU"/>
        </w:rPr>
        <w:t>Andrew Rhyder</w:t>
      </w:r>
      <w:r w:rsidRPr="00916341">
        <w:rPr>
          <w:rFonts w:ascii="Calibri" w:eastAsia="Times New Roman" w:hAnsi="Calibri" w:cs="Courier New"/>
          <w:lang w:eastAsia="en-AU"/>
        </w:rPr>
        <w:t>.</w:t>
      </w:r>
      <w:r w:rsidR="002D3166">
        <w:rPr>
          <w:rFonts w:ascii="Calibri" w:eastAsia="Times New Roman" w:hAnsi="Calibri" w:cs="Courier New"/>
          <w:lang w:eastAsia="en-AU"/>
        </w:rPr>
        <w:br/>
      </w:r>
    </w:p>
    <w:p w:rsidR="00916341"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Permission is granted to copy, distribute and/or modify this document under the terms of the GNU Free Documentation License, Version 1.3 or any later</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version published by the Free Software Foundation;</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with no Invariant</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Sections, no Front-Cover Texts, and no Back-Cover Texts.</w:t>
      </w:r>
      <w:r w:rsidRPr="002D3166">
        <w:rPr>
          <w:rFonts w:ascii="Calibri" w:eastAsia="Times New Roman" w:hAnsi="Calibri" w:cs="Courier New"/>
          <w:lang w:eastAsia="en-AU"/>
        </w:rPr>
        <w:br/>
      </w:r>
      <w:r w:rsidRPr="00916341">
        <w:rPr>
          <w:rFonts w:ascii="Calibri" w:eastAsia="Times New Roman" w:hAnsi="Calibri" w:cs="Courier New"/>
          <w:lang w:eastAsia="en-AU"/>
        </w:rPr>
        <w:t>A copy of the license is included in the section entitled "GNU Free Documentation License".</w:t>
      </w:r>
    </w:p>
    <w:p w:rsidR="00944BC6" w:rsidRDefault="00944BC6">
      <w:pPr>
        <w:rPr>
          <w:rFonts w:ascii="Calibri" w:eastAsia="Times New Roman" w:hAnsi="Calibri" w:cs="Courier New"/>
          <w:lang w:eastAsia="en-AU"/>
        </w:rPr>
      </w:pPr>
      <w:r>
        <w:rPr>
          <w:rFonts w:ascii="Calibri" w:eastAsia="Times New Roman" w:hAnsi="Calibri" w:cs="Courier New"/>
          <w:lang w:eastAsia="en-AU"/>
        </w:rPr>
        <w:br w:type="page"/>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Content>
        <w:p w:rsidR="001C3141" w:rsidRDefault="001C3141">
          <w:pPr>
            <w:pStyle w:val="TOCHeading"/>
          </w:pPr>
          <w:r>
            <w:t>Contents</w:t>
          </w:r>
        </w:p>
        <w:p w:rsidR="00A47236" w:rsidRDefault="006B273E">
          <w:pPr>
            <w:pStyle w:val="TOC1"/>
            <w:tabs>
              <w:tab w:val="right" w:leader="dot" w:pos="9016"/>
            </w:tabs>
            <w:rPr>
              <w:rFonts w:eastAsiaTheme="minorEastAsia"/>
              <w:noProof/>
              <w:lang w:eastAsia="en-AU"/>
            </w:rPr>
          </w:pPr>
          <w:r>
            <w:fldChar w:fldCharType="begin"/>
          </w:r>
          <w:r w:rsidR="001C3141">
            <w:instrText xml:space="preserve"> TOC \o "1-3" \h \z \u </w:instrText>
          </w:r>
          <w:r>
            <w:fldChar w:fldCharType="separate"/>
          </w:r>
          <w:hyperlink w:anchor="_Toc356921062" w:history="1">
            <w:r w:rsidR="00A47236" w:rsidRPr="00667B4C">
              <w:rPr>
                <w:rStyle w:val="Hyperlink"/>
                <w:noProof/>
              </w:rPr>
              <w:t>Introduction</w:t>
            </w:r>
            <w:r w:rsidR="00A47236">
              <w:rPr>
                <w:noProof/>
                <w:webHidden/>
              </w:rPr>
              <w:tab/>
            </w:r>
            <w:r w:rsidR="00A47236">
              <w:rPr>
                <w:noProof/>
                <w:webHidden/>
              </w:rPr>
              <w:fldChar w:fldCharType="begin"/>
            </w:r>
            <w:r w:rsidR="00A47236">
              <w:rPr>
                <w:noProof/>
                <w:webHidden/>
              </w:rPr>
              <w:instrText xml:space="preserve"> PAGEREF _Toc356921062 \h </w:instrText>
            </w:r>
            <w:r w:rsidR="00A47236">
              <w:rPr>
                <w:noProof/>
                <w:webHidden/>
              </w:rPr>
            </w:r>
            <w:r w:rsidR="00A47236">
              <w:rPr>
                <w:noProof/>
                <w:webHidden/>
              </w:rPr>
              <w:fldChar w:fldCharType="separate"/>
            </w:r>
            <w:r w:rsidR="00A47236">
              <w:rPr>
                <w:noProof/>
                <w:webHidden/>
              </w:rPr>
              <w:t>5</w:t>
            </w:r>
            <w:r w:rsidR="00A47236">
              <w:rPr>
                <w:noProof/>
                <w:webHidden/>
              </w:rPr>
              <w:fldChar w:fldCharType="end"/>
            </w:r>
          </w:hyperlink>
        </w:p>
        <w:p w:rsidR="00A47236" w:rsidRDefault="00A47236">
          <w:pPr>
            <w:pStyle w:val="TOC2"/>
            <w:tabs>
              <w:tab w:val="right" w:leader="dot" w:pos="9016"/>
            </w:tabs>
            <w:rPr>
              <w:rFonts w:eastAsiaTheme="minorEastAsia"/>
              <w:noProof/>
              <w:lang w:eastAsia="en-AU"/>
            </w:rPr>
          </w:pPr>
          <w:hyperlink w:anchor="_Toc356921063" w:history="1">
            <w:r w:rsidRPr="00667B4C">
              <w:rPr>
                <w:rStyle w:val="Hyperlink"/>
                <w:noProof/>
              </w:rPr>
              <w:t>License</w:t>
            </w:r>
            <w:r>
              <w:rPr>
                <w:noProof/>
                <w:webHidden/>
              </w:rPr>
              <w:tab/>
            </w:r>
            <w:r>
              <w:rPr>
                <w:noProof/>
                <w:webHidden/>
              </w:rPr>
              <w:fldChar w:fldCharType="begin"/>
            </w:r>
            <w:r>
              <w:rPr>
                <w:noProof/>
                <w:webHidden/>
              </w:rPr>
              <w:instrText xml:space="preserve"> PAGEREF _Toc356921063 \h </w:instrText>
            </w:r>
            <w:r>
              <w:rPr>
                <w:noProof/>
                <w:webHidden/>
              </w:rPr>
            </w:r>
            <w:r>
              <w:rPr>
                <w:noProof/>
                <w:webHidden/>
              </w:rPr>
              <w:fldChar w:fldCharType="separate"/>
            </w:r>
            <w:r>
              <w:rPr>
                <w:noProof/>
                <w:webHidden/>
              </w:rPr>
              <w:t>5</w:t>
            </w:r>
            <w:r>
              <w:rPr>
                <w:noProof/>
                <w:webHidden/>
              </w:rPr>
              <w:fldChar w:fldCharType="end"/>
            </w:r>
          </w:hyperlink>
        </w:p>
        <w:p w:rsidR="00A47236" w:rsidRDefault="00A47236">
          <w:pPr>
            <w:pStyle w:val="TOC1"/>
            <w:tabs>
              <w:tab w:val="right" w:leader="dot" w:pos="9016"/>
            </w:tabs>
            <w:rPr>
              <w:rFonts w:eastAsiaTheme="minorEastAsia"/>
              <w:noProof/>
              <w:lang w:eastAsia="en-AU"/>
            </w:rPr>
          </w:pPr>
          <w:hyperlink w:anchor="_Toc356921064" w:history="1">
            <w:r w:rsidRPr="00667B4C">
              <w:rPr>
                <w:rStyle w:val="Hyperlink"/>
                <w:noProof/>
              </w:rPr>
              <w:t>Overview</w:t>
            </w:r>
            <w:r>
              <w:rPr>
                <w:noProof/>
                <w:webHidden/>
              </w:rPr>
              <w:tab/>
            </w:r>
            <w:r>
              <w:rPr>
                <w:noProof/>
                <w:webHidden/>
              </w:rPr>
              <w:fldChar w:fldCharType="begin"/>
            </w:r>
            <w:r>
              <w:rPr>
                <w:noProof/>
                <w:webHidden/>
              </w:rPr>
              <w:instrText xml:space="preserve"> PAGEREF _Toc356921064 \h </w:instrText>
            </w:r>
            <w:r>
              <w:rPr>
                <w:noProof/>
                <w:webHidden/>
              </w:rPr>
            </w:r>
            <w:r>
              <w:rPr>
                <w:noProof/>
                <w:webHidden/>
              </w:rPr>
              <w:fldChar w:fldCharType="separate"/>
            </w:r>
            <w:r>
              <w:rPr>
                <w:noProof/>
                <w:webHidden/>
              </w:rPr>
              <w:t>5</w:t>
            </w:r>
            <w:r>
              <w:rPr>
                <w:noProof/>
                <w:webHidden/>
              </w:rPr>
              <w:fldChar w:fldCharType="end"/>
            </w:r>
          </w:hyperlink>
        </w:p>
        <w:p w:rsidR="00A47236" w:rsidRDefault="00A47236">
          <w:pPr>
            <w:pStyle w:val="TOC2"/>
            <w:tabs>
              <w:tab w:val="right" w:leader="dot" w:pos="9016"/>
            </w:tabs>
            <w:rPr>
              <w:rFonts w:eastAsiaTheme="minorEastAsia"/>
              <w:noProof/>
              <w:lang w:eastAsia="en-AU"/>
            </w:rPr>
          </w:pPr>
          <w:hyperlink w:anchor="_Toc356921065" w:history="1">
            <w:r w:rsidRPr="00667B4C">
              <w:rPr>
                <w:rStyle w:val="Hyperlink"/>
                <w:noProof/>
              </w:rPr>
              <w:t>Qt Designer</w:t>
            </w:r>
            <w:r>
              <w:rPr>
                <w:noProof/>
                <w:webHidden/>
              </w:rPr>
              <w:tab/>
            </w:r>
            <w:r>
              <w:rPr>
                <w:noProof/>
                <w:webHidden/>
              </w:rPr>
              <w:fldChar w:fldCharType="begin"/>
            </w:r>
            <w:r>
              <w:rPr>
                <w:noProof/>
                <w:webHidden/>
              </w:rPr>
              <w:instrText xml:space="preserve"> PAGEREF _Toc356921065 \h </w:instrText>
            </w:r>
            <w:r>
              <w:rPr>
                <w:noProof/>
                <w:webHidden/>
              </w:rPr>
            </w:r>
            <w:r>
              <w:rPr>
                <w:noProof/>
                <w:webHidden/>
              </w:rPr>
              <w:fldChar w:fldCharType="separate"/>
            </w:r>
            <w:r>
              <w:rPr>
                <w:noProof/>
                <w:webHidden/>
              </w:rPr>
              <w:t>5</w:t>
            </w:r>
            <w:r>
              <w:rPr>
                <w:noProof/>
                <w:webHidden/>
              </w:rPr>
              <w:fldChar w:fldCharType="end"/>
            </w:r>
          </w:hyperlink>
        </w:p>
        <w:p w:rsidR="00A47236" w:rsidRDefault="00A47236">
          <w:pPr>
            <w:pStyle w:val="TOC2"/>
            <w:tabs>
              <w:tab w:val="right" w:leader="dot" w:pos="9016"/>
            </w:tabs>
            <w:rPr>
              <w:rFonts w:eastAsiaTheme="minorEastAsia"/>
              <w:noProof/>
              <w:lang w:eastAsia="en-AU"/>
            </w:rPr>
          </w:pPr>
          <w:hyperlink w:anchor="_Toc356921066" w:history="1">
            <w:r w:rsidRPr="00667B4C">
              <w:rPr>
                <w:rStyle w:val="Hyperlink"/>
                <w:noProof/>
              </w:rPr>
              <w:t>QEGui</w:t>
            </w:r>
            <w:r>
              <w:rPr>
                <w:noProof/>
                <w:webHidden/>
              </w:rPr>
              <w:tab/>
            </w:r>
            <w:r>
              <w:rPr>
                <w:noProof/>
                <w:webHidden/>
              </w:rPr>
              <w:fldChar w:fldCharType="begin"/>
            </w:r>
            <w:r>
              <w:rPr>
                <w:noProof/>
                <w:webHidden/>
              </w:rPr>
              <w:instrText xml:space="preserve"> PAGEREF _Toc356921066 \h </w:instrText>
            </w:r>
            <w:r>
              <w:rPr>
                <w:noProof/>
                <w:webHidden/>
              </w:rPr>
            </w:r>
            <w:r>
              <w:rPr>
                <w:noProof/>
                <w:webHidden/>
              </w:rPr>
              <w:fldChar w:fldCharType="separate"/>
            </w:r>
            <w:r>
              <w:rPr>
                <w:noProof/>
                <w:webHidden/>
              </w:rPr>
              <w:t>5</w:t>
            </w:r>
            <w:r>
              <w:rPr>
                <w:noProof/>
                <w:webHidden/>
              </w:rPr>
              <w:fldChar w:fldCharType="end"/>
            </w:r>
          </w:hyperlink>
        </w:p>
        <w:p w:rsidR="00A47236" w:rsidRDefault="00A47236">
          <w:pPr>
            <w:pStyle w:val="TOC2"/>
            <w:tabs>
              <w:tab w:val="right" w:leader="dot" w:pos="9016"/>
            </w:tabs>
            <w:rPr>
              <w:rFonts w:eastAsiaTheme="minorEastAsia"/>
              <w:noProof/>
              <w:lang w:eastAsia="en-AU"/>
            </w:rPr>
          </w:pPr>
          <w:hyperlink w:anchor="_Toc356921067" w:history="1">
            <w:r w:rsidRPr="00667B4C">
              <w:rPr>
                <w:rStyle w:val="Hyperlink"/>
                <w:noProof/>
              </w:rPr>
              <w:t>QE widgets</w:t>
            </w:r>
            <w:r>
              <w:rPr>
                <w:noProof/>
                <w:webHidden/>
              </w:rPr>
              <w:tab/>
            </w:r>
            <w:r>
              <w:rPr>
                <w:noProof/>
                <w:webHidden/>
              </w:rPr>
              <w:fldChar w:fldCharType="begin"/>
            </w:r>
            <w:r>
              <w:rPr>
                <w:noProof/>
                <w:webHidden/>
              </w:rPr>
              <w:instrText xml:space="preserve"> PAGEREF _Toc356921067 \h </w:instrText>
            </w:r>
            <w:r>
              <w:rPr>
                <w:noProof/>
                <w:webHidden/>
              </w:rPr>
            </w:r>
            <w:r>
              <w:rPr>
                <w:noProof/>
                <w:webHidden/>
              </w:rPr>
              <w:fldChar w:fldCharType="separate"/>
            </w:r>
            <w:r>
              <w:rPr>
                <w:noProof/>
                <w:webHidden/>
              </w:rPr>
              <w:t>6</w:t>
            </w:r>
            <w:r>
              <w:rPr>
                <w:noProof/>
                <w:webHidden/>
              </w:rPr>
              <w:fldChar w:fldCharType="end"/>
            </w:r>
          </w:hyperlink>
        </w:p>
        <w:p w:rsidR="00A47236" w:rsidRDefault="00A47236">
          <w:pPr>
            <w:pStyle w:val="TOC1"/>
            <w:tabs>
              <w:tab w:val="right" w:leader="dot" w:pos="9016"/>
            </w:tabs>
            <w:rPr>
              <w:rFonts w:eastAsiaTheme="minorEastAsia"/>
              <w:noProof/>
              <w:lang w:eastAsia="en-AU"/>
            </w:rPr>
          </w:pPr>
          <w:hyperlink w:anchor="_Toc356921068" w:history="1">
            <w:r w:rsidRPr="00667B4C">
              <w:rPr>
                <w:rStyle w:val="Hyperlink"/>
                <w:noProof/>
              </w:rPr>
              <w:t>QEGui</w:t>
            </w:r>
            <w:r>
              <w:rPr>
                <w:noProof/>
                <w:webHidden/>
              </w:rPr>
              <w:tab/>
            </w:r>
            <w:r>
              <w:rPr>
                <w:noProof/>
                <w:webHidden/>
              </w:rPr>
              <w:fldChar w:fldCharType="begin"/>
            </w:r>
            <w:r>
              <w:rPr>
                <w:noProof/>
                <w:webHidden/>
              </w:rPr>
              <w:instrText xml:space="preserve"> PAGEREF _Toc356921068 \h </w:instrText>
            </w:r>
            <w:r>
              <w:rPr>
                <w:noProof/>
                <w:webHidden/>
              </w:rPr>
            </w:r>
            <w:r>
              <w:rPr>
                <w:noProof/>
                <w:webHidden/>
              </w:rPr>
              <w:fldChar w:fldCharType="separate"/>
            </w:r>
            <w:r>
              <w:rPr>
                <w:noProof/>
                <w:webHidden/>
              </w:rPr>
              <w:t>6</w:t>
            </w:r>
            <w:r>
              <w:rPr>
                <w:noProof/>
                <w:webHidden/>
              </w:rPr>
              <w:fldChar w:fldCharType="end"/>
            </w:r>
          </w:hyperlink>
        </w:p>
        <w:p w:rsidR="00A47236" w:rsidRDefault="00A47236">
          <w:pPr>
            <w:pStyle w:val="TOC2"/>
            <w:tabs>
              <w:tab w:val="right" w:leader="dot" w:pos="9016"/>
            </w:tabs>
            <w:rPr>
              <w:rFonts w:eastAsiaTheme="minorEastAsia"/>
              <w:noProof/>
              <w:lang w:eastAsia="en-AU"/>
            </w:rPr>
          </w:pPr>
          <w:hyperlink w:anchor="_Toc356921069" w:history="1">
            <w:r w:rsidRPr="00667B4C">
              <w:rPr>
                <w:rStyle w:val="Hyperlink"/>
                <w:noProof/>
              </w:rPr>
              <w:t>Command format:</w:t>
            </w:r>
            <w:r>
              <w:rPr>
                <w:noProof/>
                <w:webHidden/>
              </w:rPr>
              <w:tab/>
            </w:r>
            <w:r>
              <w:rPr>
                <w:noProof/>
                <w:webHidden/>
              </w:rPr>
              <w:fldChar w:fldCharType="begin"/>
            </w:r>
            <w:r>
              <w:rPr>
                <w:noProof/>
                <w:webHidden/>
              </w:rPr>
              <w:instrText xml:space="preserve"> PAGEREF _Toc356921069 \h </w:instrText>
            </w:r>
            <w:r>
              <w:rPr>
                <w:noProof/>
                <w:webHidden/>
              </w:rPr>
            </w:r>
            <w:r>
              <w:rPr>
                <w:noProof/>
                <w:webHidden/>
              </w:rPr>
              <w:fldChar w:fldCharType="separate"/>
            </w:r>
            <w:r>
              <w:rPr>
                <w:noProof/>
                <w:webHidden/>
              </w:rPr>
              <w:t>6</w:t>
            </w:r>
            <w:r>
              <w:rPr>
                <w:noProof/>
                <w:webHidden/>
              </w:rPr>
              <w:fldChar w:fldCharType="end"/>
            </w:r>
          </w:hyperlink>
        </w:p>
        <w:p w:rsidR="00A47236" w:rsidRDefault="00A47236">
          <w:pPr>
            <w:pStyle w:val="TOC2"/>
            <w:tabs>
              <w:tab w:val="right" w:leader="dot" w:pos="9016"/>
            </w:tabs>
            <w:rPr>
              <w:rFonts w:eastAsiaTheme="minorEastAsia"/>
              <w:noProof/>
              <w:lang w:eastAsia="en-AU"/>
            </w:rPr>
          </w:pPr>
          <w:hyperlink w:anchor="_Toc356921070" w:history="1">
            <w:r w:rsidRPr="00667B4C">
              <w:rPr>
                <w:rStyle w:val="Hyperlink"/>
                <w:noProof/>
              </w:rPr>
              <w:t>File location rules</w:t>
            </w:r>
            <w:r>
              <w:rPr>
                <w:noProof/>
                <w:webHidden/>
              </w:rPr>
              <w:tab/>
            </w:r>
            <w:r>
              <w:rPr>
                <w:noProof/>
                <w:webHidden/>
              </w:rPr>
              <w:fldChar w:fldCharType="begin"/>
            </w:r>
            <w:r>
              <w:rPr>
                <w:noProof/>
                <w:webHidden/>
              </w:rPr>
              <w:instrText xml:space="preserve"> PAGEREF _Toc356921070 \h </w:instrText>
            </w:r>
            <w:r>
              <w:rPr>
                <w:noProof/>
                <w:webHidden/>
              </w:rPr>
            </w:r>
            <w:r>
              <w:rPr>
                <w:noProof/>
                <w:webHidden/>
              </w:rPr>
              <w:fldChar w:fldCharType="separate"/>
            </w:r>
            <w:r>
              <w:rPr>
                <w:noProof/>
                <w:webHidden/>
              </w:rPr>
              <w:t>7</w:t>
            </w:r>
            <w:r>
              <w:rPr>
                <w:noProof/>
                <w:webHidden/>
              </w:rPr>
              <w:fldChar w:fldCharType="end"/>
            </w:r>
          </w:hyperlink>
        </w:p>
        <w:p w:rsidR="00A47236" w:rsidRDefault="00A47236">
          <w:pPr>
            <w:pStyle w:val="TOC2"/>
            <w:tabs>
              <w:tab w:val="right" w:leader="dot" w:pos="9016"/>
            </w:tabs>
            <w:rPr>
              <w:rFonts w:eastAsiaTheme="minorEastAsia"/>
              <w:noProof/>
              <w:lang w:eastAsia="en-AU"/>
            </w:rPr>
          </w:pPr>
          <w:hyperlink w:anchor="_Toc356921071" w:history="1">
            <w:r w:rsidRPr="00667B4C">
              <w:rPr>
                <w:rStyle w:val="Hyperlink"/>
                <w:noProof/>
              </w:rPr>
              <w:t>Saving and restoring configurations</w:t>
            </w:r>
            <w:r>
              <w:rPr>
                <w:noProof/>
                <w:webHidden/>
              </w:rPr>
              <w:tab/>
            </w:r>
            <w:r>
              <w:rPr>
                <w:noProof/>
                <w:webHidden/>
              </w:rPr>
              <w:fldChar w:fldCharType="begin"/>
            </w:r>
            <w:r>
              <w:rPr>
                <w:noProof/>
                <w:webHidden/>
              </w:rPr>
              <w:instrText xml:space="preserve"> PAGEREF _Toc356921071 \h </w:instrText>
            </w:r>
            <w:r>
              <w:rPr>
                <w:noProof/>
                <w:webHidden/>
              </w:rPr>
            </w:r>
            <w:r>
              <w:rPr>
                <w:noProof/>
                <w:webHidden/>
              </w:rPr>
              <w:fldChar w:fldCharType="separate"/>
            </w:r>
            <w:r>
              <w:rPr>
                <w:noProof/>
                <w:webHidden/>
              </w:rPr>
              <w:t>8</w:t>
            </w:r>
            <w:r>
              <w:rPr>
                <w:noProof/>
                <w:webHidden/>
              </w:rPr>
              <w:fldChar w:fldCharType="end"/>
            </w:r>
          </w:hyperlink>
        </w:p>
        <w:p w:rsidR="00A47236" w:rsidRDefault="00A47236">
          <w:pPr>
            <w:pStyle w:val="TOC2"/>
            <w:tabs>
              <w:tab w:val="right" w:leader="dot" w:pos="9016"/>
            </w:tabs>
            <w:rPr>
              <w:rFonts w:eastAsiaTheme="minorEastAsia"/>
              <w:noProof/>
              <w:lang w:eastAsia="en-AU"/>
            </w:rPr>
          </w:pPr>
          <w:hyperlink w:anchor="_Toc356921072" w:history="1">
            <w:r w:rsidRPr="00667B4C">
              <w:rPr>
                <w:rStyle w:val="Hyperlink"/>
                <w:noProof/>
              </w:rPr>
              <w:t>Opening GUIs</w:t>
            </w:r>
            <w:r>
              <w:rPr>
                <w:noProof/>
                <w:webHidden/>
              </w:rPr>
              <w:tab/>
            </w:r>
            <w:r>
              <w:rPr>
                <w:noProof/>
                <w:webHidden/>
              </w:rPr>
              <w:fldChar w:fldCharType="begin"/>
            </w:r>
            <w:r>
              <w:rPr>
                <w:noProof/>
                <w:webHidden/>
              </w:rPr>
              <w:instrText xml:space="preserve"> PAGEREF _Toc356921072 \h </w:instrText>
            </w:r>
            <w:r>
              <w:rPr>
                <w:noProof/>
                <w:webHidden/>
              </w:rPr>
            </w:r>
            <w:r>
              <w:rPr>
                <w:noProof/>
                <w:webHidden/>
              </w:rPr>
              <w:fldChar w:fldCharType="separate"/>
            </w:r>
            <w:r>
              <w:rPr>
                <w:noProof/>
                <w:webHidden/>
              </w:rPr>
              <w:t>8</w:t>
            </w:r>
            <w:r>
              <w:rPr>
                <w:noProof/>
                <w:webHidden/>
              </w:rPr>
              <w:fldChar w:fldCharType="end"/>
            </w:r>
          </w:hyperlink>
        </w:p>
        <w:p w:rsidR="00A47236" w:rsidRDefault="00A47236">
          <w:pPr>
            <w:pStyle w:val="TOC2"/>
            <w:tabs>
              <w:tab w:val="right" w:leader="dot" w:pos="9016"/>
            </w:tabs>
            <w:rPr>
              <w:rFonts w:eastAsiaTheme="minorEastAsia"/>
              <w:noProof/>
              <w:lang w:eastAsia="en-AU"/>
            </w:rPr>
          </w:pPr>
          <w:hyperlink w:anchor="_Toc356921073" w:history="1">
            <w:r w:rsidRPr="00667B4C">
              <w:rPr>
                <w:rStyle w:val="Hyperlink"/>
                <w:noProof/>
              </w:rPr>
              <w:t>Editing GUIs</w:t>
            </w:r>
            <w:r>
              <w:rPr>
                <w:noProof/>
                <w:webHidden/>
              </w:rPr>
              <w:tab/>
            </w:r>
            <w:r>
              <w:rPr>
                <w:noProof/>
                <w:webHidden/>
              </w:rPr>
              <w:fldChar w:fldCharType="begin"/>
            </w:r>
            <w:r>
              <w:rPr>
                <w:noProof/>
                <w:webHidden/>
              </w:rPr>
              <w:instrText xml:space="preserve"> PAGEREF _Toc356921073 \h </w:instrText>
            </w:r>
            <w:r>
              <w:rPr>
                <w:noProof/>
                <w:webHidden/>
              </w:rPr>
            </w:r>
            <w:r>
              <w:rPr>
                <w:noProof/>
                <w:webHidden/>
              </w:rPr>
              <w:fldChar w:fldCharType="separate"/>
            </w:r>
            <w:r>
              <w:rPr>
                <w:noProof/>
                <w:webHidden/>
              </w:rPr>
              <w:t>8</w:t>
            </w:r>
            <w:r>
              <w:rPr>
                <w:noProof/>
                <w:webHidden/>
              </w:rPr>
              <w:fldChar w:fldCharType="end"/>
            </w:r>
          </w:hyperlink>
        </w:p>
        <w:p w:rsidR="00A47236" w:rsidRDefault="00A47236">
          <w:pPr>
            <w:pStyle w:val="TOC1"/>
            <w:tabs>
              <w:tab w:val="right" w:leader="dot" w:pos="9016"/>
            </w:tabs>
            <w:rPr>
              <w:rFonts w:eastAsiaTheme="minorEastAsia"/>
              <w:noProof/>
              <w:lang w:eastAsia="en-AU"/>
            </w:rPr>
          </w:pPr>
          <w:hyperlink w:anchor="_Toc356921074" w:history="1">
            <w:r w:rsidRPr="00667B4C">
              <w:rPr>
                <w:rStyle w:val="Hyperlink"/>
                <w:noProof/>
              </w:rPr>
              <w:t>Tricks and tips (FAQ)</w:t>
            </w:r>
            <w:r>
              <w:rPr>
                <w:noProof/>
                <w:webHidden/>
              </w:rPr>
              <w:tab/>
            </w:r>
            <w:r>
              <w:rPr>
                <w:noProof/>
                <w:webHidden/>
              </w:rPr>
              <w:fldChar w:fldCharType="begin"/>
            </w:r>
            <w:r>
              <w:rPr>
                <w:noProof/>
                <w:webHidden/>
              </w:rPr>
              <w:instrText xml:space="preserve"> PAGEREF _Toc356921074 \h </w:instrText>
            </w:r>
            <w:r>
              <w:rPr>
                <w:noProof/>
                <w:webHidden/>
              </w:rPr>
            </w:r>
            <w:r>
              <w:rPr>
                <w:noProof/>
                <w:webHidden/>
              </w:rPr>
              <w:fldChar w:fldCharType="separate"/>
            </w:r>
            <w:r>
              <w:rPr>
                <w:noProof/>
                <w:webHidden/>
              </w:rPr>
              <w:t>9</w:t>
            </w:r>
            <w:r>
              <w:rPr>
                <w:noProof/>
                <w:webHidden/>
              </w:rPr>
              <w:fldChar w:fldCharType="end"/>
            </w:r>
          </w:hyperlink>
        </w:p>
        <w:p w:rsidR="00A47236" w:rsidRDefault="00A47236">
          <w:pPr>
            <w:pStyle w:val="TOC2"/>
            <w:tabs>
              <w:tab w:val="right" w:leader="dot" w:pos="9016"/>
            </w:tabs>
            <w:rPr>
              <w:rFonts w:eastAsiaTheme="minorEastAsia"/>
              <w:noProof/>
              <w:lang w:eastAsia="en-AU"/>
            </w:rPr>
          </w:pPr>
          <w:hyperlink w:anchor="_Toc356921075" w:history="1">
            <w:r w:rsidRPr="00667B4C">
              <w:rPr>
                <w:rStyle w:val="Hyperlink"/>
                <w:noProof/>
              </w:rPr>
              <w:t>GUI titles</w:t>
            </w:r>
            <w:r>
              <w:rPr>
                <w:noProof/>
                <w:webHidden/>
              </w:rPr>
              <w:tab/>
            </w:r>
            <w:r>
              <w:rPr>
                <w:noProof/>
                <w:webHidden/>
              </w:rPr>
              <w:fldChar w:fldCharType="begin"/>
            </w:r>
            <w:r>
              <w:rPr>
                <w:noProof/>
                <w:webHidden/>
              </w:rPr>
              <w:instrText xml:space="preserve"> PAGEREF _Toc356921075 \h </w:instrText>
            </w:r>
            <w:r>
              <w:rPr>
                <w:noProof/>
                <w:webHidden/>
              </w:rPr>
            </w:r>
            <w:r>
              <w:rPr>
                <w:noProof/>
                <w:webHidden/>
              </w:rPr>
              <w:fldChar w:fldCharType="separate"/>
            </w:r>
            <w:r>
              <w:rPr>
                <w:noProof/>
                <w:webHidden/>
              </w:rPr>
              <w:t>9</w:t>
            </w:r>
            <w:r>
              <w:rPr>
                <w:noProof/>
                <w:webHidden/>
              </w:rPr>
              <w:fldChar w:fldCharType="end"/>
            </w:r>
          </w:hyperlink>
        </w:p>
        <w:p w:rsidR="00A47236" w:rsidRDefault="00A47236">
          <w:pPr>
            <w:pStyle w:val="TOC2"/>
            <w:tabs>
              <w:tab w:val="right" w:leader="dot" w:pos="9016"/>
            </w:tabs>
            <w:rPr>
              <w:rFonts w:eastAsiaTheme="minorEastAsia"/>
              <w:noProof/>
              <w:lang w:eastAsia="en-AU"/>
            </w:rPr>
          </w:pPr>
          <w:hyperlink w:anchor="_Toc356921076" w:history="1">
            <w:r w:rsidRPr="00667B4C">
              <w:rPr>
                <w:rStyle w:val="Hyperlink"/>
                <w:noProof/>
              </w:rPr>
              <w:t>User levels</w:t>
            </w:r>
            <w:r>
              <w:rPr>
                <w:noProof/>
                <w:webHidden/>
              </w:rPr>
              <w:tab/>
            </w:r>
            <w:r>
              <w:rPr>
                <w:noProof/>
                <w:webHidden/>
              </w:rPr>
              <w:fldChar w:fldCharType="begin"/>
            </w:r>
            <w:r>
              <w:rPr>
                <w:noProof/>
                <w:webHidden/>
              </w:rPr>
              <w:instrText xml:space="preserve"> PAGEREF _Toc356921076 \h </w:instrText>
            </w:r>
            <w:r>
              <w:rPr>
                <w:noProof/>
                <w:webHidden/>
              </w:rPr>
            </w:r>
            <w:r>
              <w:rPr>
                <w:noProof/>
                <w:webHidden/>
              </w:rPr>
              <w:fldChar w:fldCharType="separate"/>
            </w:r>
            <w:r>
              <w:rPr>
                <w:noProof/>
                <w:webHidden/>
              </w:rPr>
              <w:t>9</w:t>
            </w:r>
            <w:r>
              <w:rPr>
                <w:noProof/>
                <w:webHidden/>
              </w:rPr>
              <w:fldChar w:fldCharType="end"/>
            </w:r>
          </w:hyperlink>
        </w:p>
        <w:p w:rsidR="00A47236" w:rsidRDefault="00A47236">
          <w:pPr>
            <w:pStyle w:val="TOC2"/>
            <w:tabs>
              <w:tab w:val="right" w:leader="dot" w:pos="9016"/>
            </w:tabs>
            <w:rPr>
              <w:rFonts w:eastAsiaTheme="minorEastAsia"/>
              <w:noProof/>
              <w:lang w:eastAsia="en-AU"/>
            </w:rPr>
          </w:pPr>
          <w:hyperlink w:anchor="_Toc356921077" w:history="1">
            <w:r w:rsidRPr="00667B4C">
              <w:rPr>
                <w:rStyle w:val="Hyperlink"/>
                <w:noProof/>
              </w:rPr>
              <w:t>Logging</w:t>
            </w:r>
            <w:r>
              <w:rPr>
                <w:noProof/>
                <w:webHidden/>
              </w:rPr>
              <w:tab/>
            </w:r>
            <w:r>
              <w:rPr>
                <w:noProof/>
                <w:webHidden/>
              </w:rPr>
              <w:fldChar w:fldCharType="begin"/>
            </w:r>
            <w:r>
              <w:rPr>
                <w:noProof/>
                <w:webHidden/>
              </w:rPr>
              <w:instrText xml:space="preserve"> PAGEREF _Toc356921077 \h </w:instrText>
            </w:r>
            <w:r>
              <w:rPr>
                <w:noProof/>
                <w:webHidden/>
              </w:rPr>
            </w:r>
            <w:r>
              <w:rPr>
                <w:noProof/>
                <w:webHidden/>
              </w:rPr>
              <w:fldChar w:fldCharType="separate"/>
            </w:r>
            <w:r>
              <w:rPr>
                <w:noProof/>
                <w:webHidden/>
              </w:rPr>
              <w:t>12</w:t>
            </w:r>
            <w:r>
              <w:rPr>
                <w:noProof/>
                <w:webHidden/>
              </w:rPr>
              <w:fldChar w:fldCharType="end"/>
            </w:r>
          </w:hyperlink>
        </w:p>
        <w:p w:rsidR="00A47236" w:rsidRDefault="00A47236">
          <w:pPr>
            <w:pStyle w:val="TOC2"/>
            <w:tabs>
              <w:tab w:val="right" w:leader="dot" w:pos="9016"/>
            </w:tabs>
            <w:rPr>
              <w:rFonts w:eastAsiaTheme="minorEastAsia"/>
              <w:noProof/>
              <w:lang w:eastAsia="en-AU"/>
            </w:rPr>
          </w:pPr>
          <w:hyperlink w:anchor="_Toc356921078" w:history="1">
            <w:r w:rsidRPr="00667B4C">
              <w:rPr>
                <w:rStyle w:val="Hyperlink"/>
                <w:noProof/>
              </w:rPr>
              <w:t>Finding files</w:t>
            </w:r>
            <w:r>
              <w:rPr>
                <w:noProof/>
                <w:webHidden/>
              </w:rPr>
              <w:tab/>
            </w:r>
            <w:r>
              <w:rPr>
                <w:noProof/>
                <w:webHidden/>
              </w:rPr>
              <w:fldChar w:fldCharType="begin"/>
            </w:r>
            <w:r>
              <w:rPr>
                <w:noProof/>
                <w:webHidden/>
              </w:rPr>
              <w:instrText xml:space="preserve"> PAGEREF _Toc356921078 \h </w:instrText>
            </w:r>
            <w:r>
              <w:rPr>
                <w:noProof/>
                <w:webHidden/>
              </w:rPr>
            </w:r>
            <w:r>
              <w:rPr>
                <w:noProof/>
                <w:webHidden/>
              </w:rPr>
              <w:fldChar w:fldCharType="separate"/>
            </w:r>
            <w:r>
              <w:rPr>
                <w:noProof/>
                <w:webHidden/>
              </w:rPr>
              <w:t>14</w:t>
            </w:r>
            <w:r>
              <w:rPr>
                <w:noProof/>
                <w:webHidden/>
              </w:rPr>
              <w:fldChar w:fldCharType="end"/>
            </w:r>
          </w:hyperlink>
        </w:p>
        <w:p w:rsidR="00A47236" w:rsidRDefault="00A47236">
          <w:pPr>
            <w:pStyle w:val="TOC2"/>
            <w:tabs>
              <w:tab w:val="right" w:leader="dot" w:pos="9016"/>
            </w:tabs>
            <w:rPr>
              <w:rFonts w:eastAsiaTheme="minorEastAsia"/>
              <w:noProof/>
              <w:lang w:eastAsia="en-AU"/>
            </w:rPr>
          </w:pPr>
          <w:hyperlink w:anchor="_Toc356921079" w:history="1">
            <w:r w:rsidRPr="00667B4C">
              <w:rPr>
                <w:rStyle w:val="Hyperlink"/>
                <w:noProof/>
              </w:rPr>
              <w:t>Sub form file names</w:t>
            </w:r>
            <w:r>
              <w:rPr>
                <w:noProof/>
                <w:webHidden/>
              </w:rPr>
              <w:tab/>
            </w:r>
            <w:r>
              <w:rPr>
                <w:noProof/>
                <w:webHidden/>
              </w:rPr>
              <w:fldChar w:fldCharType="begin"/>
            </w:r>
            <w:r>
              <w:rPr>
                <w:noProof/>
                <w:webHidden/>
              </w:rPr>
              <w:instrText xml:space="preserve"> PAGEREF _Toc356921079 \h </w:instrText>
            </w:r>
            <w:r>
              <w:rPr>
                <w:noProof/>
                <w:webHidden/>
              </w:rPr>
            </w:r>
            <w:r>
              <w:rPr>
                <w:noProof/>
                <w:webHidden/>
              </w:rPr>
              <w:fldChar w:fldCharType="separate"/>
            </w:r>
            <w:r>
              <w:rPr>
                <w:noProof/>
                <w:webHidden/>
              </w:rPr>
              <w:t>14</w:t>
            </w:r>
            <w:r>
              <w:rPr>
                <w:noProof/>
                <w:webHidden/>
              </w:rPr>
              <w:fldChar w:fldCharType="end"/>
            </w:r>
          </w:hyperlink>
        </w:p>
        <w:p w:rsidR="00A47236" w:rsidRDefault="00A47236">
          <w:pPr>
            <w:pStyle w:val="TOC2"/>
            <w:tabs>
              <w:tab w:val="right" w:leader="dot" w:pos="9016"/>
            </w:tabs>
            <w:rPr>
              <w:rFonts w:eastAsiaTheme="minorEastAsia"/>
              <w:noProof/>
              <w:lang w:eastAsia="en-AU"/>
            </w:rPr>
          </w:pPr>
          <w:hyperlink w:anchor="_Toc356921080" w:history="1">
            <w:r w:rsidRPr="00667B4C">
              <w:rPr>
                <w:rStyle w:val="Hyperlink"/>
                <w:noProof/>
              </w:rPr>
              <w:t>Sub form resizing</w:t>
            </w:r>
            <w:r>
              <w:rPr>
                <w:noProof/>
                <w:webHidden/>
              </w:rPr>
              <w:tab/>
            </w:r>
            <w:r>
              <w:rPr>
                <w:noProof/>
                <w:webHidden/>
              </w:rPr>
              <w:fldChar w:fldCharType="begin"/>
            </w:r>
            <w:r>
              <w:rPr>
                <w:noProof/>
                <w:webHidden/>
              </w:rPr>
              <w:instrText xml:space="preserve"> PAGEREF _Toc356921080 \h </w:instrText>
            </w:r>
            <w:r>
              <w:rPr>
                <w:noProof/>
                <w:webHidden/>
              </w:rPr>
            </w:r>
            <w:r>
              <w:rPr>
                <w:noProof/>
                <w:webHidden/>
              </w:rPr>
              <w:fldChar w:fldCharType="separate"/>
            </w:r>
            <w:r>
              <w:rPr>
                <w:noProof/>
                <w:webHidden/>
              </w:rPr>
              <w:t>15</w:t>
            </w:r>
            <w:r>
              <w:rPr>
                <w:noProof/>
                <w:webHidden/>
              </w:rPr>
              <w:fldChar w:fldCharType="end"/>
            </w:r>
          </w:hyperlink>
        </w:p>
        <w:p w:rsidR="00A47236" w:rsidRDefault="00A47236">
          <w:pPr>
            <w:pStyle w:val="TOC2"/>
            <w:tabs>
              <w:tab w:val="right" w:leader="dot" w:pos="9016"/>
            </w:tabs>
            <w:rPr>
              <w:rFonts w:eastAsiaTheme="minorEastAsia"/>
              <w:noProof/>
              <w:lang w:eastAsia="en-AU"/>
            </w:rPr>
          </w:pPr>
          <w:hyperlink w:anchor="_Toc356921081" w:history="1">
            <w:r w:rsidRPr="00667B4C">
              <w:rPr>
                <w:rStyle w:val="Hyperlink"/>
                <w:noProof/>
              </w:rPr>
              <w:t>QERadioGroup</w:t>
            </w:r>
            <w:r>
              <w:rPr>
                <w:noProof/>
                <w:webHidden/>
              </w:rPr>
              <w:tab/>
            </w:r>
            <w:r>
              <w:rPr>
                <w:noProof/>
                <w:webHidden/>
              </w:rPr>
              <w:fldChar w:fldCharType="begin"/>
            </w:r>
            <w:r>
              <w:rPr>
                <w:noProof/>
                <w:webHidden/>
              </w:rPr>
              <w:instrText xml:space="preserve"> PAGEREF _Toc356921081 \h </w:instrText>
            </w:r>
            <w:r>
              <w:rPr>
                <w:noProof/>
                <w:webHidden/>
              </w:rPr>
            </w:r>
            <w:r>
              <w:rPr>
                <w:noProof/>
                <w:webHidden/>
              </w:rPr>
              <w:fldChar w:fldCharType="separate"/>
            </w:r>
            <w:r>
              <w:rPr>
                <w:noProof/>
                <w:webHidden/>
              </w:rPr>
              <w:t>15</w:t>
            </w:r>
            <w:r>
              <w:rPr>
                <w:noProof/>
                <w:webHidden/>
              </w:rPr>
              <w:fldChar w:fldCharType="end"/>
            </w:r>
          </w:hyperlink>
        </w:p>
        <w:p w:rsidR="00A47236" w:rsidRDefault="00A47236">
          <w:pPr>
            <w:pStyle w:val="TOC2"/>
            <w:tabs>
              <w:tab w:val="right" w:leader="dot" w:pos="9016"/>
            </w:tabs>
            <w:rPr>
              <w:rFonts w:eastAsiaTheme="minorEastAsia"/>
              <w:noProof/>
              <w:lang w:eastAsia="en-AU"/>
            </w:rPr>
          </w:pPr>
          <w:hyperlink w:anchor="_Toc356921082" w:history="1">
            <w:r w:rsidRPr="00667B4C">
              <w:rPr>
                <w:rStyle w:val="Hyperlink"/>
                <w:noProof/>
              </w:rPr>
              <w:t>Ensuring QERadioButton and QECheckBox is checked if it matches the current data value</w:t>
            </w:r>
            <w:r>
              <w:rPr>
                <w:noProof/>
                <w:webHidden/>
              </w:rPr>
              <w:tab/>
            </w:r>
            <w:r>
              <w:rPr>
                <w:noProof/>
                <w:webHidden/>
              </w:rPr>
              <w:fldChar w:fldCharType="begin"/>
            </w:r>
            <w:r>
              <w:rPr>
                <w:noProof/>
                <w:webHidden/>
              </w:rPr>
              <w:instrText xml:space="preserve"> PAGEREF _Toc356921082 \h </w:instrText>
            </w:r>
            <w:r>
              <w:rPr>
                <w:noProof/>
                <w:webHidden/>
              </w:rPr>
            </w:r>
            <w:r>
              <w:rPr>
                <w:noProof/>
                <w:webHidden/>
              </w:rPr>
              <w:fldChar w:fldCharType="separate"/>
            </w:r>
            <w:r>
              <w:rPr>
                <w:noProof/>
                <w:webHidden/>
              </w:rPr>
              <w:t>16</w:t>
            </w:r>
            <w:r>
              <w:rPr>
                <w:noProof/>
                <w:webHidden/>
              </w:rPr>
              <w:fldChar w:fldCharType="end"/>
            </w:r>
          </w:hyperlink>
        </w:p>
        <w:p w:rsidR="00A47236" w:rsidRDefault="00A47236">
          <w:pPr>
            <w:pStyle w:val="TOC2"/>
            <w:tabs>
              <w:tab w:val="right" w:leader="dot" w:pos="9016"/>
            </w:tabs>
            <w:rPr>
              <w:rFonts w:eastAsiaTheme="minorEastAsia"/>
              <w:noProof/>
              <w:lang w:eastAsia="en-AU"/>
            </w:rPr>
          </w:pPr>
          <w:hyperlink w:anchor="_Toc356921083" w:history="1">
            <w:r w:rsidRPr="00667B4C">
              <w:rPr>
                <w:rStyle w:val="Hyperlink"/>
                <w:noProof/>
              </w:rPr>
              <w:t>What top level form to use</w:t>
            </w:r>
            <w:r>
              <w:rPr>
                <w:noProof/>
                <w:webHidden/>
              </w:rPr>
              <w:tab/>
            </w:r>
            <w:r>
              <w:rPr>
                <w:noProof/>
                <w:webHidden/>
              </w:rPr>
              <w:fldChar w:fldCharType="begin"/>
            </w:r>
            <w:r>
              <w:rPr>
                <w:noProof/>
                <w:webHidden/>
              </w:rPr>
              <w:instrText xml:space="preserve"> PAGEREF _Toc356921083 \h </w:instrText>
            </w:r>
            <w:r>
              <w:rPr>
                <w:noProof/>
                <w:webHidden/>
              </w:rPr>
            </w:r>
            <w:r>
              <w:rPr>
                <w:noProof/>
                <w:webHidden/>
              </w:rPr>
              <w:fldChar w:fldCharType="separate"/>
            </w:r>
            <w:r>
              <w:rPr>
                <w:noProof/>
                <w:webHidden/>
              </w:rPr>
              <w:t>16</w:t>
            </w:r>
            <w:r>
              <w:rPr>
                <w:noProof/>
                <w:webHidden/>
              </w:rPr>
              <w:fldChar w:fldCharType="end"/>
            </w:r>
          </w:hyperlink>
        </w:p>
        <w:p w:rsidR="00A47236" w:rsidRDefault="00A47236">
          <w:pPr>
            <w:pStyle w:val="TOC2"/>
            <w:tabs>
              <w:tab w:val="right" w:leader="dot" w:pos="9016"/>
            </w:tabs>
            <w:rPr>
              <w:rFonts w:eastAsiaTheme="minorEastAsia"/>
              <w:noProof/>
              <w:lang w:eastAsia="en-AU"/>
            </w:rPr>
          </w:pPr>
          <w:hyperlink w:anchor="_Toc356921084" w:history="1">
            <w:r w:rsidRPr="00667B4C">
              <w:rPr>
                <w:rStyle w:val="Hyperlink"/>
                <w:noProof/>
              </w:rPr>
              <w:t>How does a user interact with an updating QE widget</w:t>
            </w:r>
            <w:r>
              <w:rPr>
                <w:noProof/>
                <w:webHidden/>
              </w:rPr>
              <w:tab/>
            </w:r>
            <w:r>
              <w:rPr>
                <w:noProof/>
                <w:webHidden/>
              </w:rPr>
              <w:fldChar w:fldCharType="begin"/>
            </w:r>
            <w:r>
              <w:rPr>
                <w:noProof/>
                <w:webHidden/>
              </w:rPr>
              <w:instrText xml:space="preserve"> PAGEREF _Toc356921084 \h </w:instrText>
            </w:r>
            <w:r>
              <w:rPr>
                <w:noProof/>
                <w:webHidden/>
              </w:rPr>
            </w:r>
            <w:r>
              <w:rPr>
                <w:noProof/>
                <w:webHidden/>
              </w:rPr>
              <w:fldChar w:fldCharType="separate"/>
            </w:r>
            <w:r>
              <w:rPr>
                <w:noProof/>
                <w:webHidden/>
              </w:rPr>
              <w:t>17</w:t>
            </w:r>
            <w:r>
              <w:rPr>
                <w:noProof/>
                <w:webHidden/>
              </w:rPr>
              <w:fldChar w:fldCharType="end"/>
            </w:r>
          </w:hyperlink>
        </w:p>
        <w:p w:rsidR="00A47236" w:rsidRDefault="00A47236">
          <w:pPr>
            <w:pStyle w:val="TOC1"/>
            <w:tabs>
              <w:tab w:val="right" w:leader="dot" w:pos="9016"/>
            </w:tabs>
            <w:rPr>
              <w:rFonts w:eastAsiaTheme="minorEastAsia"/>
              <w:noProof/>
              <w:lang w:eastAsia="en-AU"/>
            </w:rPr>
          </w:pPr>
          <w:hyperlink w:anchor="_Toc356921085" w:history="1">
            <w:r w:rsidRPr="00667B4C">
              <w:rPr>
                <w:rStyle w:val="Hyperlink"/>
                <w:noProof/>
              </w:rPr>
              <w:t>QE widgets</w:t>
            </w:r>
            <w:r>
              <w:rPr>
                <w:noProof/>
                <w:webHidden/>
              </w:rPr>
              <w:tab/>
            </w:r>
            <w:r>
              <w:rPr>
                <w:noProof/>
                <w:webHidden/>
              </w:rPr>
              <w:fldChar w:fldCharType="begin"/>
            </w:r>
            <w:r>
              <w:rPr>
                <w:noProof/>
                <w:webHidden/>
              </w:rPr>
              <w:instrText xml:space="preserve"> PAGEREF _Toc356921085 \h </w:instrText>
            </w:r>
            <w:r>
              <w:rPr>
                <w:noProof/>
                <w:webHidden/>
              </w:rPr>
            </w:r>
            <w:r>
              <w:rPr>
                <w:noProof/>
                <w:webHidden/>
              </w:rPr>
              <w:fldChar w:fldCharType="separate"/>
            </w:r>
            <w:r>
              <w:rPr>
                <w:noProof/>
                <w:webHidden/>
              </w:rPr>
              <w:t>17</w:t>
            </w:r>
            <w:r>
              <w:rPr>
                <w:noProof/>
                <w:webHidden/>
              </w:rPr>
              <w:fldChar w:fldCharType="end"/>
            </w:r>
          </w:hyperlink>
        </w:p>
        <w:p w:rsidR="00A47236" w:rsidRDefault="00A47236">
          <w:pPr>
            <w:pStyle w:val="TOC2"/>
            <w:tabs>
              <w:tab w:val="right" w:leader="dot" w:pos="9016"/>
            </w:tabs>
            <w:rPr>
              <w:rFonts w:eastAsiaTheme="minorEastAsia"/>
              <w:noProof/>
              <w:lang w:eastAsia="en-AU"/>
            </w:rPr>
          </w:pPr>
          <w:hyperlink w:anchor="_Toc356921086" w:history="1">
            <w:r w:rsidRPr="00667B4C">
              <w:rPr>
                <w:rStyle w:val="Hyperlink"/>
                <w:noProof/>
              </w:rPr>
              <w:t>Common QE Widget properties</w:t>
            </w:r>
            <w:r>
              <w:rPr>
                <w:noProof/>
                <w:webHidden/>
              </w:rPr>
              <w:tab/>
            </w:r>
            <w:r>
              <w:rPr>
                <w:noProof/>
                <w:webHidden/>
              </w:rPr>
              <w:fldChar w:fldCharType="begin"/>
            </w:r>
            <w:r>
              <w:rPr>
                <w:noProof/>
                <w:webHidden/>
              </w:rPr>
              <w:instrText xml:space="preserve"> PAGEREF _Toc356921086 \h </w:instrText>
            </w:r>
            <w:r>
              <w:rPr>
                <w:noProof/>
                <w:webHidden/>
              </w:rPr>
            </w:r>
            <w:r>
              <w:rPr>
                <w:noProof/>
                <w:webHidden/>
              </w:rPr>
              <w:fldChar w:fldCharType="separate"/>
            </w:r>
            <w:r>
              <w:rPr>
                <w:noProof/>
                <w:webHidden/>
              </w:rPr>
              <w:t>17</w:t>
            </w:r>
            <w:r>
              <w:rPr>
                <w:noProof/>
                <w:webHidden/>
              </w:rPr>
              <w:fldChar w:fldCharType="end"/>
            </w:r>
          </w:hyperlink>
        </w:p>
        <w:p w:rsidR="00A47236" w:rsidRDefault="00A47236">
          <w:pPr>
            <w:pStyle w:val="TOC3"/>
            <w:tabs>
              <w:tab w:val="right" w:leader="dot" w:pos="9016"/>
            </w:tabs>
            <w:rPr>
              <w:rFonts w:eastAsiaTheme="minorEastAsia"/>
              <w:noProof/>
              <w:lang w:eastAsia="en-AU"/>
            </w:rPr>
          </w:pPr>
          <w:hyperlink w:anchor="_Toc356921087" w:history="1">
            <w:r w:rsidRPr="00667B4C">
              <w:rPr>
                <w:rStyle w:val="Hyperlink"/>
                <w:noProof/>
              </w:rPr>
              <w:t>variableName and variableSubstitutions</w:t>
            </w:r>
            <w:r>
              <w:rPr>
                <w:noProof/>
                <w:webHidden/>
              </w:rPr>
              <w:tab/>
            </w:r>
            <w:r>
              <w:rPr>
                <w:noProof/>
                <w:webHidden/>
              </w:rPr>
              <w:fldChar w:fldCharType="begin"/>
            </w:r>
            <w:r>
              <w:rPr>
                <w:noProof/>
                <w:webHidden/>
              </w:rPr>
              <w:instrText xml:space="preserve"> PAGEREF _Toc356921087 \h </w:instrText>
            </w:r>
            <w:r>
              <w:rPr>
                <w:noProof/>
                <w:webHidden/>
              </w:rPr>
            </w:r>
            <w:r>
              <w:rPr>
                <w:noProof/>
                <w:webHidden/>
              </w:rPr>
              <w:fldChar w:fldCharType="separate"/>
            </w:r>
            <w:r>
              <w:rPr>
                <w:noProof/>
                <w:webHidden/>
              </w:rPr>
              <w:t>18</w:t>
            </w:r>
            <w:r>
              <w:rPr>
                <w:noProof/>
                <w:webHidden/>
              </w:rPr>
              <w:fldChar w:fldCharType="end"/>
            </w:r>
          </w:hyperlink>
        </w:p>
        <w:p w:rsidR="00A47236" w:rsidRDefault="00A47236">
          <w:pPr>
            <w:pStyle w:val="TOC3"/>
            <w:tabs>
              <w:tab w:val="right" w:leader="dot" w:pos="9016"/>
            </w:tabs>
            <w:rPr>
              <w:rFonts w:eastAsiaTheme="minorEastAsia"/>
              <w:noProof/>
              <w:lang w:eastAsia="en-AU"/>
            </w:rPr>
          </w:pPr>
          <w:hyperlink w:anchor="_Toc356921088" w:history="1">
            <w:r w:rsidRPr="00667B4C">
              <w:rPr>
                <w:rStyle w:val="Hyperlink"/>
                <w:noProof/>
              </w:rPr>
              <w:t>variableAsTooltip</w:t>
            </w:r>
            <w:r>
              <w:rPr>
                <w:noProof/>
                <w:webHidden/>
              </w:rPr>
              <w:tab/>
            </w:r>
            <w:r>
              <w:rPr>
                <w:noProof/>
                <w:webHidden/>
              </w:rPr>
              <w:fldChar w:fldCharType="begin"/>
            </w:r>
            <w:r>
              <w:rPr>
                <w:noProof/>
                <w:webHidden/>
              </w:rPr>
              <w:instrText xml:space="preserve"> PAGEREF _Toc356921088 \h </w:instrText>
            </w:r>
            <w:r>
              <w:rPr>
                <w:noProof/>
                <w:webHidden/>
              </w:rPr>
            </w:r>
            <w:r>
              <w:rPr>
                <w:noProof/>
                <w:webHidden/>
              </w:rPr>
              <w:fldChar w:fldCharType="separate"/>
            </w:r>
            <w:r>
              <w:rPr>
                <w:noProof/>
                <w:webHidden/>
              </w:rPr>
              <w:t>19</w:t>
            </w:r>
            <w:r>
              <w:rPr>
                <w:noProof/>
                <w:webHidden/>
              </w:rPr>
              <w:fldChar w:fldCharType="end"/>
            </w:r>
          </w:hyperlink>
        </w:p>
        <w:p w:rsidR="00A47236" w:rsidRDefault="00A47236">
          <w:pPr>
            <w:pStyle w:val="TOC3"/>
            <w:tabs>
              <w:tab w:val="right" w:leader="dot" w:pos="9016"/>
            </w:tabs>
            <w:rPr>
              <w:rFonts w:eastAsiaTheme="minorEastAsia"/>
              <w:noProof/>
              <w:lang w:eastAsia="en-AU"/>
            </w:rPr>
          </w:pPr>
          <w:hyperlink w:anchor="_Toc356921089" w:history="1">
            <w:r w:rsidRPr="00667B4C">
              <w:rPr>
                <w:rStyle w:val="Hyperlink"/>
                <w:noProof/>
              </w:rPr>
              <w:t>subscribe</w:t>
            </w:r>
            <w:r>
              <w:rPr>
                <w:noProof/>
                <w:webHidden/>
              </w:rPr>
              <w:tab/>
            </w:r>
            <w:r>
              <w:rPr>
                <w:noProof/>
                <w:webHidden/>
              </w:rPr>
              <w:fldChar w:fldCharType="begin"/>
            </w:r>
            <w:r>
              <w:rPr>
                <w:noProof/>
                <w:webHidden/>
              </w:rPr>
              <w:instrText xml:space="preserve"> PAGEREF _Toc356921089 \h </w:instrText>
            </w:r>
            <w:r>
              <w:rPr>
                <w:noProof/>
                <w:webHidden/>
              </w:rPr>
            </w:r>
            <w:r>
              <w:rPr>
                <w:noProof/>
                <w:webHidden/>
              </w:rPr>
              <w:fldChar w:fldCharType="separate"/>
            </w:r>
            <w:r>
              <w:rPr>
                <w:noProof/>
                <w:webHidden/>
              </w:rPr>
              <w:t>19</w:t>
            </w:r>
            <w:r>
              <w:rPr>
                <w:noProof/>
                <w:webHidden/>
              </w:rPr>
              <w:fldChar w:fldCharType="end"/>
            </w:r>
          </w:hyperlink>
        </w:p>
        <w:p w:rsidR="00A47236" w:rsidRDefault="00A47236">
          <w:pPr>
            <w:pStyle w:val="TOC3"/>
            <w:tabs>
              <w:tab w:val="right" w:leader="dot" w:pos="9016"/>
            </w:tabs>
            <w:rPr>
              <w:rFonts w:eastAsiaTheme="minorEastAsia"/>
              <w:noProof/>
              <w:lang w:eastAsia="en-AU"/>
            </w:rPr>
          </w:pPr>
          <w:hyperlink w:anchor="_Toc356921090" w:history="1">
            <w:r w:rsidRPr="00667B4C">
              <w:rPr>
                <w:rStyle w:val="Hyperlink"/>
                <w:noProof/>
              </w:rPr>
              <w:t>enabled</w:t>
            </w:r>
            <w:r>
              <w:rPr>
                <w:noProof/>
                <w:webHidden/>
              </w:rPr>
              <w:tab/>
            </w:r>
            <w:r>
              <w:rPr>
                <w:noProof/>
                <w:webHidden/>
              </w:rPr>
              <w:fldChar w:fldCharType="begin"/>
            </w:r>
            <w:r>
              <w:rPr>
                <w:noProof/>
                <w:webHidden/>
              </w:rPr>
              <w:instrText xml:space="preserve"> PAGEREF _Toc356921090 \h </w:instrText>
            </w:r>
            <w:r>
              <w:rPr>
                <w:noProof/>
                <w:webHidden/>
              </w:rPr>
            </w:r>
            <w:r>
              <w:rPr>
                <w:noProof/>
                <w:webHidden/>
              </w:rPr>
              <w:fldChar w:fldCharType="separate"/>
            </w:r>
            <w:r>
              <w:rPr>
                <w:noProof/>
                <w:webHidden/>
              </w:rPr>
              <w:t>19</w:t>
            </w:r>
            <w:r>
              <w:rPr>
                <w:noProof/>
                <w:webHidden/>
              </w:rPr>
              <w:fldChar w:fldCharType="end"/>
            </w:r>
          </w:hyperlink>
        </w:p>
        <w:p w:rsidR="00A47236" w:rsidRDefault="00A47236">
          <w:pPr>
            <w:pStyle w:val="TOC3"/>
            <w:tabs>
              <w:tab w:val="right" w:leader="dot" w:pos="9016"/>
            </w:tabs>
            <w:rPr>
              <w:rFonts w:eastAsiaTheme="minorEastAsia"/>
              <w:noProof/>
              <w:lang w:eastAsia="en-AU"/>
            </w:rPr>
          </w:pPr>
          <w:hyperlink w:anchor="_Toc356921091" w:history="1">
            <w:r w:rsidRPr="00667B4C">
              <w:rPr>
                <w:rStyle w:val="Hyperlink"/>
                <w:noProof/>
              </w:rPr>
              <w:t>allowDrop</w:t>
            </w:r>
            <w:r>
              <w:rPr>
                <w:noProof/>
                <w:webHidden/>
              </w:rPr>
              <w:tab/>
            </w:r>
            <w:r>
              <w:rPr>
                <w:noProof/>
                <w:webHidden/>
              </w:rPr>
              <w:fldChar w:fldCharType="begin"/>
            </w:r>
            <w:r>
              <w:rPr>
                <w:noProof/>
                <w:webHidden/>
              </w:rPr>
              <w:instrText xml:space="preserve"> PAGEREF _Toc356921091 \h </w:instrText>
            </w:r>
            <w:r>
              <w:rPr>
                <w:noProof/>
                <w:webHidden/>
              </w:rPr>
            </w:r>
            <w:r>
              <w:rPr>
                <w:noProof/>
                <w:webHidden/>
              </w:rPr>
              <w:fldChar w:fldCharType="separate"/>
            </w:r>
            <w:r>
              <w:rPr>
                <w:noProof/>
                <w:webHidden/>
              </w:rPr>
              <w:t>20</w:t>
            </w:r>
            <w:r>
              <w:rPr>
                <w:noProof/>
                <w:webHidden/>
              </w:rPr>
              <w:fldChar w:fldCharType="end"/>
            </w:r>
          </w:hyperlink>
        </w:p>
        <w:p w:rsidR="00A47236" w:rsidRDefault="00A47236">
          <w:pPr>
            <w:pStyle w:val="TOC3"/>
            <w:tabs>
              <w:tab w:val="right" w:leader="dot" w:pos="9016"/>
            </w:tabs>
            <w:rPr>
              <w:rFonts w:eastAsiaTheme="minorEastAsia"/>
              <w:noProof/>
              <w:lang w:eastAsia="en-AU"/>
            </w:rPr>
          </w:pPr>
          <w:hyperlink w:anchor="_Toc356921092" w:history="1">
            <w:r w:rsidRPr="00667B4C">
              <w:rPr>
                <w:rStyle w:val="Hyperlink"/>
                <w:noProof/>
              </w:rPr>
              <w:t>visible</w:t>
            </w:r>
            <w:r>
              <w:rPr>
                <w:noProof/>
                <w:webHidden/>
              </w:rPr>
              <w:tab/>
            </w:r>
            <w:r>
              <w:rPr>
                <w:noProof/>
                <w:webHidden/>
              </w:rPr>
              <w:fldChar w:fldCharType="begin"/>
            </w:r>
            <w:r>
              <w:rPr>
                <w:noProof/>
                <w:webHidden/>
              </w:rPr>
              <w:instrText xml:space="preserve"> PAGEREF _Toc356921092 \h </w:instrText>
            </w:r>
            <w:r>
              <w:rPr>
                <w:noProof/>
                <w:webHidden/>
              </w:rPr>
            </w:r>
            <w:r>
              <w:rPr>
                <w:noProof/>
                <w:webHidden/>
              </w:rPr>
              <w:fldChar w:fldCharType="separate"/>
            </w:r>
            <w:r>
              <w:rPr>
                <w:noProof/>
                <w:webHidden/>
              </w:rPr>
              <w:t>20</w:t>
            </w:r>
            <w:r>
              <w:rPr>
                <w:noProof/>
                <w:webHidden/>
              </w:rPr>
              <w:fldChar w:fldCharType="end"/>
            </w:r>
          </w:hyperlink>
        </w:p>
        <w:p w:rsidR="00A47236" w:rsidRDefault="00A47236">
          <w:pPr>
            <w:pStyle w:val="TOC3"/>
            <w:tabs>
              <w:tab w:val="right" w:leader="dot" w:pos="9016"/>
            </w:tabs>
            <w:rPr>
              <w:rFonts w:eastAsiaTheme="minorEastAsia"/>
              <w:noProof/>
              <w:lang w:eastAsia="en-AU"/>
            </w:rPr>
          </w:pPr>
          <w:hyperlink w:anchor="_Toc356921093" w:history="1">
            <w:r w:rsidRPr="00667B4C">
              <w:rPr>
                <w:rStyle w:val="Hyperlink"/>
                <w:noProof/>
              </w:rPr>
              <w:t>messageSourceId</w:t>
            </w:r>
            <w:r>
              <w:rPr>
                <w:noProof/>
                <w:webHidden/>
              </w:rPr>
              <w:tab/>
            </w:r>
            <w:r>
              <w:rPr>
                <w:noProof/>
                <w:webHidden/>
              </w:rPr>
              <w:fldChar w:fldCharType="begin"/>
            </w:r>
            <w:r>
              <w:rPr>
                <w:noProof/>
                <w:webHidden/>
              </w:rPr>
              <w:instrText xml:space="preserve"> PAGEREF _Toc356921093 \h </w:instrText>
            </w:r>
            <w:r>
              <w:rPr>
                <w:noProof/>
                <w:webHidden/>
              </w:rPr>
            </w:r>
            <w:r>
              <w:rPr>
                <w:noProof/>
                <w:webHidden/>
              </w:rPr>
              <w:fldChar w:fldCharType="separate"/>
            </w:r>
            <w:r>
              <w:rPr>
                <w:noProof/>
                <w:webHidden/>
              </w:rPr>
              <w:t>20</w:t>
            </w:r>
            <w:r>
              <w:rPr>
                <w:noProof/>
                <w:webHidden/>
              </w:rPr>
              <w:fldChar w:fldCharType="end"/>
            </w:r>
          </w:hyperlink>
        </w:p>
        <w:p w:rsidR="00A47236" w:rsidRDefault="00A47236">
          <w:pPr>
            <w:pStyle w:val="TOC3"/>
            <w:tabs>
              <w:tab w:val="right" w:leader="dot" w:pos="9016"/>
            </w:tabs>
            <w:rPr>
              <w:rFonts w:eastAsiaTheme="minorEastAsia"/>
              <w:noProof/>
              <w:lang w:eastAsia="en-AU"/>
            </w:rPr>
          </w:pPr>
          <w:hyperlink w:anchor="_Toc356921094" w:history="1">
            <w:r w:rsidRPr="00667B4C">
              <w:rPr>
                <w:rStyle w:val="Hyperlink"/>
                <w:noProof/>
              </w:rPr>
              <w:t>userLevelUserStyle, userLevelScientistStyle, userLevelEngineerStyle</w:t>
            </w:r>
            <w:r>
              <w:rPr>
                <w:noProof/>
                <w:webHidden/>
              </w:rPr>
              <w:tab/>
            </w:r>
            <w:r>
              <w:rPr>
                <w:noProof/>
                <w:webHidden/>
              </w:rPr>
              <w:fldChar w:fldCharType="begin"/>
            </w:r>
            <w:r>
              <w:rPr>
                <w:noProof/>
                <w:webHidden/>
              </w:rPr>
              <w:instrText xml:space="preserve"> PAGEREF _Toc356921094 \h </w:instrText>
            </w:r>
            <w:r>
              <w:rPr>
                <w:noProof/>
                <w:webHidden/>
              </w:rPr>
            </w:r>
            <w:r>
              <w:rPr>
                <w:noProof/>
                <w:webHidden/>
              </w:rPr>
              <w:fldChar w:fldCharType="separate"/>
            </w:r>
            <w:r>
              <w:rPr>
                <w:noProof/>
                <w:webHidden/>
              </w:rPr>
              <w:t>20</w:t>
            </w:r>
            <w:r>
              <w:rPr>
                <w:noProof/>
                <w:webHidden/>
              </w:rPr>
              <w:fldChar w:fldCharType="end"/>
            </w:r>
          </w:hyperlink>
        </w:p>
        <w:p w:rsidR="00A47236" w:rsidRDefault="00A47236">
          <w:pPr>
            <w:pStyle w:val="TOC3"/>
            <w:tabs>
              <w:tab w:val="right" w:leader="dot" w:pos="9016"/>
            </w:tabs>
            <w:rPr>
              <w:rFonts w:eastAsiaTheme="minorEastAsia"/>
              <w:noProof/>
              <w:lang w:eastAsia="en-AU"/>
            </w:rPr>
          </w:pPr>
          <w:hyperlink w:anchor="_Toc356921095" w:history="1">
            <w:r w:rsidRPr="00667B4C">
              <w:rPr>
                <w:rStyle w:val="Hyperlink"/>
                <w:noProof/>
              </w:rPr>
              <w:t>userLevelVisibility</w:t>
            </w:r>
            <w:r>
              <w:rPr>
                <w:noProof/>
                <w:webHidden/>
              </w:rPr>
              <w:tab/>
            </w:r>
            <w:r>
              <w:rPr>
                <w:noProof/>
                <w:webHidden/>
              </w:rPr>
              <w:fldChar w:fldCharType="begin"/>
            </w:r>
            <w:r>
              <w:rPr>
                <w:noProof/>
                <w:webHidden/>
              </w:rPr>
              <w:instrText xml:space="preserve"> PAGEREF _Toc356921095 \h </w:instrText>
            </w:r>
            <w:r>
              <w:rPr>
                <w:noProof/>
                <w:webHidden/>
              </w:rPr>
            </w:r>
            <w:r>
              <w:rPr>
                <w:noProof/>
                <w:webHidden/>
              </w:rPr>
              <w:fldChar w:fldCharType="separate"/>
            </w:r>
            <w:r>
              <w:rPr>
                <w:noProof/>
                <w:webHidden/>
              </w:rPr>
              <w:t>20</w:t>
            </w:r>
            <w:r>
              <w:rPr>
                <w:noProof/>
                <w:webHidden/>
              </w:rPr>
              <w:fldChar w:fldCharType="end"/>
            </w:r>
          </w:hyperlink>
        </w:p>
        <w:p w:rsidR="00A47236" w:rsidRDefault="00A47236">
          <w:pPr>
            <w:pStyle w:val="TOC3"/>
            <w:tabs>
              <w:tab w:val="right" w:leader="dot" w:pos="9016"/>
            </w:tabs>
            <w:rPr>
              <w:rFonts w:eastAsiaTheme="minorEastAsia"/>
              <w:noProof/>
              <w:lang w:eastAsia="en-AU"/>
            </w:rPr>
          </w:pPr>
          <w:hyperlink w:anchor="_Toc356921096" w:history="1">
            <w:r w:rsidRPr="00667B4C">
              <w:rPr>
                <w:rStyle w:val="Hyperlink"/>
                <w:noProof/>
              </w:rPr>
              <w:t>userLevelEnabled</w:t>
            </w:r>
            <w:r>
              <w:rPr>
                <w:noProof/>
                <w:webHidden/>
              </w:rPr>
              <w:tab/>
            </w:r>
            <w:r>
              <w:rPr>
                <w:noProof/>
                <w:webHidden/>
              </w:rPr>
              <w:fldChar w:fldCharType="begin"/>
            </w:r>
            <w:r>
              <w:rPr>
                <w:noProof/>
                <w:webHidden/>
              </w:rPr>
              <w:instrText xml:space="preserve"> PAGEREF _Toc356921096 \h </w:instrText>
            </w:r>
            <w:r>
              <w:rPr>
                <w:noProof/>
                <w:webHidden/>
              </w:rPr>
            </w:r>
            <w:r>
              <w:rPr>
                <w:noProof/>
                <w:webHidden/>
              </w:rPr>
              <w:fldChar w:fldCharType="separate"/>
            </w:r>
            <w:r>
              <w:rPr>
                <w:noProof/>
                <w:webHidden/>
              </w:rPr>
              <w:t>21</w:t>
            </w:r>
            <w:r>
              <w:rPr>
                <w:noProof/>
                <w:webHidden/>
              </w:rPr>
              <w:fldChar w:fldCharType="end"/>
            </w:r>
          </w:hyperlink>
        </w:p>
        <w:p w:rsidR="00A47236" w:rsidRDefault="00A47236">
          <w:pPr>
            <w:pStyle w:val="TOC3"/>
            <w:tabs>
              <w:tab w:val="right" w:leader="dot" w:pos="9016"/>
            </w:tabs>
            <w:rPr>
              <w:rFonts w:eastAsiaTheme="minorEastAsia"/>
              <w:noProof/>
              <w:lang w:eastAsia="en-AU"/>
            </w:rPr>
          </w:pPr>
          <w:hyperlink w:anchor="_Toc356921097" w:history="1">
            <w:r w:rsidRPr="00667B4C">
              <w:rPr>
                <w:rStyle w:val="Hyperlink"/>
                <w:noProof/>
              </w:rPr>
              <w:t>displayAlarmState</w:t>
            </w:r>
            <w:r>
              <w:rPr>
                <w:noProof/>
                <w:webHidden/>
              </w:rPr>
              <w:tab/>
            </w:r>
            <w:r>
              <w:rPr>
                <w:noProof/>
                <w:webHidden/>
              </w:rPr>
              <w:fldChar w:fldCharType="begin"/>
            </w:r>
            <w:r>
              <w:rPr>
                <w:noProof/>
                <w:webHidden/>
              </w:rPr>
              <w:instrText xml:space="preserve"> PAGEREF _Toc356921097 \h </w:instrText>
            </w:r>
            <w:r>
              <w:rPr>
                <w:noProof/>
                <w:webHidden/>
              </w:rPr>
            </w:r>
            <w:r>
              <w:rPr>
                <w:noProof/>
                <w:webHidden/>
              </w:rPr>
              <w:fldChar w:fldCharType="separate"/>
            </w:r>
            <w:r>
              <w:rPr>
                <w:noProof/>
                <w:webHidden/>
              </w:rPr>
              <w:t>21</w:t>
            </w:r>
            <w:r>
              <w:rPr>
                <w:noProof/>
                <w:webHidden/>
              </w:rPr>
              <w:fldChar w:fldCharType="end"/>
            </w:r>
          </w:hyperlink>
        </w:p>
        <w:p w:rsidR="00A47236" w:rsidRDefault="00A47236">
          <w:pPr>
            <w:pStyle w:val="TOC2"/>
            <w:tabs>
              <w:tab w:val="right" w:leader="dot" w:pos="9016"/>
            </w:tabs>
            <w:rPr>
              <w:rFonts w:eastAsiaTheme="minorEastAsia"/>
              <w:noProof/>
              <w:lang w:eastAsia="en-AU"/>
            </w:rPr>
          </w:pPr>
          <w:hyperlink w:anchor="_Toc356921098" w:history="1">
            <w:r w:rsidRPr="00667B4C">
              <w:rPr>
                <w:rStyle w:val="Hyperlink"/>
                <w:noProof/>
              </w:rPr>
              <w:t>String formatting properties</w:t>
            </w:r>
            <w:r>
              <w:rPr>
                <w:noProof/>
                <w:webHidden/>
              </w:rPr>
              <w:tab/>
            </w:r>
            <w:r>
              <w:rPr>
                <w:noProof/>
                <w:webHidden/>
              </w:rPr>
              <w:fldChar w:fldCharType="begin"/>
            </w:r>
            <w:r>
              <w:rPr>
                <w:noProof/>
                <w:webHidden/>
              </w:rPr>
              <w:instrText xml:space="preserve"> PAGEREF _Toc356921098 \h </w:instrText>
            </w:r>
            <w:r>
              <w:rPr>
                <w:noProof/>
                <w:webHidden/>
              </w:rPr>
            </w:r>
            <w:r>
              <w:rPr>
                <w:noProof/>
                <w:webHidden/>
              </w:rPr>
              <w:fldChar w:fldCharType="separate"/>
            </w:r>
            <w:r>
              <w:rPr>
                <w:noProof/>
                <w:webHidden/>
              </w:rPr>
              <w:t>21</w:t>
            </w:r>
            <w:r>
              <w:rPr>
                <w:noProof/>
                <w:webHidden/>
              </w:rPr>
              <w:fldChar w:fldCharType="end"/>
            </w:r>
          </w:hyperlink>
        </w:p>
        <w:p w:rsidR="00A47236" w:rsidRDefault="00A47236">
          <w:pPr>
            <w:pStyle w:val="TOC3"/>
            <w:tabs>
              <w:tab w:val="right" w:leader="dot" w:pos="9016"/>
            </w:tabs>
            <w:rPr>
              <w:rFonts w:eastAsiaTheme="minorEastAsia"/>
              <w:noProof/>
              <w:lang w:eastAsia="en-AU"/>
            </w:rPr>
          </w:pPr>
          <w:hyperlink w:anchor="_Toc356921099" w:history="1">
            <w:r w:rsidRPr="00667B4C">
              <w:rPr>
                <w:rStyle w:val="Hyperlink"/>
                <w:noProof/>
              </w:rPr>
              <w:t>precision</w:t>
            </w:r>
            <w:r>
              <w:rPr>
                <w:noProof/>
                <w:webHidden/>
              </w:rPr>
              <w:tab/>
            </w:r>
            <w:r>
              <w:rPr>
                <w:noProof/>
                <w:webHidden/>
              </w:rPr>
              <w:fldChar w:fldCharType="begin"/>
            </w:r>
            <w:r>
              <w:rPr>
                <w:noProof/>
                <w:webHidden/>
              </w:rPr>
              <w:instrText xml:space="preserve"> PAGEREF _Toc356921099 \h </w:instrText>
            </w:r>
            <w:r>
              <w:rPr>
                <w:noProof/>
                <w:webHidden/>
              </w:rPr>
            </w:r>
            <w:r>
              <w:rPr>
                <w:noProof/>
                <w:webHidden/>
              </w:rPr>
              <w:fldChar w:fldCharType="separate"/>
            </w:r>
            <w:r>
              <w:rPr>
                <w:noProof/>
                <w:webHidden/>
              </w:rPr>
              <w:t>21</w:t>
            </w:r>
            <w:r>
              <w:rPr>
                <w:noProof/>
                <w:webHidden/>
              </w:rPr>
              <w:fldChar w:fldCharType="end"/>
            </w:r>
          </w:hyperlink>
        </w:p>
        <w:p w:rsidR="00A47236" w:rsidRDefault="00A47236">
          <w:pPr>
            <w:pStyle w:val="TOC3"/>
            <w:tabs>
              <w:tab w:val="right" w:leader="dot" w:pos="9016"/>
            </w:tabs>
            <w:rPr>
              <w:rFonts w:eastAsiaTheme="minorEastAsia"/>
              <w:noProof/>
              <w:lang w:eastAsia="en-AU"/>
            </w:rPr>
          </w:pPr>
          <w:hyperlink w:anchor="_Toc356921100" w:history="1">
            <w:r w:rsidRPr="00667B4C">
              <w:rPr>
                <w:rStyle w:val="Hyperlink"/>
                <w:noProof/>
              </w:rPr>
              <w:t>useDbPrecision</w:t>
            </w:r>
            <w:r>
              <w:rPr>
                <w:noProof/>
                <w:webHidden/>
              </w:rPr>
              <w:tab/>
            </w:r>
            <w:r>
              <w:rPr>
                <w:noProof/>
                <w:webHidden/>
              </w:rPr>
              <w:fldChar w:fldCharType="begin"/>
            </w:r>
            <w:r>
              <w:rPr>
                <w:noProof/>
                <w:webHidden/>
              </w:rPr>
              <w:instrText xml:space="preserve"> PAGEREF _Toc356921100 \h </w:instrText>
            </w:r>
            <w:r>
              <w:rPr>
                <w:noProof/>
                <w:webHidden/>
              </w:rPr>
            </w:r>
            <w:r>
              <w:rPr>
                <w:noProof/>
                <w:webHidden/>
              </w:rPr>
              <w:fldChar w:fldCharType="separate"/>
            </w:r>
            <w:r>
              <w:rPr>
                <w:noProof/>
                <w:webHidden/>
              </w:rPr>
              <w:t>21</w:t>
            </w:r>
            <w:r>
              <w:rPr>
                <w:noProof/>
                <w:webHidden/>
              </w:rPr>
              <w:fldChar w:fldCharType="end"/>
            </w:r>
          </w:hyperlink>
        </w:p>
        <w:p w:rsidR="00A47236" w:rsidRDefault="00A47236">
          <w:pPr>
            <w:pStyle w:val="TOC3"/>
            <w:tabs>
              <w:tab w:val="right" w:leader="dot" w:pos="9016"/>
            </w:tabs>
            <w:rPr>
              <w:rFonts w:eastAsiaTheme="minorEastAsia"/>
              <w:noProof/>
              <w:lang w:eastAsia="en-AU"/>
            </w:rPr>
          </w:pPr>
          <w:hyperlink w:anchor="_Toc356921101" w:history="1">
            <w:r w:rsidRPr="00667B4C">
              <w:rPr>
                <w:rStyle w:val="Hyperlink"/>
                <w:noProof/>
              </w:rPr>
              <w:t>leadingZero</w:t>
            </w:r>
            <w:r>
              <w:rPr>
                <w:noProof/>
                <w:webHidden/>
              </w:rPr>
              <w:tab/>
            </w:r>
            <w:r>
              <w:rPr>
                <w:noProof/>
                <w:webHidden/>
              </w:rPr>
              <w:fldChar w:fldCharType="begin"/>
            </w:r>
            <w:r>
              <w:rPr>
                <w:noProof/>
                <w:webHidden/>
              </w:rPr>
              <w:instrText xml:space="preserve"> PAGEREF _Toc356921101 \h </w:instrText>
            </w:r>
            <w:r>
              <w:rPr>
                <w:noProof/>
                <w:webHidden/>
              </w:rPr>
            </w:r>
            <w:r>
              <w:rPr>
                <w:noProof/>
                <w:webHidden/>
              </w:rPr>
              <w:fldChar w:fldCharType="separate"/>
            </w:r>
            <w:r>
              <w:rPr>
                <w:noProof/>
                <w:webHidden/>
              </w:rPr>
              <w:t>21</w:t>
            </w:r>
            <w:r>
              <w:rPr>
                <w:noProof/>
                <w:webHidden/>
              </w:rPr>
              <w:fldChar w:fldCharType="end"/>
            </w:r>
          </w:hyperlink>
        </w:p>
        <w:p w:rsidR="00A47236" w:rsidRDefault="00A47236">
          <w:pPr>
            <w:pStyle w:val="TOC3"/>
            <w:tabs>
              <w:tab w:val="right" w:leader="dot" w:pos="9016"/>
            </w:tabs>
            <w:rPr>
              <w:rFonts w:eastAsiaTheme="minorEastAsia"/>
              <w:noProof/>
              <w:lang w:eastAsia="en-AU"/>
            </w:rPr>
          </w:pPr>
          <w:hyperlink w:anchor="_Toc356921102" w:history="1">
            <w:r w:rsidRPr="00667B4C">
              <w:rPr>
                <w:rStyle w:val="Hyperlink"/>
                <w:noProof/>
              </w:rPr>
              <w:t>trailingZeros</w:t>
            </w:r>
            <w:r>
              <w:rPr>
                <w:noProof/>
                <w:webHidden/>
              </w:rPr>
              <w:tab/>
            </w:r>
            <w:r>
              <w:rPr>
                <w:noProof/>
                <w:webHidden/>
              </w:rPr>
              <w:fldChar w:fldCharType="begin"/>
            </w:r>
            <w:r>
              <w:rPr>
                <w:noProof/>
                <w:webHidden/>
              </w:rPr>
              <w:instrText xml:space="preserve"> PAGEREF _Toc356921102 \h </w:instrText>
            </w:r>
            <w:r>
              <w:rPr>
                <w:noProof/>
                <w:webHidden/>
              </w:rPr>
            </w:r>
            <w:r>
              <w:rPr>
                <w:noProof/>
                <w:webHidden/>
              </w:rPr>
              <w:fldChar w:fldCharType="separate"/>
            </w:r>
            <w:r>
              <w:rPr>
                <w:noProof/>
                <w:webHidden/>
              </w:rPr>
              <w:t>21</w:t>
            </w:r>
            <w:r>
              <w:rPr>
                <w:noProof/>
                <w:webHidden/>
              </w:rPr>
              <w:fldChar w:fldCharType="end"/>
            </w:r>
          </w:hyperlink>
        </w:p>
        <w:p w:rsidR="00A47236" w:rsidRDefault="00A47236">
          <w:pPr>
            <w:pStyle w:val="TOC3"/>
            <w:tabs>
              <w:tab w:val="right" w:leader="dot" w:pos="9016"/>
            </w:tabs>
            <w:rPr>
              <w:rFonts w:eastAsiaTheme="minorEastAsia"/>
              <w:noProof/>
              <w:lang w:eastAsia="en-AU"/>
            </w:rPr>
          </w:pPr>
          <w:hyperlink w:anchor="_Toc356921103" w:history="1">
            <w:r w:rsidRPr="00667B4C">
              <w:rPr>
                <w:rStyle w:val="Hyperlink"/>
                <w:noProof/>
              </w:rPr>
              <w:t>addUnits</w:t>
            </w:r>
            <w:r>
              <w:rPr>
                <w:noProof/>
                <w:webHidden/>
              </w:rPr>
              <w:tab/>
            </w:r>
            <w:r>
              <w:rPr>
                <w:noProof/>
                <w:webHidden/>
              </w:rPr>
              <w:fldChar w:fldCharType="begin"/>
            </w:r>
            <w:r>
              <w:rPr>
                <w:noProof/>
                <w:webHidden/>
              </w:rPr>
              <w:instrText xml:space="preserve"> PAGEREF _Toc356921103 \h </w:instrText>
            </w:r>
            <w:r>
              <w:rPr>
                <w:noProof/>
                <w:webHidden/>
              </w:rPr>
            </w:r>
            <w:r>
              <w:rPr>
                <w:noProof/>
                <w:webHidden/>
              </w:rPr>
              <w:fldChar w:fldCharType="separate"/>
            </w:r>
            <w:r>
              <w:rPr>
                <w:noProof/>
                <w:webHidden/>
              </w:rPr>
              <w:t>21</w:t>
            </w:r>
            <w:r>
              <w:rPr>
                <w:noProof/>
                <w:webHidden/>
              </w:rPr>
              <w:fldChar w:fldCharType="end"/>
            </w:r>
          </w:hyperlink>
        </w:p>
        <w:p w:rsidR="00A47236" w:rsidRDefault="00A47236">
          <w:pPr>
            <w:pStyle w:val="TOC3"/>
            <w:tabs>
              <w:tab w:val="right" w:leader="dot" w:pos="9016"/>
            </w:tabs>
            <w:rPr>
              <w:rFonts w:eastAsiaTheme="minorEastAsia"/>
              <w:noProof/>
              <w:lang w:eastAsia="en-AU"/>
            </w:rPr>
          </w:pPr>
          <w:hyperlink w:anchor="_Toc356921104" w:history="1">
            <w:r w:rsidRPr="00667B4C">
              <w:rPr>
                <w:rStyle w:val="Hyperlink"/>
                <w:noProof/>
              </w:rPr>
              <w:t>localEnumeration</w:t>
            </w:r>
            <w:r>
              <w:rPr>
                <w:noProof/>
                <w:webHidden/>
              </w:rPr>
              <w:tab/>
            </w:r>
            <w:r>
              <w:rPr>
                <w:noProof/>
                <w:webHidden/>
              </w:rPr>
              <w:fldChar w:fldCharType="begin"/>
            </w:r>
            <w:r>
              <w:rPr>
                <w:noProof/>
                <w:webHidden/>
              </w:rPr>
              <w:instrText xml:space="preserve"> PAGEREF _Toc356921104 \h </w:instrText>
            </w:r>
            <w:r>
              <w:rPr>
                <w:noProof/>
                <w:webHidden/>
              </w:rPr>
            </w:r>
            <w:r>
              <w:rPr>
                <w:noProof/>
                <w:webHidden/>
              </w:rPr>
              <w:fldChar w:fldCharType="separate"/>
            </w:r>
            <w:r>
              <w:rPr>
                <w:noProof/>
                <w:webHidden/>
              </w:rPr>
              <w:t>22</w:t>
            </w:r>
            <w:r>
              <w:rPr>
                <w:noProof/>
                <w:webHidden/>
              </w:rPr>
              <w:fldChar w:fldCharType="end"/>
            </w:r>
          </w:hyperlink>
        </w:p>
        <w:p w:rsidR="00A47236" w:rsidRDefault="00A47236">
          <w:pPr>
            <w:pStyle w:val="TOC3"/>
            <w:tabs>
              <w:tab w:val="right" w:leader="dot" w:pos="9016"/>
            </w:tabs>
            <w:rPr>
              <w:rFonts w:eastAsiaTheme="minorEastAsia"/>
              <w:noProof/>
              <w:lang w:eastAsia="en-AU"/>
            </w:rPr>
          </w:pPr>
          <w:hyperlink w:anchor="_Toc356921105" w:history="1">
            <w:r w:rsidRPr="00667B4C">
              <w:rPr>
                <w:rStyle w:val="Hyperlink"/>
                <w:noProof/>
              </w:rPr>
              <w:t>format</w:t>
            </w:r>
            <w:r>
              <w:rPr>
                <w:noProof/>
                <w:webHidden/>
              </w:rPr>
              <w:tab/>
            </w:r>
            <w:r>
              <w:rPr>
                <w:noProof/>
                <w:webHidden/>
              </w:rPr>
              <w:fldChar w:fldCharType="begin"/>
            </w:r>
            <w:r>
              <w:rPr>
                <w:noProof/>
                <w:webHidden/>
              </w:rPr>
              <w:instrText xml:space="preserve"> PAGEREF _Toc356921105 \h </w:instrText>
            </w:r>
            <w:r>
              <w:rPr>
                <w:noProof/>
                <w:webHidden/>
              </w:rPr>
            </w:r>
            <w:r>
              <w:rPr>
                <w:noProof/>
                <w:webHidden/>
              </w:rPr>
              <w:fldChar w:fldCharType="separate"/>
            </w:r>
            <w:r>
              <w:rPr>
                <w:noProof/>
                <w:webHidden/>
              </w:rPr>
              <w:t>23</w:t>
            </w:r>
            <w:r>
              <w:rPr>
                <w:noProof/>
                <w:webHidden/>
              </w:rPr>
              <w:fldChar w:fldCharType="end"/>
            </w:r>
          </w:hyperlink>
        </w:p>
        <w:p w:rsidR="00A47236" w:rsidRDefault="00A47236">
          <w:pPr>
            <w:pStyle w:val="TOC3"/>
            <w:tabs>
              <w:tab w:val="right" w:leader="dot" w:pos="9016"/>
            </w:tabs>
            <w:rPr>
              <w:rFonts w:eastAsiaTheme="minorEastAsia"/>
              <w:noProof/>
              <w:lang w:eastAsia="en-AU"/>
            </w:rPr>
          </w:pPr>
          <w:hyperlink w:anchor="_Toc356921106" w:history="1">
            <w:r w:rsidRPr="00667B4C">
              <w:rPr>
                <w:rStyle w:val="Hyperlink"/>
                <w:noProof/>
              </w:rPr>
              <w:t>radix</w:t>
            </w:r>
            <w:r>
              <w:rPr>
                <w:noProof/>
                <w:webHidden/>
              </w:rPr>
              <w:tab/>
            </w:r>
            <w:r>
              <w:rPr>
                <w:noProof/>
                <w:webHidden/>
              </w:rPr>
              <w:fldChar w:fldCharType="begin"/>
            </w:r>
            <w:r>
              <w:rPr>
                <w:noProof/>
                <w:webHidden/>
              </w:rPr>
              <w:instrText xml:space="preserve"> PAGEREF _Toc356921106 \h </w:instrText>
            </w:r>
            <w:r>
              <w:rPr>
                <w:noProof/>
                <w:webHidden/>
              </w:rPr>
            </w:r>
            <w:r>
              <w:rPr>
                <w:noProof/>
                <w:webHidden/>
              </w:rPr>
              <w:fldChar w:fldCharType="separate"/>
            </w:r>
            <w:r>
              <w:rPr>
                <w:noProof/>
                <w:webHidden/>
              </w:rPr>
              <w:t>23</w:t>
            </w:r>
            <w:r>
              <w:rPr>
                <w:noProof/>
                <w:webHidden/>
              </w:rPr>
              <w:fldChar w:fldCharType="end"/>
            </w:r>
          </w:hyperlink>
        </w:p>
        <w:p w:rsidR="00A47236" w:rsidRDefault="00A47236">
          <w:pPr>
            <w:pStyle w:val="TOC3"/>
            <w:tabs>
              <w:tab w:val="right" w:leader="dot" w:pos="9016"/>
            </w:tabs>
            <w:rPr>
              <w:rFonts w:eastAsiaTheme="minorEastAsia"/>
              <w:noProof/>
              <w:lang w:eastAsia="en-AU"/>
            </w:rPr>
          </w:pPr>
          <w:hyperlink w:anchor="_Toc356921107" w:history="1">
            <w:r w:rsidRPr="00667B4C">
              <w:rPr>
                <w:rStyle w:val="Hyperlink"/>
                <w:noProof/>
              </w:rPr>
              <w:t>notation</w:t>
            </w:r>
            <w:r>
              <w:rPr>
                <w:noProof/>
                <w:webHidden/>
              </w:rPr>
              <w:tab/>
            </w:r>
            <w:r>
              <w:rPr>
                <w:noProof/>
                <w:webHidden/>
              </w:rPr>
              <w:fldChar w:fldCharType="begin"/>
            </w:r>
            <w:r>
              <w:rPr>
                <w:noProof/>
                <w:webHidden/>
              </w:rPr>
              <w:instrText xml:space="preserve"> PAGEREF _Toc356921107 \h </w:instrText>
            </w:r>
            <w:r>
              <w:rPr>
                <w:noProof/>
                <w:webHidden/>
              </w:rPr>
            </w:r>
            <w:r>
              <w:rPr>
                <w:noProof/>
                <w:webHidden/>
              </w:rPr>
              <w:fldChar w:fldCharType="separate"/>
            </w:r>
            <w:r>
              <w:rPr>
                <w:noProof/>
                <w:webHidden/>
              </w:rPr>
              <w:t>23</w:t>
            </w:r>
            <w:r>
              <w:rPr>
                <w:noProof/>
                <w:webHidden/>
              </w:rPr>
              <w:fldChar w:fldCharType="end"/>
            </w:r>
          </w:hyperlink>
        </w:p>
        <w:p w:rsidR="00A47236" w:rsidRDefault="00A47236">
          <w:pPr>
            <w:pStyle w:val="TOC3"/>
            <w:tabs>
              <w:tab w:val="right" w:leader="dot" w:pos="9016"/>
            </w:tabs>
            <w:rPr>
              <w:rFonts w:eastAsiaTheme="minorEastAsia"/>
              <w:noProof/>
              <w:lang w:eastAsia="en-AU"/>
            </w:rPr>
          </w:pPr>
          <w:hyperlink w:anchor="_Toc356921108" w:history="1">
            <w:r w:rsidRPr="00667B4C">
              <w:rPr>
                <w:rStyle w:val="Hyperlink"/>
                <w:noProof/>
              </w:rPr>
              <w:t>arrayAction</w:t>
            </w:r>
            <w:r>
              <w:rPr>
                <w:noProof/>
                <w:webHidden/>
              </w:rPr>
              <w:tab/>
            </w:r>
            <w:r>
              <w:rPr>
                <w:noProof/>
                <w:webHidden/>
              </w:rPr>
              <w:fldChar w:fldCharType="begin"/>
            </w:r>
            <w:r>
              <w:rPr>
                <w:noProof/>
                <w:webHidden/>
              </w:rPr>
              <w:instrText xml:space="preserve"> PAGEREF _Toc356921108 \h </w:instrText>
            </w:r>
            <w:r>
              <w:rPr>
                <w:noProof/>
                <w:webHidden/>
              </w:rPr>
            </w:r>
            <w:r>
              <w:rPr>
                <w:noProof/>
                <w:webHidden/>
              </w:rPr>
              <w:fldChar w:fldCharType="separate"/>
            </w:r>
            <w:r>
              <w:rPr>
                <w:noProof/>
                <w:webHidden/>
              </w:rPr>
              <w:t>23</w:t>
            </w:r>
            <w:r>
              <w:rPr>
                <w:noProof/>
                <w:webHidden/>
              </w:rPr>
              <w:fldChar w:fldCharType="end"/>
            </w:r>
          </w:hyperlink>
        </w:p>
        <w:p w:rsidR="00A47236" w:rsidRDefault="00A47236">
          <w:pPr>
            <w:pStyle w:val="TOC3"/>
            <w:tabs>
              <w:tab w:val="right" w:leader="dot" w:pos="9016"/>
            </w:tabs>
            <w:rPr>
              <w:rFonts w:eastAsiaTheme="minorEastAsia"/>
              <w:noProof/>
              <w:lang w:eastAsia="en-AU"/>
            </w:rPr>
          </w:pPr>
          <w:hyperlink w:anchor="_Toc356921109" w:history="1">
            <w:r w:rsidRPr="00667B4C">
              <w:rPr>
                <w:rStyle w:val="Hyperlink"/>
                <w:noProof/>
              </w:rPr>
              <w:t>arrayIndex</w:t>
            </w:r>
            <w:r>
              <w:rPr>
                <w:noProof/>
                <w:webHidden/>
              </w:rPr>
              <w:tab/>
            </w:r>
            <w:r>
              <w:rPr>
                <w:noProof/>
                <w:webHidden/>
              </w:rPr>
              <w:fldChar w:fldCharType="begin"/>
            </w:r>
            <w:r>
              <w:rPr>
                <w:noProof/>
                <w:webHidden/>
              </w:rPr>
              <w:instrText xml:space="preserve"> PAGEREF _Toc356921109 \h </w:instrText>
            </w:r>
            <w:r>
              <w:rPr>
                <w:noProof/>
                <w:webHidden/>
              </w:rPr>
            </w:r>
            <w:r>
              <w:rPr>
                <w:noProof/>
                <w:webHidden/>
              </w:rPr>
              <w:fldChar w:fldCharType="separate"/>
            </w:r>
            <w:r>
              <w:rPr>
                <w:noProof/>
                <w:webHidden/>
              </w:rPr>
              <w:t>23</w:t>
            </w:r>
            <w:r>
              <w:rPr>
                <w:noProof/>
                <w:webHidden/>
              </w:rPr>
              <w:fldChar w:fldCharType="end"/>
            </w:r>
          </w:hyperlink>
        </w:p>
        <w:p w:rsidR="00A47236" w:rsidRDefault="00A47236">
          <w:pPr>
            <w:pStyle w:val="TOC2"/>
            <w:tabs>
              <w:tab w:val="right" w:leader="dot" w:pos="9016"/>
            </w:tabs>
            <w:rPr>
              <w:rFonts w:eastAsiaTheme="minorEastAsia"/>
              <w:noProof/>
              <w:lang w:eastAsia="en-AU"/>
            </w:rPr>
          </w:pPr>
          <w:hyperlink w:anchor="_Toc356921110" w:history="1">
            <w:r w:rsidRPr="00667B4C">
              <w:rPr>
                <w:rStyle w:val="Hyperlink"/>
                <w:noProof/>
              </w:rPr>
              <w:t>QEAnalogIndicator and QEAnalogProgressBar</w:t>
            </w:r>
            <w:r>
              <w:rPr>
                <w:noProof/>
                <w:webHidden/>
              </w:rPr>
              <w:tab/>
            </w:r>
            <w:r>
              <w:rPr>
                <w:noProof/>
                <w:webHidden/>
              </w:rPr>
              <w:fldChar w:fldCharType="begin"/>
            </w:r>
            <w:r>
              <w:rPr>
                <w:noProof/>
                <w:webHidden/>
              </w:rPr>
              <w:instrText xml:space="preserve"> PAGEREF _Toc356921110 \h </w:instrText>
            </w:r>
            <w:r>
              <w:rPr>
                <w:noProof/>
                <w:webHidden/>
              </w:rPr>
            </w:r>
            <w:r>
              <w:rPr>
                <w:noProof/>
                <w:webHidden/>
              </w:rPr>
              <w:fldChar w:fldCharType="separate"/>
            </w:r>
            <w:r>
              <w:rPr>
                <w:noProof/>
                <w:webHidden/>
              </w:rPr>
              <w:t>23</w:t>
            </w:r>
            <w:r>
              <w:rPr>
                <w:noProof/>
                <w:webHidden/>
              </w:rPr>
              <w:fldChar w:fldCharType="end"/>
            </w:r>
          </w:hyperlink>
        </w:p>
        <w:p w:rsidR="00A47236" w:rsidRDefault="00A47236">
          <w:pPr>
            <w:pStyle w:val="TOC2"/>
            <w:tabs>
              <w:tab w:val="right" w:leader="dot" w:pos="9016"/>
            </w:tabs>
            <w:rPr>
              <w:rFonts w:eastAsiaTheme="minorEastAsia"/>
              <w:noProof/>
              <w:lang w:eastAsia="en-AU"/>
            </w:rPr>
          </w:pPr>
          <w:hyperlink w:anchor="_Toc356921111" w:history="1">
            <w:r w:rsidRPr="00667B4C">
              <w:rPr>
                <w:rStyle w:val="Hyperlink"/>
                <w:noProof/>
              </w:rPr>
              <w:t>QBitStatus and QEBitStatus</w:t>
            </w:r>
            <w:r>
              <w:rPr>
                <w:noProof/>
                <w:webHidden/>
              </w:rPr>
              <w:tab/>
            </w:r>
            <w:r>
              <w:rPr>
                <w:noProof/>
                <w:webHidden/>
              </w:rPr>
              <w:fldChar w:fldCharType="begin"/>
            </w:r>
            <w:r>
              <w:rPr>
                <w:noProof/>
                <w:webHidden/>
              </w:rPr>
              <w:instrText xml:space="preserve"> PAGEREF _Toc356921111 \h </w:instrText>
            </w:r>
            <w:r>
              <w:rPr>
                <w:noProof/>
                <w:webHidden/>
              </w:rPr>
            </w:r>
            <w:r>
              <w:rPr>
                <w:noProof/>
                <w:webHidden/>
              </w:rPr>
              <w:fldChar w:fldCharType="separate"/>
            </w:r>
            <w:r>
              <w:rPr>
                <w:noProof/>
                <w:webHidden/>
              </w:rPr>
              <w:t>24</w:t>
            </w:r>
            <w:r>
              <w:rPr>
                <w:noProof/>
                <w:webHidden/>
              </w:rPr>
              <w:fldChar w:fldCharType="end"/>
            </w:r>
          </w:hyperlink>
        </w:p>
        <w:p w:rsidR="00A47236" w:rsidRDefault="00A47236">
          <w:pPr>
            <w:pStyle w:val="TOC2"/>
            <w:tabs>
              <w:tab w:val="right" w:leader="dot" w:pos="9016"/>
            </w:tabs>
            <w:rPr>
              <w:rFonts w:eastAsiaTheme="minorEastAsia"/>
              <w:noProof/>
              <w:lang w:eastAsia="en-AU"/>
            </w:rPr>
          </w:pPr>
          <w:hyperlink w:anchor="_Toc356921112" w:history="1">
            <w:r w:rsidRPr="00667B4C">
              <w:rPr>
                <w:rStyle w:val="Hyperlink"/>
                <w:noProof/>
              </w:rPr>
              <w:t>QEConfiguredLayout</w:t>
            </w:r>
            <w:r>
              <w:rPr>
                <w:noProof/>
                <w:webHidden/>
              </w:rPr>
              <w:tab/>
            </w:r>
            <w:r>
              <w:rPr>
                <w:noProof/>
                <w:webHidden/>
              </w:rPr>
              <w:fldChar w:fldCharType="begin"/>
            </w:r>
            <w:r>
              <w:rPr>
                <w:noProof/>
                <w:webHidden/>
              </w:rPr>
              <w:instrText xml:space="preserve"> PAGEREF _Toc356921112 \h </w:instrText>
            </w:r>
            <w:r>
              <w:rPr>
                <w:noProof/>
                <w:webHidden/>
              </w:rPr>
            </w:r>
            <w:r>
              <w:rPr>
                <w:noProof/>
                <w:webHidden/>
              </w:rPr>
              <w:fldChar w:fldCharType="separate"/>
            </w:r>
            <w:r>
              <w:rPr>
                <w:noProof/>
                <w:webHidden/>
              </w:rPr>
              <w:t>25</w:t>
            </w:r>
            <w:r>
              <w:rPr>
                <w:noProof/>
                <w:webHidden/>
              </w:rPr>
              <w:fldChar w:fldCharType="end"/>
            </w:r>
          </w:hyperlink>
        </w:p>
        <w:p w:rsidR="00A47236" w:rsidRDefault="00A47236">
          <w:pPr>
            <w:pStyle w:val="TOC2"/>
            <w:tabs>
              <w:tab w:val="right" w:leader="dot" w:pos="9016"/>
            </w:tabs>
            <w:rPr>
              <w:rFonts w:eastAsiaTheme="minorEastAsia"/>
              <w:noProof/>
              <w:lang w:eastAsia="en-AU"/>
            </w:rPr>
          </w:pPr>
          <w:hyperlink w:anchor="_Toc356921113" w:history="1">
            <w:r w:rsidRPr="00667B4C">
              <w:rPr>
                <w:rStyle w:val="Hyperlink"/>
                <w:noProof/>
              </w:rPr>
              <w:t>QEFileBrowser</w:t>
            </w:r>
            <w:r>
              <w:rPr>
                <w:noProof/>
                <w:webHidden/>
              </w:rPr>
              <w:tab/>
            </w:r>
            <w:r>
              <w:rPr>
                <w:noProof/>
                <w:webHidden/>
              </w:rPr>
              <w:fldChar w:fldCharType="begin"/>
            </w:r>
            <w:r>
              <w:rPr>
                <w:noProof/>
                <w:webHidden/>
              </w:rPr>
              <w:instrText xml:space="preserve"> PAGEREF _Toc356921113 \h </w:instrText>
            </w:r>
            <w:r>
              <w:rPr>
                <w:noProof/>
                <w:webHidden/>
              </w:rPr>
            </w:r>
            <w:r>
              <w:rPr>
                <w:noProof/>
                <w:webHidden/>
              </w:rPr>
              <w:fldChar w:fldCharType="separate"/>
            </w:r>
            <w:r>
              <w:rPr>
                <w:noProof/>
                <w:webHidden/>
              </w:rPr>
              <w:t>25</w:t>
            </w:r>
            <w:r>
              <w:rPr>
                <w:noProof/>
                <w:webHidden/>
              </w:rPr>
              <w:fldChar w:fldCharType="end"/>
            </w:r>
          </w:hyperlink>
        </w:p>
        <w:p w:rsidR="00A47236" w:rsidRDefault="00A47236">
          <w:pPr>
            <w:pStyle w:val="TOC2"/>
            <w:tabs>
              <w:tab w:val="right" w:leader="dot" w:pos="9016"/>
            </w:tabs>
            <w:rPr>
              <w:rFonts w:eastAsiaTheme="minorEastAsia"/>
              <w:noProof/>
              <w:lang w:eastAsia="en-AU"/>
            </w:rPr>
          </w:pPr>
          <w:hyperlink w:anchor="_Toc356921114" w:history="1">
            <w:r w:rsidRPr="00667B4C">
              <w:rPr>
                <w:rStyle w:val="Hyperlink"/>
                <w:noProof/>
              </w:rPr>
              <w:t>QELabel</w:t>
            </w:r>
            <w:r>
              <w:rPr>
                <w:noProof/>
                <w:webHidden/>
              </w:rPr>
              <w:tab/>
            </w:r>
            <w:r>
              <w:rPr>
                <w:noProof/>
                <w:webHidden/>
              </w:rPr>
              <w:fldChar w:fldCharType="begin"/>
            </w:r>
            <w:r>
              <w:rPr>
                <w:noProof/>
                <w:webHidden/>
              </w:rPr>
              <w:instrText xml:space="preserve"> PAGEREF _Toc356921114 \h </w:instrText>
            </w:r>
            <w:r>
              <w:rPr>
                <w:noProof/>
                <w:webHidden/>
              </w:rPr>
            </w:r>
            <w:r>
              <w:rPr>
                <w:noProof/>
                <w:webHidden/>
              </w:rPr>
              <w:fldChar w:fldCharType="separate"/>
            </w:r>
            <w:r>
              <w:rPr>
                <w:noProof/>
                <w:webHidden/>
              </w:rPr>
              <w:t>25</w:t>
            </w:r>
            <w:r>
              <w:rPr>
                <w:noProof/>
                <w:webHidden/>
              </w:rPr>
              <w:fldChar w:fldCharType="end"/>
            </w:r>
          </w:hyperlink>
        </w:p>
        <w:p w:rsidR="00A47236" w:rsidRDefault="00A47236">
          <w:pPr>
            <w:pStyle w:val="TOC2"/>
            <w:tabs>
              <w:tab w:val="right" w:leader="dot" w:pos="9016"/>
            </w:tabs>
            <w:rPr>
              <w:rFonts w:eastAsiaTheme="minorEastAsia"/>
              <w:noProof/>
              <w:lang w:eastAsia="en-AU"/>
            </w:rPr>
          </w:pPr>
          <w:hyperlink w:anchor="_Toc356921115" w:history="1">
            <w:r w:rsidRPr="00667B4C">
              <w:rPr>
                <w:rStyle w:val="Hyperlink"/>
                <w:noProof/>
              </w:rPr>
              <w:t>QELogin</w:t>
            </w:r>
            <w:r>
              <w:rPr>
                <w:noProof/>
                <w:webHidden/>
              </w:rPr>
              <w:tab/>
            </w:r>
            <w:r>
              <w:rPr>
                <w:noProof/>
                <w:webHidden/>
              </w:rPr>
              <w:fldChar w:fldCharType="begin"/>
            </w:r>
            <w:r>
              <w:rPr>
                <w:noProof/>
                <w:webHidden/>
              </w:rPr>
              <w:instrText xml:space="preserve"> PAGEREF _Toc356921115 \h </w:instrText>
            </w:r>
            <w:r>
              <w:rPr>
                <w:noProof/>
                <w:webHidden/>
              </w:rPr>
            </w:r>
            <w:r>
              <w:rPr>
                <w:noProof/>
                <w:webHidden/>
              </w:rPr>
              <w:fldChar w:fldCharType="separate"/>
            </w:r>
            <w:r>
              <w:rPr>
                <w:noProof/>
                <w:webHidden/>
              </w:rPr>
              <w:t>27</w:t>
            </w:r>
            <w:r>
              <w:rPr>
                <w:noProof/>
                <w:webHidden/>
              </w:rPr>
              <w:fldChar w:fldCharType="end"/>
            </w:r>
          </w:hyperlink>
        </w:p>
        <w:p w:rsidR="00A47236" w:rsidRDefault="00A47236">
          <w:pPr>
            <w:pStyle w:val="TOC2"/>
            <w:tabs>
              <w:tab w:val="right" w:leader="dot" w:pos="9016"/>
            </w:tabs>
            <w:rPr>
              <w:rFonts w:eastAsiaTheme="minorEastAsia"/>
              <w:noProof/>
              <w:lang w:eastAsia="en-AU"/>
            </w:rPr>
          </w:pPr>
          <w:hyperlink w:anchor="_Toc356921116" w:history="1">
            <w:r w:rsidRPr="00667B4C">
              <w:rPr>
                <w:rStyle w:val="Hyperlink"/>
                <w:noProof/>
              </w:rPr>
              <w:t>QELog</w:t>
            </w:r>
            <w:r>
              <w:rPr>
                <w:noProof/>
                <w:webHidden/>
              </w:rPr>
              <w:tab/>
            </w:r>
            <w:r>
              <w:rPr>
                <w:noProof/>
                <w:webHidden/>
              </w:rPr>
              <w:fldChar w:fldCharType="begin"/>
            </w:r>
            <w:r>
              <w:rPr>
                <w:noProof/>
                <w:webHidden/>
              </w:rPr>
              <w:instrText xml:space="preserve"> PAGEREF _Toc356921116 \h </w:instrText>
            </w:r>
            <w:r>
              <w:rPr>
                <w:noProof/>
                <w:webHidden/>
              </w:rPr>
            </w:r>
            <w:r>
              <w:rPr>
                <w:noProof/>
                <w:webHidden/>
              </w:rPr>
              <w:fldChar w:fldCharType="separate"/>
            </w:r>
            <w:r>
              <w:rPr>
                <w:noProof/>
                <w:webHidden/>
              </w:rPr>
              <w:t>28</w:t>
            </w:r>
            <w:r>
              <w:rPr>
                <w:noProof/>
                <w:webHidden/>
              </w:rPr>
              <w:fldChar w:fldCharType="end"/>
            </w:r>
          </w:hyperlink>
        </w:p>
        <w:p w:rsidR="00A47236" w:rsidRDefault="00A47236">
          <w:pPr>
            <w:pStyle w:val="TOC2"/>
            <w:tabs>
              <w:tab w:val="right" w:leader="dot" w:pos="9016"/>
            </w:tabs>
            <w:rPr>
              <w:rFonts w:eastAsiaTheme="minorEastAsia"/>
              <w:noProof/>
              <w:lang w:eastAsia="en-AU"/>
            </w:rPr>
          </w:pPr>
          <w:hyperlink w:anchor="_Toc356921117" w:history="1">
            <w:r w:rsidRPr="00667B4C">
              <w:rPr>
                <w:rStyle w:val="Hyperlink"/>
                <w:noProof/>
              </w:rPr>
              <w:t>QEPvProperties</w:t>
            </w:r>
            <w:r>
              <w:rPr>
                <w:noProof/>
                <w:webHidden/>
              </w:rPr>
              <w:tab/>
            </w:r>
            <w:r>
              <w:rPr>
                <w:noProof/>
                <w:webHidden/>
              </w:rPr>
              <w:fldChar w:fldCharType="begin"/>
            </w:r>
            <w:r>
              <w:rPr>
                <w:noProof/>
                <w:webHidden/>
              </w:rPr>
              <w:instrText xml:space="preserve"> PAGEREF _Toc356921117 \h </w:instrText>
            </w:r>
            <w:r>
              <w:rPr>
                <w:noProof/>
                <w:webHidden/>
              </w:rPr>
            </w:r>
            <w:r>
              <w:rPr>
                <w:noProof/>
                <w:webHidden/>
              </w:rPr>
              <w:fldChar w:fldCharType="separate"/>
            </w:r>
            <w:r>
              <w:rPr>
                <w:noProof/>
                <w:webHidden/>
              </w:rPr>
              <w:t>30</w:t>
            </w:r>
            <w:r>
              <w:rPr>
                <w:noProof/>
                <w:webHidden/>
              </w:rPr>
              <w:fldChar w:fldCharType="end"/>
            </w:r>
          </w:hyperlink>
        </w:p>
        <w:p w:rsidR="00A47236" w:rsidRDefault="00A47236">
          <w:pPr>
            <w:pStyle w:val="TOC2"/>
            <w:tabs>
              <w:tab w:val="right" w:leader="dot" w:pos="9016"/>
            </w:tabs>
            <w:rPr>
              <w:rFonts w:eastAsiaTheme="minorEastAsia"/>
              <w:noProof/>
              <w:lang w:eastAsia="en-AU"/>
            </w:rPr>
          </w:pPr>
          <w:hyperlink w:anchor="_Toc356921118" w:history="1">
            <w:r w:rsidRPr="00667B4C">
              <w:rPr>
                <w:rStyle w:val="Hyperlink"/>
                <w:noProof/>
              </w:rPr>
              <w:t>QERecipe</w:t>
            </w:r>
            <w:r>
              <w:rPr>
                <w:noProof/>
                <w:webHidden/>
              </w:rPr>
              <w:tab/>
            </w:r>
            <w:r>
              <w:rPr>
                <w:noProof/>
                <w:webHidden/>
              </w:rPr>
              <w:fldChar w:fldCharType="begin"/>
            </w:r>
            <w:r>
              <w:rPr>
                <w:noProof/>
                <w:webHidden/>
              </w:rPr>
              <w:instrText xml:space="preserve"> PAGEREF _Toc356921118 \h </w:instrText>
            </w:r>
            <w:r>
              <w:rPr>
                <w:noProof/>
                <w:webHidden/>
              </w:rPr>
            </w:r>
            <w:r>
              <w:rPr>
                <w:noProof/>
                <w:webHidden/>
              </w:rPr>
              <w:fldChar w:fldCharType="separate"/>
            </w:r>
            <w:r>
              <w:rPr>
                <w:noProof/>
                <w:webHidden/>
              </w:rPr>
              <w:t>30</w:t>
            </w:r>
            <w:r>
              <w:rPr>
                <w:noProof/>
                <w:webHidden/>
              </w:rPr>
              <w:fldChar w:fldCharType="end"/>
            </w:r>
          </w:hyperlink>
        </w:p>
        <w:p w:rsidR="00A47236" w:rsidRDefault="00A47236">
          <w:pPr>
            <w:pStyle w:val="TOC2"/>
            <w:tabs>
              <w:tab w:val="right" w:leader="dot" w:pos="9016"/>
            </w:tabs>
            <w:rPr>
              <w:rFonts w:eastAsiaTheme="minorEastAsia"/>
              <w:noProof/>
              <w:lang w:eastAsia="en-AU"/>
            </w:rPr>
          </w:pPr>
          <w:hyperlink w:anchor="_Toc356921119" w:history="1">
            <w:r w:rsidRPr="00667B4C">
              <w:rPr>
                <w:rStyle w:val="Hyperlink"/>
                <w:noProof/>
              </w:rPr>
              <w:t>QEScript</w:t>
            </w:r>
            <w:r>
              <w:rPr>
                <w:noProof/>
                <w:webHidden/>
              </w:rPr>
              <w:tab/>
            </w:r>
            <w:r>
              <w:rPr>
                <w:noProof/>
                <w:webHidden/>
              </w:rPr>
              <w:fldChar w:fldCharType="begin"/>
            </w:r>
            <w:r>
              <w:rPr>
                <w:noProof/>
                <w:webHidden/>
              </w:rPr>
              <w:instrText xml:space="preserve"> PAGEREF _Toc356921119 \h </w:instrText>
            </w:r>
            <w:r>
              <w:rPr>
                <w:noProof/>
                <w:webHidden/>
              </w:rPr>
            </w:r>
            <w:r>
              <w:rPr>
                <w:noProof/>
                <w:webHidden/>
              </w:rPr>
              <w:fldChar w:fldCharType="separate"/>
            </w:r>
            <w:r>
              <w:rPr>
                <w:noProof/>
                <w:webHidden/>
              </w:rPr>
              <w:t>30</w:t>
            </w:r>
            <w:r>
              <w:rPr>
                <w:noProof/>
                <w:webHidden/>
              </w:rPr>
              <w:fldChar w:fldCharType="end"/>
            </w:r>
          </w:hyperlink>
        </w:p>
        <w:p w:rsidR="00A47236" w:rsidRDefault="00A47236">
          <w:pPr>
            <w:pStyle w:val="TOC2"/>
            <w:tabs>
              <w:tab w:val="right" w:leader="dot" w:pos="9016"/>
            </w:tabs>
            <w:rPr>
              <w:rFonts w:eastAsiaTheme="minorEastAsia"/>
              <w:noProof/>
              <w:lang w:eastAsia="en-AU"/>
            </w:rPr>
          </w:pPr>
          <w:hyperlink w:anchor="_Toc356921120" w:history="1">
            <w:r w:rsidRPr="00667B4C">
              <w:rPr>
                <w:rStyle w:val="Hyperlink"/>
                <w:noProof/>
              </w:rPr>
              <w:t>QEStripChart</w:t>
            </w:r>
            <w:r>
              <w:rPr>
                <w:noProof/>
                <w:webHidden/>
              </w:rPr>
              <w:tab/>
            </w:r>
            <w:r>
              <w:rPr>
                <w:noProof/>
                <w:webHidden/>
              </w:rPr>
              <w:fldChar w:fldCharType="begin"/>
            </w:r>
            <w:r>
              <w:rPr>
                <w:noProof/>
                <w:webHidden/>
              </w:rPr>
              <w:instrText xml:space="preserve"> PAGEREF _Toc356921120 \h </w:instrText>
            </w:r>
            <w:r>
              <w:rPr>
                <w:noProof/>
                <w:webHidden/>
              </w:rPr>
            </w:r>
            <w:r>
              <w:rPr>
                <w:noProof/>
                <w:webHidden/>
              </w:rPr>
              <w:fldChar w:fldCharType="separate"/>
            </w:r>
            <w:r>
              <w:rPr>
                <w:noProof/>
                <w:webHidden/>
              </w:rPr>
              <w:t>30</w:t>
            </w:r>
            <w:r>
              <w:rPr>
                <w:noProof/>
                <w:webHidden/>
              </w:rPr>
              <w:fldChar w:fldCharType="end"/>
            </w:r>
          </w:hyperlink>
        </w:p>
        <w:p w:rsidR="00A47236" w:rsidRDefault="00A47236">
          <w:pPr>
            <w:pStyle w:val="TOC2"/>
            <w:tabs>
              <w:tab w:val="right" w:leader="dot" w:pos="9016"/>
            </w:tabs>
            <w:rPr>
              <w:rFonts w:eastAsiaTheme="minorEastAsia"/>
              <w:noProof/>
              <w:lang w:eastAsia="en-AU"/>
            </w:rPr>
          </w:pPr>
          <w:hyperlink w:anchor="_Toc356921121" w:history="1">
            <w:r w:rsidRPr="00667B4C">
              <w:rPr>
                <w:rStyle w:val="Hyperlink"/>
                <w:noProof/>
              </w:rPr>
              <w:t>QEPeriodic</w:t>
            </w:r>
            <w:r>
              <w:rPr>
                <w:noProof/>
                <w:webHidden/>
              </w:rPr>
              <w:tab/>
            </w:r>
            <w:r>
              <w:rPr>
                <w:noProof/>
                <w:webHidden/>
              </w:rPr>
              <w:fldChar w:fldCharType="begin"/>
            </w:r>
            <w:r>
              <w:rPr>
                <w:noProof/>
                <w:webHidden/>
              </w:rPr>
              <w:instrText xml:space="preserve"> PAGEREF _Toc356921121 \h </w:instrText>
            </w:r>
            <w:r>
              <w:rPr>
                <w:noProof/>
                <w:webHidden/>
              </w:rPr>
            </w:r>
            <w:r>
              <w:rPr>
                <w:noProof/>
                <w:webHidden/>
              </w:rPr>
              <w:fldChar w:fldCharType="separate"/>
            </w:r>
            <w:r>
              <w:rPr>
                <w:noProof/>
                <w:webHidden/>
              </w:rPr>
              <w:t>30</w:t>
            </w:r>
            <w:r>
              <w:rPr>
                <w:noProof/>
                <w:webHidden/>
              </w:rPr>
              <w:fldChar w:fldCharType="end"/>
            </w:r>
          </w:hyperlink>
        </w:p>
        <w:p w:rsidR="00A47236" w:rsidRDefault="00A47236">
          <w:pPr>
            <w:pStyle w:val="TOC2"/>
            <w:tabs>
              <w:tab w:val="right" w:leader="dot" w:pos="9016"/>
            </w:tabs>
            <w:rPr>
              <w:rFonts w:eastAsiaTheme="minorEastAsia"/>
              <w:noProof/>
              <w:lang w:eastAsia="en-AU"/>
            </w:rPr>
          </w:pPr>
          <w:hyperlink w:anchor="_Toc356921122" w:history="1">
            <w:r w:rsidRPr="00667B4C">
              <w:rPr>
                <w:rStyle w:val="Hyperlink"/>
                <w:noProof/>
              </w:rPr>
              <w:t>QESubstitutedLabel</w:t>
            </w:r>
            <w:r>
              <w:rPr>
                <w:noProof/>
                <w:webHidden/>
              </w:rPr>
              <w:tab/>
            </w:r>
            <w:r>
              <w:rPr>
                <w:noProof/>
                <w:webHidden/>
              </w:rPr>
              <w:fldChar w:fldCharType="begin"/>
            </w:r>
            <w:r>
              <w:rPr>
                <w:noProof/>
                <w:webHidden/>
              </w:rPr>
              <w:instrText xml:space="preserve"> PAGEREF _Toc356921122 \h </w:instrText>
            </w:r>
            <w:r>
              <w:rPr>
                <w:noProof/>
                <w:webHidden/>
              </w:rPr>
            </w:r>
            <w:r>
              <w:rPr>
                <w:noProof/>
                <w:webHidden/>
              </w:rPr>
              <w:fldChar w:fldCharType="separate"/>
            </w:r>
            <w:r>
              <w:rPr>
                <w:noProof/>
                <w:webHidden/>
              </w:rPr>
              <w:t>30</w:t>
            </w:r>
            <w:r>
              <w:rPr>
                <w:noProof/>
                <w:webHidden/>
              </w:rPr>
              <w:fldChar w:fldCharType="end"/>
            </w:r>
          </w:hyperlink>
        </w:p>
        <w:p w:rsidR="00A47236" w:rsidRDefault="00A47236">
          <w:pPr>
            <w:pStyle w:val="TOC2"/>
            <w:tabs>
              <w:tab w:val="right" w:leader="dot" w:pos="9016"/>
            </w:tabs>
            <w:rPr>
              <w:rFonts w:eastAsiaTheme="minorEastAsia"/>
              <w:noProof/>
              <w:lang w:eastAsia="en-AU"/>
            </w:rPr>
          </w:pPr>
          <w:hyperlink w:anchor="_Toc356921123" w:history="1">
            <w:r w:rsidRPr="00667B4C">
              <w:rPr>
                <w:rStyle w:val="Hyperlink"/>
                <w:noProof/>
              </w:rPr>
              <w:t>QELineEdit</w:t>
            </w:r>
            <w:r>
              <w:rPr>
                <w:noProof/>
                <w:webHidden/>
              </w:rPr>
              <w:tab/>
            </w:r>
            <w:r>
              <w:rPr>
                <w:noProof/>
                <w:webHidden/>
              </w:rPr>
              <w:fldChar w:fldCharType="begin"/>
            </w:r>
            <w:r>
              <w:rPr>
                <w:noProof/>
                <w:webHidden/>
              </w:rPr>
              <w:instrText xml:space="preserve"> PAGEREF _Toc356921123 \h </w:instrText>
            </w:r>
            <w:r>
              <w:rPr>
                <w:noProof/>
                <w:webHidden/>
              </w:rPr>
            </w:r>
            <w:r>
              <w:rPr>
                <w:noProof/>
                <w:webHidden/>
              </w:rPr>
              <w:fldChar w:fldCharType="separate"/>
            </w:r>
            <w:r>
              <w:rPr>
                <w:noProof/>
                <w:webHidden/>
              </w:rPr>
              <w:t>31</w:t>
            </w:r>
            <w:r>
              <w:rPr>
                <w:noProof/>
                <w:webHidden/>
              </w:rPr>
              <w:fldChar w:fldCharType="end"/>
            </w:r>
          </w:hyperlink>
        </w:p>
        <w:p w:rsidR="00A47236" w:rsidRDefault="00A47236">
          <w:pPr>
            <w:pStyle w:val="TOC2"/>
            <w:tabs>
              <w:tab w:val="right" w:leader="dot" w:pos="9016"/>
            </w:tabs>
            <w:rPr>
              <w:rFonts w:eastAsiaTheme="minorEastAsia"/>
              <w:noProof/>
              <w:lang w:eastAsia="en-AU"/>
            </w:rPr>
          </w:pPr>
          <w:hyperlink w:anchor="_Toc356921124" w:history="1">
            <w:r w:rsidRPr="00667B4C">
              <w:rPr>
                <w:rStyle w:val="Hyperlink"/>
                <w:noProof/>
              </w:rPr>
              <w:t>QENumericEdit</w:t>
            </w:r>
            <w:r>
              <w:rPr>
                <w:noProof/>
                <w:webHidden/>
              </w:rPr>
              <w:tab/>
            </w:r>
            <w:r>
              <w:rPr>
                <w:noProof/>
                <w:webHidden/>
              </w:rPr>
              <w:fldChar w:fldCharType="begin"/>
            </w:r>
            <w:r>
              <w:rPr>
                <w:noProof/>
                <w:webHidden/>
              </w:rPr>
              <w:instrText xml:space="preserve"> PAGEREF _Toc356921124 \h </w:instrText>
            </w:r>
            <w:r>
              <w:rPr>
                <w:noProof/>
                <w:webHidden/>
              </w:rPr>
            </w:r>
            <w:r>
              <w:rPr>
                <w:noProof/>
                <w:webHidden/>
              </w:rPr>
              <w:fldChar w:fldCharType="separate"/>
            </w:r>
            <w:r>
              <w:rPr>
                <w:noProof/>
                <w:webHidden/>
              </w:rPr>
              <w:t>33</w:t>
            </w:r>
            <w:r>
              <w:rPr>
                <w:noProof/>
                <w:webHidden/>
              </w:rPr>
              <w:fldChar w:fldCharType="end"/>
            </w:r>
          </w:hyperlink>
        </w:p>
        <w:p w:rsidR="00A47236" w:rsidRDefault="00A47236">
          <w:pPr>
            <w:pStyle w:val="TOC2"/>
            <w:tabs>
              <w:tab w:val="right" w:leader="dot" w:pos="9016"/>
            </w:tabs>
            <w:rPr>
              <w:rFonts w:eastAsiaTheme="minorEastAsia"/>
              <w:noProof/>
              <w:lang w:eastAsia="en-AU"/>
            </w:rPr>
          </w:pPr>
          <w:hyperlink w:anchor="_Toc356921125" w:history="1">
            <w:r w:rsidRPr="00667B4C">
              <w:rPr>
                <w:rStyle w:val="Hyperlink"/>
                <w:noProof/>
              </w:rPr>
              <w:t>QEPushButton, QERadioButton and QECheckBox</w:t>
            </w:r>
            <w:r>
              <w:rPr>
                <w:noProof/>
                <w:webHidden/>
              </w:rPr>
              <w:tab/>
            </w:r>
            <w:r>
              <w:rPr>
                <w:noProof/>
                <w:webHidden/>
              </w:rPr>
              <w:fldChar w:fldCharType="begin"/>
            </w:r>
            <w:r>
              <w:rPr>
                <w:noProof/>
                <w:webHidden/>
              </w:rPr>
              <w:instrText xml:space="preserve"> PAGEREF _Toc356921125 \h </w:instrText>
            </w:r>
            <w:r>
              <w:rPr>
                <w:noProof/>
                <w:webHidden/>
              </w:rPr>
            </w:r>
            <w:r>
              <w:rPr>
                <w:noProof/>
                <w:webHidden/>
              </w:rPr>
              <w:fldChar w:fldCharType="separate"/>
            </w:r>
            <w:r>
              <w:rPr>
                <w:noProof/>
                <w:webHidden/>
              </w:rPr>
              <w:t>35</w:t>
            </w:r>
            <w:r>
              <w:rPr>
                <w:noProof/>
                <w:webHidden/>
              </w:rPr>
              <w:fldChar w:fldCharType="end"/>
            </w:r>
          </w:hyperlink>
        </w:p>
        <w:p w:rsidR="00A47236" w:rsidRDefault="00A47236">
          <w:pPr>
            <w:pStyle w:val="TOC2"/>
            <w:tabs>
              <w:tab w:val="right" w:leader="dot" w:pos="9016"/>
            </w:tabs>
            <w:rPr>
              <w:rFonts w:eastAsiaTheme="minorEastAsia"/>
              <w:noProof/>
              <w:lang w:eastAsia="en-AU"/>
            </w:rPr>
          </w:pPr>
          <w:hyperlink w:anchor="_Toc356921126" w:history="1">
            <w:r w:rsidRPr="00667B4C">
              <w:rPr>
                <w:rStyle w:val="Hyperlink"/>
                <w:noProof/>
              </w:rPr>
              <w:t>QEShape</w:t>
            </w:r>
            <w:r>
              <w:rPr>
                <w:noProof/>
                <w:webHidden/>
              </w:rPr>
              <w:tab/>
            </w:r>
            <w:r>
              <w:rPr>
                <w:noProof/>
                <w:webHidden/>
              </w:rPr>
              <w:fldChar w:fldCharType="begin"/>
            </w:r>
            <w:r>
              <w:rPr>
                <w:noProof/>
                <w:webHidden/>
              </w:rPr>
              <w:instrText xml:space="preserve"> PAGEREF _Toc356921126 \h </w:instrText>
            </w:r>
            <w:r>
              <w:rPr>
                <w:noProof/>
                <w:webHidden/>
              </w:rPr>
            </w:r>
            <w:r>
              <w:rPr>
                <w:noProof/>
                <w:webHidden/>
              </w:rPr>
              <w:fldChar w:fldCharType="separate"/>
            </w:r>
            <w:r>
              <w:rPr>
                <w:noProof/>
                <w:webHidden/>
              </w:rPr>
              <w:t>42</w:t>
            </w:r>
            <w:r>
              <w:rPr>
                <w:noProof/>
                <w:webHidden/>
              </w:rPr>
              <w:fldChar w:fldCharType="end"/>
            </w:r>
          </w:hyperlink>
        </w:p>
        <w:p w:rsidR="00A47236" w:rsidRDefault="00A47236">
          <w:pPr>
            <w:pStyle w:val="TOC2"/>
            <w:tabs>
              <w:tab w:val="right" w:leader="dot" w:pos="9016"/>
            </w:tabs>
            <w:rPr>
              <w:rFonts w:eastAsiaTheme="minorEastAsia"/>
              <w:noProof/>
              <w:lang w:eastAsia="en-AU"/>
            </w:rPr>
          </w:pPr>
          <w:hyperlink w:anchor="_Toc356921127" w:history="1">
            <w:r w:rsidRPr="00667B4C">
              <w:rPr>
                <w:rStyle w:val="Hyperlink"/>
                <w:noProof/>
              </w:rPr>
              <w:t>QESimpleShape</w:t>
            </w:r>
            <w:r>
              <w:rPr>
                <w:noProof/>
                <w:webHidden/>
              </w:rPr>
              <w:tab/>
            </w:r>
            <w:r>
              <w:rPr>
                <w:noProof/>
                <w:webHidden/>
              </w:rPr>
              <w:fldChar w:fldCharType="begin"/>
            </w:r>
            <w:r>
              <w:rPr>
                <w:noProof/>
                <w:webHidden/>
              </w:rPr>
              <w:instrText xml:space="preserve"> PAGEREF _Toc356921127 \h </w:instrText>
            </w:r>
            <w:r>
              <w:rPr>
                <w:noProof/>
                <w:webHidden/>
              </w:rPr>
            </w:r>
            <w:r>
              <w:rPr>
                <w:noProof/>
                <w:webHidden/>
              </w:rPr>
              <w:fldChar w:fldCharType="separate"/>
            </w:r>
            <w:r>
              <w:rPr>
                <w:noProof/>
                <w:webHidden/>
              </w:rPr>
              <w:t>48</w:t>
            </w:r>
            <w:r>
              <w:rPr>
                <w:noProof/>
                <w:webHidden/>
              </w:rPr>
              <w:fldChar w:fldCharType="end"/>
            </w:r>
          </w:hyperlink>
        </w:p>
        <w:p w:rsidR="00A47236" w:rsidRDefault="00A47236">
          <w:pPr>
            <w:pStyle w:val="TOC2"/>
            <w:tabs>
              <w:tab w:val="right" w:leader="dot" w:pos="9016"/>
            </w:tabs>
            <w:rPr>
              <w:rFonts w:eastAsiaTheme="minorEastAsia"/>
              <w:noProof/>
              <w:lang w:eastAsia="en-AU"/>
            </w:rPr>
          </w:pPr>
          <w:hyperlink w:anchor="_Toc356921128" w:history="1">
            <w:r w:rsidRPr="00667B4C">
              <w:rPr>
                <w:rStyle w:val="Hyperlink"/>
                <w:noProof/>
              </w:rPr>
              <w:t>QESlider</w:t>
            </w:r>
            <w:r>
              <w:rPr>
                <w:noProof/>
                <w:webHidden/>
              </w:rPr>
              <w:tab/>
            </w:r>
            <w:r>
              <w:rPr>
                <w:noProof/>
                <w:webHidden/>
              </w:rPr>
              <w:fldChar w:fldCharType="begin"/>
            </w:r>
            <w:r>
              <w:rPr>
                <w:noProof/>
                <w:webHidden/>
              </w:rPr>
              <w:instrText xml:space="preserve"> PAGEREF _Toc356921128 \h </w:instrText>
            </w:r>
            <w:r>
              <w:rPr>
                <w:noProof/>
                <w:webHidden/>
              </w:rPr>
            </w:r>
            <w:r>
              <w:rPr>
                <w:noProof/>
                <w:webHidden/>
              </w:rPr>
              <w:fldChar w:fldCharType="separate"/>
            </w:r>
            <w:r>
              <w:rPr>
                <w:noProof/>
                <w:webHidden/>
              </w:rPr>
              <w:t>50</w:t>
            </w:r>
            <w:r>
              <w:rPr>
                <w:noProof/>
                <w:webHidden/>
              </w:rPr>
              <w:fldChar w:fldCharType="end"/>
            </w:r>
          </w:hyperlink>
        </w:p>
        <w:p w:rsidR="00A47236" w:rsidRDefault="00A47236">
          <w:pPr>
            <w:pStyle w:val="TOC2"/>
            <w:tabs>
              <w:tab w:val="right" w:leader="dot" w:pos="9016"/>
            </w:tabs>
            <w:rPr>
              <w:rFonts w:eastAsiaTheme="minorEastAsia"/>
              <w:noProof/>
              <w:lang w:eastAsia="en-AU"/>
            </w:rPr>
          </w:pPr>
          <w:hyperlink w:anchor="_Toc356921129" w:history="1">
            <w:r w:rsidRPr="00667B4C">
              <w:rPr>
                <w:rStyle w:val="Hyperlink"/>
                <w:noProof/>
              </w:rPr>
              <w:t>QESpinBox</w:t>
            </w:r>
            <w:r>
              <w:rPr>
                <w:noProof/>
                <w:webHidden/>
              </w:rPr>
              <w:tab/>
            </w:r>
            <w:r>
              <w:rPr>
                <w:noProof/>
                <w:webHidden/>
              </w:rPr>
              <w:fldChar w:fldCharType="begin"/>
            </w:r>
            <w:r>
              <w:rPr>
                <w:noProof/>
                <w:webHidden/>
              </w:rPr>
              <w:instrText xml:space="preserve"> PAGEREF _Toc356921129 \h </w:instrText>
            </w:r>
            <w:r>
              <w:rPr>
                <w:noProof/>
                <w:webHidden/>
              </w:rPr>
            </w:r>
            <w:r>
              <w:rPr>
                <w:noProof/>
                <w:webHidden/>
              </w:rPr>
              <w:fldChar w:fldCharType="separate"/>
            </w:r>
            <w:r>
              <w:rPr>
                <w:noProof/>
                <w:webHidden/>
              </w:rPr>
              <w:t>51</w:t>
            </w:r>
            <w:r>
              <w:rPr>
                <w:noProof/>
                <w:webHidden/>
              </w:rPr>
              <w:fldChar w:fldCharType="end"/>
            </w:r>
          </w:hyperlink>
        </w:p>
        <w:p w:rsidR="00A47236" w:rsidRDefault="00A47236">
          <w:pPr>
            <w:pStyle w:val="TOC2"/>
            <w:tabs>
              <w:tab w:val="right" w:leader="dot" w:pos="9016"/>
            </w:tabs>
            <w:rPr>
              <w:rFonts w:eastAsiaTheme="minorEastAsia"/>
              <w:noProof/>
              <w:lang w:eastAsia="en-AU"/>
            </w:rPr>
          </w:pPr>
          <w:hyperlink w:anchor="_Toc356921130" w:history="1">
            <w:r w:rsidRPr="00667B4C">
              <w:rPr>
                <w:rStyle w:val="Hyperlink"/>
                <w:noProof/>
              </w:rPr>
              <w:t>QEComboBox</w:t>
            </w:r>
            <w:r>
              <w:rPr>
                <w:noProof/>
                <w:webHidden/>
              </w:rPr>
              <w:tab/>
            </w:r>
            <w:r>
              <w:rPr>
                <w:noProof/>
                <w:webHidden/>
              </w:rPr>
              <w:fldChar w:fldCharType="begin"/>
            </w:r>
            <w:r>
              <w:rPr>
                <w:noProof/>
                <w:webHidden/>
              </w:rPr>
              <w:instrText xml:space="preserve"> PAGEREF _Toc356921130 \h </w:instrText>
            </w:r>
            <w:r>
              <w:rPr>
                <w:noProof/>
                <w:webHidden/>
              </w:rPr>
            </w:r>
            <w:r>
              <w:rPr>
                <w:noProof/>
                <w:webHidden/>
              </w:rPr>
              <w:fldChar w:fldCharType="separate"/>
            </w:r>
            <w:r>
              <w:rPr>
                <w:noProof/>
                <w:webHidden/>
              </w:rPr>
              <w:t>52</w:t>
            </w:r>
            <w:r>
              <w:rPr>
                <w:noProof/>
                <w:webHidden/>
              </w:rPr>
              <w:fldChar w:fldCharType="end"/>
            </w:r>
          </w:hyperlink>
        </w:p>
        <w:p w:rsidR="00A47236" w:rsidRDefault="00A47236">
          <w:pPr>
            <w:pStyle w:val="TOC2"/>
            <w:tabs>
              <w:tab w:val="right" w:leader="dot" w:pos="9016"/>
            </w:tabs>
            <w:rPr>
              <w:rFonts w:eastAsiaTheme="minorEastAsia"/>
              <w:noProof/>
              <w:lang w:eastAsia="en-AU"/>
            </w:rPr>
          </w:pPr>
          <w:hyperlink w:anchor="_Toc356921131" w:history="1">
            <w:r w:rsidRPr="00667B4C">
              <w:rPr>
                <w:rStyle w:val="Hyperlink"/>
                <w:noProof/>
              </w:rPr>
              <w:t>QERadioGroup</w:t>
            </w:r>
            <w:r>
              <w:rPr>
                <w:noProof/>
                <w:webHidden/>
              </w:rPr>
              <w:tab/>
            </w:r>
            <w:r>
              <w:rPr>
                <w:noProof/>
                <w:webHidden/>
              </w:rPr>
              <w:fldChar w:fldCharType="begin"/>
            </w:r>
            <w:r>
              <w:rPr>
                <w:noProof/>
                <w:webHidden/>
              </w:rPr>
              <w:instrText xml:space="preserve"> PAGEREF _Toc356921131 \h </w:instrText>
            </w:r>
            <w:r>
              <w:rPr>
                <w:noProof/>
                <w:webHidden/>
              </w:rPr>
            </w:r>
            <w:r>
              <w:rPr>
                <w:noProof/>
                <w:webHidden/>
              </w:rPr>
              <w:fldChar w:fldCharType="separate"/>
            </w:r>
            <w:r>
              <w:rPr>
                <w:noProof/>
                <w:webHidden/>
              </w:rPr>
              <w:t>52</w:t>
            </w:r>
            <w:r>
              <w:rPr>
                <w:noProof/>
                <w:webHidden/>
              </w:rPr>
              <w:fldChar w:fldCharType="end"/>
            </w:r>
          </w:hyperlink>
        </w:p>
        <w:p w:rsidR="00A47236" w:rsidRDefault="00A47236">
          <w:pPr>
            <w:pStyle w:val="TOC2"/>
            <w:tabs>
              <w:tab w:val="right" w:leader="dot" w:pos="9016"/>
            </w:tabs>
            <w:rPr>
              <w:rFonts w:eastAsiaTheme="minorEastAsia"/>
              <w:noProof/>
              <w:lang w:eastAsia="en-AU"/>
            </w:rPr>
          </w:pPr>
          <w:hyperlink w:anchor="_Toc356921132" w:history="1">
            <w:r w:rsidRPr="00667B4C">
              <w:rPr>
                <w:rStyle w:val="Hyperlink"/>
                <w:noProof/>
              </w:rPr>
              <w:t>QEForm</w:t>
            </w:r>
            <w:r>
              <w:rPr>
                <w:noProof/>
                <w:webHidden/>
              </w:rPr>
              <w:tab/>
            </w:r>
            <w:r>
              <w:rPr>
                <w:noProof/>
                <w:webHidden/>
              </w:rPr>
              <w:fldChar w:fldCharType="begin"/>
            </w:r>
            <w:r>
              <w:rPr>
                <w:noProof/>
                <w:webHidden/>
              </w:rPr>
              <w:instrText xml:space="preserve"> PAGEREF _Toc356921132 \h </w:instrText>
            </w:r>
            <w:r>
              <w:rPr>
                <w:noProof/>
                <w:webHidden/>
              </w:rPr>
            </w:r>
            <w:r>
              <w:rPr>
                <w:noProof/>
                <w:webHidden/>
              </w:rPr>
              <w:fldChar w:fldCharType="separate"/>
            </w:r>
            <w:r>
              <w:rPr>
                <w:noProof/>
                <w:webHidden/>
              </w:rPr>
              <w:t>53</w:t>
            </w:r>
            <w:r>
              <w:rPr>
                <w:noProof/>
                <w:webHidden/>
              </w:rPr>
              <w:fldChar w:fldCharType="end"/>
            </w:r>
          </w:hyperlink>
        </w:p>
        <w:p w:rsidR="00A47236" w:rsidRDefault="00A47236">
          <w:pPr>
            <w:pStyle w:val="TOC2"/>
            <w:tabs>
              <w:tab w:val="right" w:leader="dot" w:pos="9016"/>
            </w:tabs>
            <w:rPr>
              <w:rFonts w:eastAsiaTheme="minorEastAsia"/>
              <w:noProof/>
              <w:lang w:eastAsia="en-AU"/>
            </w:rPr>
          </w:pPr>
          <w:hyperlink w:anchor="_Toc356921133" w:history="1">
            <w:r w:rsidRPr="00667B4C">
              <w:rPr>
                <w:rStyle w:val="Hyperlink"/>
                <w:noProof/>
              </w:rPr>
              <w:t>QEPlot</w:t>
            </w:r>
            <w:r>
              <w:rPr>
                <w:noProof/>
                <w:webHidden/>
              </w:rPr>
              <w:tab/>
            </w:r>
            <w:r>
              <w:rPr>
                <w:noProof/>
                <w:webHidden/>
              </w:rPr>
              <w:fldChar w:fldCharType="begin"/>
            </w:r>
            <w:r>
              <w:rPr>
                <w:noProof/>
                <w:webHidden/>
              </w:rPr>
              <w:instrText xml:space="preserve"> PAGEREF _Toc356921133 \h </w:instrText>
            </w:r>
            <w:r>
              <w:rPr>
                <w:noProof/>
                <w:webHidden/>
              </w:rPr>
            </w:r>
            <w:r>
              <w:rPr>
                <w:noProof/>
                <w:webHidden/>
              </w:rPr>
              <w:fldChar w:fldCharType="separate"/>
            </w:r>
            <w:r>
              <w:rPr>
                <w:noProof/>
                <w:webHidden/>
              </w:rPr>
              <w:t>55</w:t>
            </w:r>
            <w:r>
              <w:rPr>
                <w:noProof/>
                <w:webHidden/>
              </w:rPr>
              <w:fldChar w:fldCharType="end"/>
            </w:r>
          </w:hyperlink>
        </w:p>
        <w:p w:rsidR="00A47236" w:rsidRDefault="00A47236">
          <w:pPr>
            <w:pStyle w:val="TOC2"/>
            <w:tabs>
              <w:tab w:val="right" w:leader="dot" w:pos="9016"/>
            </w:tabs>
            <w:rPr>
              <w:rFonts w:eastAsiaTheme="minorEastAsia"/>
              <w:noProof/>
              <w:lang w:eastAsia="en-AU"/>
            </w:rPr>
          </w:pPr>
          <w:hyperlink w:anchor="_Toc356921134" w:history="1">
            <w:r w:rsidRPr="00667B4C">
              <w:rPr>
                <w:rStyle w:val="Hyperlink"/>
                <w:noProof/>
              </w:rPr>
              <w:t>QEImage</w:t>
            </w:r>
            <w:r>
              <w:rPr>
                <w:noProof/>
                <w:webHidden/>
              </w:rPr>
              <w:tab/>
            </w:r>
            <w:r>
              <w:rPr>
                <w:noProof/>
                <w:webHidden/>
              </w:rPr>
              <w:fldChar w:fldCharType="begin"/>
            </w:r>
            <w:r>
              <w:rPr>
                <w:noProof/>
                <w:webHidden/>
              </w:rPr>
              <w:instrText xml:space="preserve"> PAGEREF _Toc356921134 \h </w:instrText>
            </w:r>
            <w:r>
              <w:rPr>
                <w:noProof/>
                <w:webHidden/>
              </w:rPr>
            </w:r>
            <w:r>
              <w:rPr>
                <w:noProof/>
                <w:webHidden/>
              </w:rPr>
              <w:fldChar w:fldCharType="separate"/>
            </w:r>
            <w:r>
              <w:rPr>
                <w:noProof/>
                <w:webHidden/>
              </w:rPr>
              <w:t>55</w:t>
            </w:r>
            <w:r>
              <w:rPr>
                <w:noProof/>
                <w:webHidden/>
              </w:rPr>
              <w:fldChar w:fldCharType="end"/>
            </w:r>
          </w:hyperlink>
        </w:p>
        <w:p w:rsidR="00A47236" w:rsidRDefault="00A47236">
          <w:pPr>
            <w:pStyle w:val="TOC2"/>
            <w:tabs>
              <w:tab w:val="right" w:leader="dot" w:pos="9016"/>
            </w:tabs>
            <w:rPr>
              <w:rFonts w:eastAsiaTheme="minorEastAsia"/>
              <w:noProof/>
              <w:lang w:eastAsia="en-AU"/>
            </w:rPr>
          </w:pPr>
          <w:hyperlink w:anchor="_Toc356921135" w:history="1">
            <w:r w:rsidRPr="00667B4C">
              <w:rPr>
                <w:rStyle w:val="Hyperlink"/>
                <w:noProof/>
              </w:rPr>
              <w:t>QEFrame and QEGroupBox</w:t>
            </w:r>
            <w:r>
              <w:rPr>
                <w:noProof/>
                <w:webHidden/>
              </w:rPr>
              <w:tab/>
            </w:r>
            <w:r>
              <w:rPr>
                <w:noProof/>
                <w:webHidden/>
              </w:rPr>
              <w:fldChar w:fldCharType="begin"/>
            </w:r>
            <w:r>
              <w:rPr>
                <w:noProof/>
                <w:webHidden/>
              </w:rPr>
              <w:instrText xml:space="preserve"> PAGEREF _Toc356921135 \h </w:instrText>
            </w:r>
            <w:r>
              <w:rPr>
                <w:noProof/>
                <w:webHidden/>
              </w:rPr>
            </w:r>
            <w:r>
              <w:rPr>
                <w:noProof/>
                <w:webHidden/>
              </w:rPr>
              <w:fldChar w:fldCharType="separate"/>
            </w:r>
            <w:r>
              <w:rPr>
                <w:noProof/>
                <w:webHidden/>
              </w:rPr>
              <w:t>61</w:t>
            </w:r>
            <w:r>
              <w:rPr>
                <w:noProof/>
                <w:webHidden/>
              </w:rPr>
              <w:fldChar w:fldCharType="end"/>
            </w:r>
          </w:hyperlink>
        </w:p>
        <w:p w:rsidR="00A47236" w:rsidRDefault="00A47236">
          <w:pPr>
            <w:pStyle w:val="TOC2"/>
            <w:tabs>
              <w:tab w:val="right" w:leader="dot" w:pos="9016"/>
            </w:tabs>
            <w:rPr>
              <w:rFonts w:eastAsiaTheme="minorEastAsia"/>
              <w:noProof/>
              <w:lang w:eastAsia="en-AU"/>
            </w:rPr>
          </w:pPr>
          <w:hyperlink w:anchor="_Toc356921136" w:history="1">
            <w:r w:rsidRPr="00667B4C">
              <w:rPr>
                <w:rStyle w:val="Hyperlink"/>
                <w:noProof/>
              </w:rPr>
              <w:t>QELink</w:t>
            </w:r>
            <w:r>
              <w:rPr>
                <w:noProof/>
                <w:webHidden/>
              </w:rPr>
              <w:tab/>
            </w:r>
            <w:r>
              <w:rPr>
                <w:noProof/>
                <w:webHidden/>
              </w:rPr>
              <w:fldChar w:fldCharType="begin"/>
            </w:r>
            <w:r>
              <w:rPr>
                <w:noProof/>
                <w:webHidden/>
              </w:rPr>
              <w:instrText xml:space="preserve"> PAGEREF _Toc356921136 \h </w:instrText>
            </w:r>
            <w:r>
              <w:rPr>
                <w:noProof/>
                <w:webHidden/>
              </w:rPr>
            </w:r>
            <w:r>
              <w:rPr>
                <w:noProof/>
                <w:webHidden/>
              </w:rPr>
              <w:fldChar w:fldCharType="separate"/>
            </w:r>
            <w:r>
              <w:rPr>
                <w:noProof/>
                <w:webHidden/>
              </w:rPr>
              <w:t>61</w:t>
            </w:r>
            <w:r>
              <w:rPr>
                <w:noProof/>
                <w:webHidden/>
              </w:rPr>
              <w:fldChar w:fldCharType="end"/>
            </w:r>
          </w:hyperlink>
        </w:p>
        <w:p w:rsidR="00A47236" w:rsidRDefault="00A47236">
          <w:pPr>
            <w:pStyle w:val="TOC1"/>
            <w:tabs>
              <w:tab w:val="right" w:leader="dot" w:pos="9016"/>
            </w:tabs>
            <w:rPr>
              <w:rFonts w:eastAsiaTheme="minorEastAsia"/>
              <w:noProof/>
              <w:lang w:eastAsia="en-AU"/>
            </w:rPr>
          </w:pPr>
          <w:hyperlink w:anchor="_Toc356921137" w:history="1">
            <w:r w:rsidRPr="00667B4C">
              <w:rPr>
                <w:rStyle w:val="Hyperlink"/>
                <w:noProof/>
              </w:rPr>
              <w:t>Appendix A</w:t>
            </w:r>
            <w:r>
              <w:rPr>
                <w:noProof/>
                <w:webHidden/>
              </w:rPr>
              <w:tab/>
            </w:r>
            <w:r>
              <w:rPr>
                <w:noProof/>
                <w:webHidden/>
              </w:rPr>
              <w:fldChar w:fldCharType="begin"/>
            </w:r>
            <w:r>
              <w:rPr>
                <w:noProof/>
                <w:webHidden/>
              </w:rPr>
              <w:instrText xml:space="preserve"> PAGEREF _Toc356921137 \h </w:instrText>
            </w:r>
            <w:r>
              <w:rPr>
                <w:noProof/>
                <w:webHidden/>
              </w:rPr>
            </w:r>
            <w:r>
              <w:rPr>
                <w:noProof/>
                <w:webHidden/>
              </w:rPr>
              <w:fldChar w:fldCharType="separate"/>
            </w:r>
            <w:r>
              <w:rPr>
                <w:noProof/>
                <w:webHidden/>
              </w:rPr>
              <w:t>64</w:t>
            </w:r>
            <w:r>
              <w:rPr>
                <w:noProof/>
                <w:webHidden/>
              </w:rPr>
              <w:fldChar w:fldCharType="end"/>
            </w:r>
          </w:hyperlink>
        </w:p>
        <w:p w:rsidR="00A47236" w:rsidRDefault="00A47236">
          <w:pPr>
            <w:pStyle w:val="TOC2"/>
            <w:tabs>
              <w:tab w:val="right" w:leader="dot" w:pos="9016"/>
            </w:tabs>
            <w:rPr>
              <w:rFonts w:eastAsiaTheme="minorEastAsia"/>
              <w:noProof/>
              <w:lang w:eastAsia="en-AU"/>
            </w:rPr>
          </w:pPr>
          <w:hyperlink w:anchor="_Toc356921138" w:history="1">
            <w:r w:rsidRPr="00667B4C">
              <w:rPr>
                <w:rStyle w:val="Hyperlink"/>
                <w:noProof/>
              </w:rPr>
              <w:t>GNU Free Documentation Licence</w:t>
            </w:r>
            <w:r>
              <w:rPr>
                <w:noProof/>
                <w:webHidden/>
              </w:rPr>
              <w:tab/>
            </w:r>
            <w:r>
              <w:rPr>
                <w:noProof/>
                <w:webHidden/>
              </w:rPr>
              <w:fldChar w:fldCharType="begin"/>
            </w:r>
            <w:r>
              <w:rPr>
                <w:noProof/>
                <w:webHidden/>
              </w:rPr>
              <w:instrText xml:space="preserve"> PAGEREF _Toc356921138 \h </w:instrText>
            </w:r>
            <w:r>
              <w:rPr>
                <w:noProof/>
                <w:webHidden/>
              </w:rPr>
            </w:r>
            <w:r>
              <w:rPr>
                <w:noProof/>
                <w:webHidden/>
              </w:rPr>
              <w:fldChar w:fldCharType="separate"/>
            </w:r>
            <w:r>
              <w:rPr>
                <w:noProof/>
                <w:webHidden/>
              </w:rPr>
              <w:t>64</w:t>
            </w:r>
            <w:r>
              <w:rPr>
                <w:noProof/>
                <w:webHidden/>
              </w:rPr>
              <w:fldChar w:fldCharType="end"/>
            </w:r>
          </w:hyperlink>
        </w:p>
        <w:p w:rsidR="001C3141" w:rsidRDefault="006B273E">
          <w:r>
            <w:fldChar w:fldCharType="end"/>
          </w:r>
        </w:p>
      </w:sdtContent>
    </w:sdt>
    <w:p w:rsidR="008C148D" w:rsidRDefault="008C148D">
      <w:pPr>
        <w:sectPr w:rsidR="008C148D" w:rsidSect="00356874">
          <w:footerReference w:type="default" r:id="rId9"/>
          <w:pgSz w:w="11906" w:h="16838"/>
          <w:pgMar w:top="1440" w:right="1440" w:bottom="1440" w:left="1440" w:header="708" w:footer="708" w:gutter="0"/>
          <w:cols w:space="708"/>
          <w:docGrid w:linePitch="360"/>
        </w:sectPr>
      </w:pPr>
    </w:p>
    <w:p w:rsidR="00170859" w:rsidRDefault="00170859" w:rsidP="00170859">
      <w:pPr>
        <w:pStyle w:val="Heading1"/>
      </w:pPr>
      <w:bookmarkStart w:id="0" w:name="_Ref342384189"/>
      <w:bookmarkStart w:id="1" w:name="_Toc356921062"/>
      <w:r>
        <w:lastRenderedPageBreak/>
        <w:t>Introduction</w:t>
      </w:r>
      <w:bookmarkEnd w:id="0"/>
      <w:bookmarkEnd w:id="1"/>
    </w:p>
    <w:p w:rsidR="00906165" w:rsidRDefault="007164A7" w:rsidP="007164A7">
      <w:r>
        <w:t xml:space="preserve">This document </w:t>
      </w:r>
      <w:r w:rsidR="00906165">
        <w:t>describes how to use the QE Framework to develop</w:t>
      </w:r>
      <w:r w:rsidR="00A4490C">
        <w:t xml:space="preserve"> ‘code free’</w:t>
      </w:r>
      <w:r w:rsidR="00906165">
        <w:t xml:space="preserve"> Control</w:t>
      </w:r>
      <w:r w:rsidR="00A4490C">
        <w:t xml:space="preserve"> GUI systems</w:t>
      </w:r>
      <w:r w:rsidR="00906165">
        <w:t xml:space="preserve">. It </w:t>
      </w:r>
      <w:r w:rsidR="00A4490C">
        <w:t xml:space="preserve">explains how features of the </w:t>
      </w:r>
      <w:r w:rsidR="00906165">
        <w:t xml:space="preserve">QE Framework </w:t>
      </w:r>
      <w:r w:rsidR="00A4490C">
        <w:t>widgets can be exploited, and how the QE Framework widgets interact with each other and with the QEGui application typically used to present the user interface.</w:t>
      </w:r>
    </w:p>
    <w:p w:rsidR="00A4490C" w:rsidRDefault="00A4490C" w:rsidP="007164A7">
      <w:r>
        <w:t>While widget properties are referenced, a definitive list of the available properties is available in document QEReferenceManual.pdf.</w:t>
      </w:r>
    </w:p>
    <w:p w:rsidR="00906165" w:rsidRDefault="00906165" w:rsidP="007164A7">
      <w:r>
        <w:t>This document is not intended to be a general style guide, or a guide on using Qt’s user interface development tool, Designer. Style issues should be resolved using facility based style guidelines, EPICS community standards, and general user interface style guides.</w:t>
      </w:r>
      <w:r w:rsidR="00205194">
        <w:t xml:space="preserve"> Consult Qt documentation regarding Designer.</w:t>
      </w:r>
    </w:p>
    <w:p w:rsidR="00503EAD" w:rsidRDefault="00503EAD" w:rsidP="00503EAD">
      <w:pPr>
        <w:pStyle w:val="Heading2"/>
      </w:pPr>
      <w:bookmarkStart w:id="2" w:name="_Toc356921063"/>
      <w:r>
        <w:t>License</w:t>
      </w:r>
      <w:bookmarkEnd w:id="2"/>
    </w:p>
    <w:p w:rsidR="00503EAD" w:rsidRPr="00503EAD" w:rsidRDefault="00503EAD" w:rsidP="00503EAD">
      <w:r>
        <w:t xml:space="preserve">The QE Framework </w:t>
      </w:r>
      <w:r w:rsidRPr="00503EAD">
        <w:t>is distributed under the GNU General Public</w:t>
      </w:r>
      <w:r>
        <w:t xml:space="preserve"> License version 3, distributed with the framework in the file COPYING. It may also be obtained from here: </w:t>
      </w:r>
      <w:hyperlink r:id="rId10" w:history="1">
        <w:r w:rsidRPr="00503EAD">
          <w:rPr>
            <w:rStyle w:val="Hyperlink"/>
          </w:rPr>
          <w:t>http://www.gnu.org/licenses/gpl-3.0-standalone.html</w:t>
        </w:r>
      </w:hyperlink>
    </w:p>
    <w:p w:rsidR="00906165" w:rsidRDefault="00A4490C" w:rsidP="00A4490C">
      <w:pPr>
        <w:pStyle w:val="Heading1"/>
      </w:pPr>
      <w:bookmarkStart w:id="3" w:name="_Toc356921064"/>
      <w:r>
        <w:t>Overview</w:t>
      </w:r>
      <w:bookmarkEnd w:id="3"/>
    </w:p>
    <w:p w:rsidR="00A4490C" w:rsidRDefault="00A4490C" w:rsidP="00A4490C">
      <w:r>
        <w:t xml:space="preserve">In a typical configuration, </w:t>
      </w:r>
      <w:r w:rsidR="00056674">
        <w:t xml:space="preserve">Qt’s Designer is used to produce </w:t>
      </w:r>
      <w:r>
        <w:t xml:space="preserve">a set of Qt user interface files (.ui files) that implement an integrated GUI system. </w:t>
      </w:r>
      <w:r w:rsidR="00056674">
        <w:t xml:space="preserve">The QE Framework application QEGui is then used to present the set </w:t>
      </w:r>
      <w:r>
        <w:t xml:space="preserve">of .ui files </w:t>
      </w:r>
      <w:r w:rsidR="00056674">
        <w:t>to users. The set of</w:t>
      </w:r>
      <w:r w:rsidR="001F3731">
        <w:t xml:space="preserve"> </w:t>
      </w:r>
      <w:r>
        <w:t xml:space="preserve">.ui files may include </w:t>
      </w:r>
      <w:r w:rsidR="00AC28D2">
        <w:t>custom and generic template</w:t>
      </w:r>
      <w:r w:rsidR="00056674">
        <w:t xml:space="preserve"> </w:t>
      </w:r>
      <w:r w:rsidR="00AC28D2">
        <w:t>forms, and forms can include nested sub forms. Other applications can also be integrated.</w:t>
      </w:r>
    </w:p>
    <w:p w:rsidR="00205194" w:rsidRDefault="00205194" w:rsidP="00A4490C">
      <w:r>
        <w:t>&lt;image of a set of GUIs&gt;</w:t>
      </w:r>
    </w:p>
    <w:p w:rsidR="00AC28D2" w:rsidRDefault="00AC28D2" w:rsidP="00AC28D2">
      <w:pPr>
        <w:pStyle w:val="Heading2"/>
      </w:pPr>
      <w:bookmarkStart w:id="4" w:name="_Toc356921065"/>
      <w:r>
        <w:t>Qt Designer</w:t>
      </w:r>
      <w:bookmarkEnd w:id="4"/>
    </w:p>
    <w:p w:rsidR="00AC28D2" w:rsidRDefault="00AC28D2" w:rsidP="00AC28D2">
      <w:r>
        <w:t>Designer is used to create Qt User Interfaces containing Qt Plugin widgets. The QE Framework contains a set of Qt Plugin widgets that enable the design of Control System GUIs. These are used, along with standard Qt widgets and other third party widgets.</w:t>
      </w:r>
    </w:p>
    <w:p w:rsidR="00205194" w:rsidRPr="00AC28D2" w:rsidRDefault="00205194" w:rsidP="00AC28D2">
      <w:r>
        <w:t>&lt;image of designer&gt;</w:t>
      </w:r>
    </w:p>
    <w:p w:rsidR="00AC28D2" w:rsidRDefault="00AC28D2" w:rsidP="00AC28D2">
      <w:pPr>
        <w:pStyle w:val="Heading2"/>
      </w:pPr>
      <w:bookmarkStart w:id="5" w:name="_Toc356921066"/>
      <w:r>
        <w:t>QEGui</w:t>
      </w:r>
      <w:bookmarkEnd w:id="5"/>
    </w:p>
    <w:p w:rsidR="00AC28D2" w:rsidRDefault="00AC28D2" w:rsidP="00AC28D2">
      <w:r>
        <w:t>QEGui is an application use to display Qt User Interface files (.ui files</w:t>
      </w:r>
      <w:r w:rsidR="000D309C">
        <w:t>). Almost all of the functionality of a Control System GUI based on the QE Framework is implemented by the widgets in the user interface files. QEGui simply presents these user interface files in new windows, or new tabs, and provides support such as a window menu and application wide logging.</w:t>
      </w:r>
    </w:p>
    <w:p w:rsidR="000D309C" w:rsidRDefault="000D309C" w:rsidP="00AC28D2">
      <w:r>
        <w:t>Simple but effective integration with Qt Designer is achieved with the option of launching Designer from the QEGui ‘Edit’ Menu. The user interface being viewed can then be modified, with the changes being automatically reloaded by QEGui.</w:t>
      </w:r>
    </w:p>
    <w:p w:rsidR="006E0442" w:rsidRDefault="006E0442" w:rsidP="00AC28D2">
      <w:r>
        <w:lastRenderedPageBreak/>
        <w:t>Refer to ‘</w:t>
      </w:r>
      <w:r w:rsidR="006B273E">
        <w:fldChar w:fldCharType="begin"/>
      </w:r>
      <w:r>
        <w:instrText xml:space="preserve"> REF _Ref342384618 \h </w:instrText>
      </w:r>
      <w:r w:rsidR="006B273E">
        <w:fldChar w:fldCharType="separate"/>
      </w:r>
      <w:r w:rsidR="00A47236">
        <w:t>QEGui</w:t>
      </w:r>
      <w:r w:rsidR="006B273E">
        <w:fldChar w:fldCharType="end"/>
      </w:r>
      <w:r>
        <w:t xml:space="preserve">’ (page </w:t>
      </w:r>
      <w:r w:rsidR="006B273E">
        <w:fldChar w:fldCharType="begin"/>
      </w:r>
      <w:r>
        <w:instrText xml:space="preserve"> PAGEREF _Ref342384618 \h </w:instrText>
      </w:r>
      <w:r w:rsidR="006B273E">
        <w:fldChar w:fldCharType="separate"/>
      </w:r>
      <w:r w:rsidR="00A47236">
        <w:rPr>
          <w:noProof/>
        </w:rPr>
        <w:t>6</w:t>
      </w:r>
      <w:r w:rsidR="006B273E">
        <w:fldChar w:fldCharType="end"/>
      </w:r>
      <w:r>
        <w:t>) for documentation on using QEGui.</w:t>
      </w:r>
    </w:p>
    <w:p w:rsidR="00C61F56" w:rsidRDefault="00C61F56" w:rsidP="00205194">
      <w:pPr>
        <w:pStyle w:val="Heading2"/>
      </w:pPr>
      <w:bookmarkStart w:id="6" w:name="_Toc356921067"/>
      <w:r>
        <w:t>QE widgets</w:t>
      </w:r>
      <w:bookmarkEnd w:id="6"/>
    </w:p>
    <w:p w:rsidR="00FA5B45" w:rsidRDefault="00FA5B45" w:rsidP="00FA5B45">
      <w:r>
        <w:t>QE widgets are self contained. The application loading a user interface file – typically QEGui – does not have to be aware the user interface file even contains QE widgets. The Qt library locates the appropriate Plugin libraries that implement the widgets it finds in a user interface file.</w:t>
      </w:r>
    </w:p>
    <w:p w:rsidR="00FA5B45" w:rsidRPr="00C61F56" w:rsidRDefault="00FA5B45" w:rsidP="00FA5B45">
      <w:r w:rsidRPr="00C61F56">
        <w:t xml:space="preserve">While QE widgets need no support from the application </w:t>
      </w:r>
      <w:r w:rsidR="00205194">
        <w:t xml:space="preserve">which is </w:t>
      </w:r>
      <w:r w:rsidRPr="00C61F56">
        <w:t>loading the user interface containing them, some QE widgets are capable of interacting with the application, and other widgets. For example, a QEPushButton widget can request that whatever application has loaded it open another user interface in a new window.</w:t>
      </w:r>
    </w:p>
    <w:p w:rsidR="00C61F56" w:rsidRDefault="00C61F56" w:rsidP="00C61F56">
      <w:r>
        <w:t>QE widgets fall into two categories:</w:t>
      </w:r>
    </w:p>
    <w:p w:rsidR="00C61F56" w:rsidRDefault="00205194" w:rsidP="001D2E61">
      <w:pPr>
        <w:pStyle w:val="ListParagraph"/>
        <w:numPr>
          <w:ilvl w:val="0"/>
          <w:numId w:val="1"/>
        </w:numPr>
      </w:pPr>
      <w:r>
        <w:t xml:space="preserve">Standard widgets. </w:t>
      </w:r>
      <w:r w:rsidR="00C61F56">
        <w:t>These widgets are based on a standard Qt widget and generally allow the widget to write and read data to a control system. For example, QELabel is based on QLabel and displays data updates as text.</w:t>
      </w:r>
    </w:p>
    <w:p w:rsidR="00C61F56" w:rsidRDefault="00C61F56" w:rsidP="001D2E61">
      <w:pPr>
        <w:pStyle w:val="ListParagraph"/>
        <w:numPr>
          <w:ilvl w:val="0"/>
          <w:numId w:val="1"/>
        </w:numPr>
      </w:pPr>
      <w:r>
        <w:t xml:space="preserve">Control System </w:t>
      </w:r>
      <w:r w:rsidR="00205194">
        <w:t>Specific w</w:t>
      </w:r>
      <w:r>
        <w:t>idgets. These widgets are not readily identifiable as a single standard Qt widget and implement functionality specific to Control systems. For example, QEPlot displays waveforms.</w:t>
      </w:r>
    </w:p>
    <w:p w:rsidR="00DA559D" w:rsidRDefault="00DA559D" w:rsidP="00DA559D">
      <w:pPr>
        <w:pStyle w:val="Heading1"/>
      </w:pPr>
      <w:bookmarkStart w:id="7" w:name="_Ref342384618"/>
      <w:bookmarkStart w:id="8" w:name="_Toc356921068"/>
      <w:r>
        <w:t>QEGui</w:t>
      </w:r>
      <w:bookmarkEnd w:id="7"/>
      <w:bookmarkEnd w:id="8"/>
    </w:p>
    <w:p w:rsidR="00DA559D" w:rsidRDefault="00DA559D" w:rsidP="00DA559D">
      <w:pPr>
        <w:pStyle w:val="Heading2"/>
      </w:pPr>
      <w:bookmarkStart w:id="9" w:name="_Toc356921069"/>
      <w:r>
        <w:t>Command format:</w:t>
      </w:r>
      <w:bookmarkEnd w:id="9"/>
    </w:p>
    <w:p w:rsidR="00DA559D" w:rsidRPr="004B2314" w:rsidRDefault="00DA559D" w:rsidP="00DA559D">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4B2314">
        <w:rPr>
          <w:rFonts w:ascii="Courier New" w:hAnsi="Courier New" w:cs="Courier New"/>
        </w:rPr>
        <w:t xml:space="preserve">QEGui [-s] [-e] [-b] </w:t>
      </w:r>
      <w:r w:rsidR="009C4DF9">
        <w:rPr>
          <w:rFonts w:ascii="Courier New" w:hAnsi="Courier New" w:cs="Courier New"/>
        </w:rPr>
        <w:t xml:space="preserve">[-r] </w:t>
      </w:r>
      <w:r w:rsidRPr="004B2314">
        <w:rPr>
          <w:rFonts w:ascii="Courier New" w:hAnsi="Courier New" w:cs="Courier New"/>
        </w:rPr>
        <w:t>[-h]</w:t>
      </w:r>
      <w:r w:rsidR="00531438">
        <w:rPr>
          <w:rFonts w:ascii="Courier New" w:hAnsi="Courier New" w:cs="Courier New"/>
        </w:rPr>
        <w:t xml:space="preserve"> [</w:t>
      </w:r>
      <w:r w:rsidR="009C4DF9">
        <w:rPr>
          <w:rFonts w:ascii="Courier New" w:hAnsi="Courier New" w:cs="Courier New"/>
        </w:rPr>
        <w:t>-</w:t>
      </w:r>
      <w:r w:rsidR="00531438">
        <w:rPr>
          <w:rFonts w:ascii="Courier New" w:hAnsi="Courier New" w:cs="Courier New"/>
        </w:rPr>
        <w:t>v]</w:t>
      </w:r>
      <w:r w:rsidRPr="004B2314">
        <w:rPr>
          <w:rFonts w:ascii="Courier New" w:hAnsi="Courier New" w:cs="Courier New"/>
        </w:rPr>
        <w:t xml:space="preserve"> [-m</w:t>
      </w:r>
      <w:r w:rsidR="00531438">
        <w:rPr>
          <w:rFonts w:ascii="Courier New" w:hAnsi="Courier New" w:cs="Courier New"/>
        </w:rPr>
        <w:t xml:space="preserve"> </w:t>
      </w:r>
      <w:r w:rsidR="00133351" w:rsidRPr="00133351">
        <w:rPr>
          <w:rFonts w:ascii="Courier New" w:hAnsi="Courier New" w:cs="Courier New"/>
          <w:i/>
        </w:rPr>
        <w:t>macros</w:t>
      </w:r>
      <w:r w:rsidRPr="004B2314">
        <w:rPr>
          <w:rFonts w:ascii="Courier New" w:hAnsi="Courier New" w:cs="Courier New"/>
        </w:rPr>
        <w:t>] [-p</w:t>
      </w:r>
      <w:r w:rsidR="00670708">
        <w:rPr>
          <w:rFonts w:ascii="Courier New" w:hAnsi="Courier New" w:cs="Courier New"/>
        </w:rPr>
        <w:t xml:space="preserve"> </w:t>
      </w:r>
      <w:r w:rsidR="00A24B4A">
        <w:rPr>
          <w:rFonts w:ascii="Courier New" w:hAnsi="Courier New" w:cs="Courier New"/>
          <w:i/>
        </w:rPr>
        <w:t>path-list</w:t>
      </w:r>
      <w:r w:rsidRPr="004B2314">
        <w:rPr>
          <w:rFonts w:ascii="Courier New" w:hAnsi="Courier New" w:cs="Courier New"/>
          <w:i/>
        </w:rPr>
        <w:t>]</w:t>
      </w:r>
      <w:r w:rsidR="00670708">
        <w:rPr>
          <w:rFonts w:ascii="Courier New" w:hAnsi="Courier New" w:cs="Courier New"/>
        </w:rPr>
        <w:t xml:space="preserve"> </w:t>
      </w:r>
      <w:r w:rsidRPr="004B2314">
        <w:rPr>
          <w:rFonts w:ascii="Courier New" w:hAnsi="Courier New" w:cs="Courier New"/>
        </w:rPr>
        <w:t>[</w:t>
      </w:r>
      <w:r w:rsidRPr="004B2314">
        <w:rPr>
          <w:rFonts w:ascii="Courier New" w:hAnsi="Courier New" w:cs="Courier New"/>
          <w:i/>
        </w:rPr>
        <w:t>filename</w:t>
      </w:r>
      <w:r w:rsidR="00670708" w:rsidRPr="00133351">
        <w:rPr>
          <w:rFonts w:ascii="Courier New" w:hAnsi="Courier New" w:cs="Courier New"/>
        </w:rPr>
        <w:t>]</w:t>
      </w:r>
      <w:r w:rsidR="003F033B">
        <w:rPr>
          <w:rFonts w:ascii="Courier New" w:hAnsi="Courier New" w:cs="Courier New"/>
        </w:rPr>
        <w:t xml:space="preserve"> </w:t>
      </w:r>
      <w:r w:rsidR="003F033B" w:rsidRPr="004B2314">
        <w:rPr>
          <w:rFonts w:ascii="Courier New" w:hAnsi="Courier New" w:cs="Courier New"/>
        </w:rPr>
        <w:t>[</w:t>
      </w:r>
      <w:r w:rsidR="003F033B" w:rsidRPr="004B2314">
        <w:rPr>
          <w:rFonts w:ascii="Courier New" w:hAnsi="Courier New" w:cs="Courier New"/>
          <w:i/>
        </w:rPr>
        <w:t>filename</w:t>
      </w:r>
      <w:r w:rsidR="003F033B" w:rsidRPr="00133351">
        <w:rPr>
          <w:rFonts w:ascii="Courier New" w:hAnsi="Courier New" w:cs="Courier New"/>
        </w:rPr>
        <w:t>]</w:t>
      </w:r>
      <w:r w:rsidR="003F033B">
        <w:rPr>
          <w:rFonts w:ascii="Courier New" w:hAnsi="Courier New" w:cs="Courier New"/>
        </w:rPr>
        <w:t xml:space="preserve"> </w:t>
      </w:r>
      <w:r w:rsidR="003F033B" w:rsidRPr="004B2314">
        <w:rPr>
          <w:rFonts w:ascii="Courier New" w:hAnsi="Courier New" w:cs="Courier New"/>
        </w:rPr>
        <w:t>[</w:t>
      </w:r>
      <w:r w:rsidR="003F033B" w:rsidRPr="004B2314">
        <w:rPr>
          <w:rFonts w:ascii="Courier New" w:hAnsi="Courier New" w:cs="Courier New"/>
          <w:i/>
        </w:rPr>
        <w:t>filename</w:t>
      </w:r>
      <w:r w:rsidR="003F033B">
        <w:rPr>
          <w:rFonts w:ascii="Courier New" w:hAnsi="Courier New" w:cs="Courier New"/>
          <w:i/>
        </w:rPr>
        <w:t>...</w:t>
      </w:r>
      <w:r w:rsidR="003F033B" w:rsidRPr="00133351">
        <w:rPr>
          <w:rFonts w:ascii="Courier New" w:hAnsi="Courier New" w:cs="Courier New"/>
        </w:rPr>
        <w:t>]</w:t>
      </w:r>
    </w:p>
    <w:p w:rsidR="00DA559D" w:rsidRDefault="00DA559D" w:rsidP="00DA559D">
      <w:r>
        <w:t>Command switches and parameters are as follows:</w:t>
      </w:r>
    </w:p>
    <w:p w:rsidR="00DA559D" w:rsidRPr="004B2314" w:rsidRDefault="00DA559D" w:rsidP="001D2E61">
      <w:pPr>
        <w:pStyle w:val="ListParagraph"/>
        <w:numPr>
          <w:ilvl w:val="0"/>
          <w:numId w:val="2"/>
        </w:numPr>
      </w:pPr>
      <w:r w:rsidRPr="00A24B4A">
        <w:rPr>
          <w:b/>
        </w:rPr>
        <w:t>-s</w:t>
      </w:r>
      <w:r w:rsidRPr="00A24B4A">
        <w:rPr>
          <w:b/>
        </w:rPr>
        <w:tab/>
        <w:t>Single application.</w:t>
      </w:r>
      <w:r w:rsidRPr="004B2314">
        <w:br/>
        <w:t>QEGui will attempt to pass all parameters to an existing instance of QEGui. When one instance of QEGui managing all QEGui windows, all windows will appear in the window menu. A typical use is when a QEGui window is started by a button in EDM.</w:t>
      </w:r>
      <w:r w:rsidR="009D7F74">
        <w:br/>
        <w:t>An existing instance of QEGui will only be used if it uses the same macro substitutions (see -m switch)</w:t>
      </w:r>
    </w:p>
    <w:p w:rsidR="00DA559D" w:rsidRPr="004B2314" w:rsidRDefault="00DA559D" w:rsidP="001D2E61">
      <w:pPr>
        <w:pStyle w:val="ListParagraph"/>
        <w:numPr>
          <w:ilvl w:val="0"/>
          <w:numId w:val="2"/>
        </w:numPr>
      </w:pPr>
      <w:r w:rsidRPr="00A24B4A">
        <w:rPr>
          <w:b/>
        </w:rPr>
        <w:t>-e</w:t>
      </w:r>
      <w:r w:rsidRPr="00A24B4A">
        <w:rPr>
          <w:b/>
        </w:rPr>
        <w:tab/>
        <w:t>Enable edit menu option.</w:t>
      </w:r>
      <w:r w:rsidRPr="004B2314">
        <w:br/>
        <w:t>When the edit menu is enabled Designer can be launched from QEGui, typically to edit the current GUI.</w:t>
      </w:r>
    </w:p>
    <w:p w:rsidR="00DA559D" w:rsidRDefault="00DA559D" w:rsidP="001D2E61">
      <w:pPr>
        <w:pStyle w:val="ListParagraph"/>
        <w:numPr>
          <w:ilvl w:val="0"/>
          <w:numId w:val="2"/>
        </w:numPr>
        <w:rPr>
          <w:b/>
        </w:rPr>
      </w:pPr>
      <w:r w:rsidRPr="00A24B4A">
        <w:rPr>
          <w:b/>
        </w:rPr>
        <w:t>-b</w:t>
      </w:r>
      <w:r w:rsidRPr="00A24B4A">
        <w:rPr>
          <w:b/>
        </w:rPr>
        <w:tab/>
        <w:t>Disable the menu bar.</w:t>
      </w:r>
    </w:p>
    <w:p w:rsidR="00CB5B72" w:rsidRPr="00CB5B72" w:rsidRDefault="00CB5B72" w:rsidP="001D2E61">
      <w:pPr>
        <w:pStyle w:val="ListParagraph"/>
        <w:numPr>
          <w:ilvl w:val="0"/>
          <w:numId w:val="2"/>
        </w:numPr>
      </w:pPr>
      <w:r>
        <w:rPr>
          <w:b/>
        </w:rPr>
        <w:t>-r</w:t>
      </w:r>
      <w:r w:rsidR="008223F0">
        <w:rPr>
          <w:b/>
        </w:rPr>
        <w:t xml:space="preserve"> [</w:t>
      </w:r>
      <w:r w:rsidR="008223F0" w:rsidRPr="008223F0">
        <w:rPr>
          <w:b/>
          <w:i/>
        </w:rPr>
        <w:t>configuration name</w:t>
      </w:r>
      <w:r w:rsidR="008223F0">
        <w:rPr>
          <w:b/>
        </w:rPr>
        <w:t>]</w:t>
      </w:r>
      <w:r>
        <w:rPr>
          <w:b/>
        </w:rPr>
        <w:tab/>
        <w:t>Restore Configuration.</w:t>
      </w:r>
      <w:r>
        <w:br/>
        <w:t xml:space="preserve">Ignore any filenames provided and restore the </w:t>
      </w:r>
      <w:r w:rsidR="008223F0">
        <w:t xml:space="preserve">named </w:t>
      </w:r>
      <w:r>
        <w:t>configuration</w:t>
      </w:r>
      <w:r w:rsidR="008223F0">
        <w:t>. If no name is provided ‘Default’is assumed. Note, multiple configurations may be saved in the same configuration file.</w:t>
      </w:r>
    </w:p>
    <w:p w:rsidR="008223F0" w:rsidRPr="00CB5B72" w:rsidRDefault="008223F0" w:rsidP="008223F0">
      <w:pPr>
        <w:pStyle w:val="ListParagraph"/>
        <w:numPr>
          <w:ilvl w:val="0"/>
          <w:numId w:val="2"/>
        </w:numPr>
      </w:pPr>
      <w:r>
        <w:rPr>
          <w:b/>
        </w:rPr>
        <w:lastRenderedPageBreak/>
        <w:t xml:space="preserve">-c </w:t>
      </w:r>
      <w:r w:rsidRPr="008223F0">
        <w:rPr>
          <w:b/>
          <w:i/>
        </w:rPr>
        <w:t xml:space="preserve">configuration </w:t>
      </w:r>
      <w:r>
        <w:rPr>
          <w:b/>
          <w:i/>
        </w:rPr>
        <w:t>file</w:t>
      </w:r>
      <w:r>
        <w:rPr>
          <w:b/>
        </w:rPr>
        <w:t>]</w:t>
      </w:r>
      <w:r>
        <w:rPr>
          <w:b/>
        </w:rPr>
        <w:tab/>
        <w:t>Configuration file.</w:t>
      </w:r>
      <w:r>
        <w:br/>
        <w:t>Use the specified configuration file when saving and restoring configurations. If no file is specified ‘QEGuiConfig.xml’in the current working directory is assumed.</w:t>
      </w:r>
    </w:p>
    <w:p w:rsidR="00DA559D" w:rsidRPr="004B2314" w:rsidRDefault="00DA559D" w:rsidP="001D2E61">
      <w:pPr>
        <w:pStyle w:val="ListParagraph"/>
        <w:numPr>
          <w:ilvl w:val="0"/>
          <w:numId w:val="2"/>
        </w:numPr>
      </w:pPr>
      <w:r w:rsidRPr="00A24B4A">
        <w:rPr>
          <w:b/>
        </w:rPr>
        <w:t>-p</w:t>
      </w:r>
      <w:r w:rsidR="00670708" w:rsidRPr="00A24B4A">
        <w:rPr>
          <w:b/>
        </w:rPr>
        <w:t xml:space="preserve"> </w:t>
      </w:r>
      <w:r w:rsidR="00670708" w:rsidRPr="00A24B4A">
        <w:rPr>
          <w:b/>
          <w:i/>
        </w:rPr>
        <w:t>path-list</w:t>
      </w:r>
      <w:r w:rsidRPr="00A24B4A">
        <w:rPr>
          <w:b/>
        </w:rPr>
        <w:tab/>
        <w:t>Search paths.</w:t>
      </w:r>
      <w:r w:rsidRPr="004B2314">
        <w:t xml:space="preserve"> </w:t>
      </w:r>
      <w:r w:rsidR="00A24B4A">
        <w:br/>
      </w:r>
      <w:r w:rsidRPr="00A24B4A">
        <w:t>W</w:t>
      </w:r>
      <w:r w:rsidRPr="004B2314">
        <w:t xml:space="preserve">hen opening a file, this </w:t>
      </w:r>
      <w:r>
        <w:t xml:space="preserve">list of </w:t>
      </w:r>
      <w:r w:rsidRPr="004B2314">
        <w:t>path</w:t>
      </w:r>
      <w:r>
        <w:t>s</w:t>
      </w:r>
      <w:r w:rsidRPr="004B2314">
        <w:t xml:space="preserve"> </w:t>
      </w:r>
      <w:r>
        <w:t xml:space="preserve">may be </w:t>
      </w:r>
      <w:r w:rsidRPr="004B2314">
        <w:t xml:space="preserve">used when searching for </w:t>
      </w:r>
      <w:r>
        <w:t xml:space="preserve">the </w:t>
      </w:r>
      <w:r w:rsidRPr="004B2314">
        <w:t>file</w:t>
      </w:r>
      <w:r>
        <w:t>. Refer to ‘</w:t>
      </w:r>
      <w:r w:rsidR="006B273E">
        <w:fldChar w:fldCharType="begin"/>
      </w:r>
      <w:r>
        <w:instrText xml:space="preserve"> REF _Ref342384171 \h </w:instrText>
      </w:r>
      <w:r w:rsidR="006B273E">
        <w:fldChar w:fldCharType="separate"/>
      </w:r>
      <w:r w:rsidR="00A47236">
        <w:t>File location rules</w:t>
      </w:r>
      <w:r w:rsidR="006B273E">
        <w:fldChar w:fldCharType="end"/>
      </w:r>
      <w:r>
        <w:t xml:space="preserve">’ (page </w:t>
      </w:r>
      <w:r w:rsidR="006B273E">
        <w:fldChar w:fldCharType="begin"/>
      </w:r>
      <w:r>
        <w:instrText xml:space="preserve"> PAGEREF _Ref342384189 \h </w:instrText>
      </w:r>
      <w:r w:rsidR="006B273E">
        <w:fldChar w:fldCharType="separate"/>
      </w:r>
      <w:r w:rsidR="00A47236">
        <w:rPr>
          <w:noProof/>
        </w:rPr>
        <w:t>5</w:t>
      </w:r>
      <w:r w:rsidR="006B273E">
        <w:fldChar w:fldCharType="end"/>
      </w:r>
      <w:r>
        <w:t>) for the rules QEGui uses when searching for a file.</w:t>
      </w:r>
    </w:p>
    <w:p w:rsidR="00DA559D" w:rsidRDefault="00DA559D" w:rsidP="001D2E61">
      <w:pPr>
        <w:pStyle w:val="ListParagraph"/>
        <w:numPr>
          <w:ilvl w:val="0"/>
          <w:numId w:val="2"/>
        </w:numPr>
        <w:rPr>
          <w:b/>
        </w:rPr>
      </w:pPr>
      <w:r w:rsidRPr="00A24B4A">
        <w:rPr>
          <w:b/>
        </w:rPr>
        <w:t>-h</w:t>
      </w:r>
      <w:r w:rsidRPr="00A24B4A">
        <w:rPr>
          <w:b/>
        </w:rPr>
        <w:tab/>
        <w:t>Display help text explaining these options</w:t>
      </w:r>
      <w:r w:rsidR="00FE2BD9">
        <w:rPr>
          <w:b/>
        </w:rPr>
        <w:t xml:space="preserve"> and exit</w:t>
      </w:r>
      <w:r w:rsidRPr="00A24B4A">
        <w:rPr>
          <w:b/>
        </w:rPr>
        <w:t>.</w:t>
      </w:r>
    </w:p>
    <w:p w:rsidR="005C5795" w:rsidRPr="00A24B4A" w:rsidRDefault="005C5795" w:rsidP="001D2E61">
      <w:pPr>
        <w:pStyle w:val="ListParagraph"/>
        <w:numPr>
          <w:ilvl w:val="0"/>
          <w:numId w:val="2"/>
        </w:numPr>
        <w:rPr>
          <w:b/>
        </w:rPr>
      </w:pPr>
      <w:r>
        <w:rPr>
          <w:b/>
        </w:rPr>
        <w:t>-v</w:t>
      </w:r>
      <w:r>
        <w:rPr>
          <w:b/>
        </w:rPr>
        <w:tab/>
        <w:t>Display version information and exit.</w:t>
      </w:r>
    </w:p>
    <w:p w:rsidR="00DA559D" w:rsidRDefault="00DA559D" w:rsidP="001D2E61">
      <w:pPr>
        <w:pStyle w:val="ListParagraph"/>
        <w:numPr>
          <w:ilvl w:val="0"/>
          <w:numId w:val="2"/>
        </w:numPr>
      </w:pPr>
      <w:r w:rsidRPr="00A24B4A">
        <w:rPr>
          <w:b/>
        </w:rPr>
        <w:t>[-m</w:t>
      </w:r>
      <w:r w:rsidR="00670708" w:rsidRPr="00A24B4A">
        <w:rPr>
          <w:b/>
        </w:rPr>
        <w:t xml:space="preserve"> </w:t>
      </w:r>
      <w:r w:rsidR="00133351" w:rsidRPr="00A24B4A">
        <w:rPr>
          <w:b/>
          <w:i/>
        </w:rPr>
        <w:t>macros</w:t>
      </w:r>
      <w:r w:rsidRPr="00A24B4A">
        <w:rPr>
          <w:b/>
        </w:rPr>
        <w:t>]</w:t>
      </w:r>
      <w:r w:rsidRPr="00A24B4A">
        <w:rPr>
          <w:b/>
        </w:rPr>
        <w:tab/>
        <w:t>Macro substitutions applied to GUIs.</w:t>
      </w:r>
      <w:r>
        <w:br/>
      </w:r>
      <w:r w:rsidR="00133351">
        <w:t xml:space="preserve">Macro substitutions are in the form: </w:t>
      </w:r>
      <w:r w:rsidR="00133351" w:rsidRPr="00133351">
        <w:rPr>
          <w:rFonts w:ascii="Courier New" w:hAnsi="Courier New" w:cs="Courier New"/>
          <w:i/>
        </w:rPr>
        <w:t>keyword=substitution,keyword=substitution</w:t>
      </w:r>
      <w:r w:rsidR="00133351" w:rsidRPr="00133351">
        <w:rPr>
          <w:rFonts w:ascii="Courier New" w:hAnsi="Courier New" w:cs="Courier New"/>
        </w:rPr>
        <w:t>,...</w:t>
      </w:r>
      <w:r w:rsidR="00133351" w:rsidRPr="00133351">
        <w:t xml:space="preserve"> and should be enclosed in qu</w:t>
      </w:r>
      <w:r w:rsidR="00133351">
        <w:t>o</w:t>
      </w:r>
      <w:r w:rsidR="00133351" w:rsidRPr="00133351">
        <w:t>tes if there are any spaces.</w:t>
      </w:r>
      <w:r w:rsidR="00133351">
        <w:br/>
      </w:r>
      <w:r>
        <w:t>Typically substitutions are used to specify specific variable names when loading generic template forms. Substitutions are not limited to template forms, and some QEWidgets use macro substitutions for purp</w:t>
      </w:r>
      <w:r w:rsidR="00133351">
        <w:t>oses other than variable names.</w:t>
      </w:r>
    </w:p>
    <w:p w:rsidR="00DA559D" w:rsidRPr="004B2314" w:rsidRDefault="00DA559D" w:rsidP="001D2E61">
      <w:pPr>
        <w:pStyle w:val="ListParagraph"/>
        <w:numPr>
          <w:ilvl w:val="0"/>
          <w:numId w:val="2"/>
        </w:numPr>
      </w:pPr>
      <w:r w:rsidRPr="00F814B2">
        <w:rPr>
          <w:i/>
        </w:rPr>
        <w:t>filename</w:t>
      </w:r>
      <w:r w:rsidR="003F033B">
        <w:tab/>
      </w:r>
      <w:r w:rsidR="003F033B" w:rsidRPr="003F033B">
        <w:t>GUI filenames to open. Each filename is a separate parameter</w:t>
      </w:r>
      <w:r>
        <w:br/>
        <w:t>If no filename</w:t>
      </w:r>
      <w:r w:rsidR="003F033B">
        <w:t>s are</w:t>
      </w:r>
      <w:r>
        <w:t xml:space="preserve"> supplied, the ‘File Open’ dialog is presented. Refer to ‘</w:t>
      </w:r>
      <w:r w:rsidR="006B273E">
        <w:fldChar w:fldCharType="begin"/>
      </w:r>
      <w:r>
        <w:instrText xml:space="preserve"> REF _Ref342384171 \h </w:instrText>
      </w:r>
      <w:r w:rsidR="006B273E">
        <w:fldChar w:fldCharType="separate"/>
      </w:r>
      <w:r w:rsidR="00A47236">
        <w:t>File location rules</w:t>
      </w:r>
      <w:r w:rsidR="006B273E">
        <w:fldChar w:fldCharType="end"/>
      </w:r>
      <w:r>
        <w:t xml:space="preserve">’ (page </w:t>
      </w:r>
      <w:r w:rsidR="006B273E">
        <w:fldChar w:fldCharType="begin"/>
      </w:r>
      <w:r>
        <w:instrText xml:space="preserve"> PAGEREF _Ref342384189 \h </w:instrText>
      </w:r>
      <w:r w:rsidR="006B273E">
        <w:fldChar w:fldCharType="separate"/>
      </w:r>
      <w:r w:rsidR="00A47236">
        <w:rPr>
          <w:noProof/>
        </w:rPr>
        <w:t>5</w:t>
      </w:r>
      <w:r w:rsidR="006B273E">
        <w:fldChar w:fldCharType="end"/>
      </w:r>
      <w:r>
        <w:t>) for the rules QEGui uses when searching for a file.</w:t>
      </w:r>
    </w:p>
    <w:p w:rsidR="00670708" w:rsidRDefault="00670708" w:rsidP="00670708">
      <w:r>
        <w:t>Switches may be separate or grouped.</w:t>
      </w:r>
      <w:r w:rsidR="003F033B">
        <w:t xml:space="preserve"> For example ‘–e –m’ or ‘–em’.</w:t>
      </w:r>
    </w:p>
    <w:p w:rsidR="00670708" w:rsidRDefault="00670708" w:rsidP="00670708">
      <w:r>
        <w:t>Switches that precede a parameter (-p, -m) may be grouped. Associated parameters are then expected in the order the switches were specified. For example:</w:t>
      </w:r>
    </w:p>
    <w:p w:rsidR="00670708" w:rsidRPr="00670708" w:rsidRDefault="00670708"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670708">
        <w:rPr>
          <w:rFonts w:ascii="Courier New" w:hAnsi="Courier New" w:cs="Courier New"/>
        </w:rPr>
        <w:t>QEGui -e -p /home</w:t>
      </w:r>
    </w:p>
    <w:p w:rsidR="00670708" w:rsidRPr="00670708" w:rsidRDefault="00670708"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670708">
        <w:rPr>
          <w:rFonts w:ascii="Courier New" w:hAnsi="Courier New" w:cs="Courier New"/>
        </w:rPr>
        <w:t>QEGui -epm /home PUMP=02</w:t>
      </w:r>
    </w:p>
    <w:p w:rsidR="00DA559D" w:rsidRDefault="00DA559D" w:rsidP="00DA559D">
      <w:pPr>
        <w:pStyle w:val="Heading2"/>
      </w:pPr>
      <w:bookmarkStart w:id="10" w:name="_Ref342384171"/>
      <w:bookmarkStart w:id="11" w:name="_Toc356921070"/>
      <w:r>
        <w:t>File location rules</w:t>
      </w:r>
      <w:bookmarkEnd w:id="10"/>
      <w:bookmarkEnd w:id="11"/>
    </w:p>
    <w:p w:rsidR="00DA559D" w:rsidRDefault="00DA559D" w:rsidP="00DA559D">
      <w:r>
        <w:t>If a user interface file path is absolute, QEGui will simply attempt to open it as is. If the file path is not absolute, QEGui looks for it in the following locations in order:</w:t>
      </w:r>
    </w:p>
    <w:p w:rsidR="00DA559D" w:rsidRDefault="00DA559D" w:rsidP="001D2E61">
      <w:pPr>
        <w:pStyle w:val="ListParagraph"/>
        <w:numPr>
          <w:ilvl w:val="0"/>
          <w:numId w:val="3"/>
        </w:numPr>
      </w:pPr>
      <w:r>
        <w:t>If the filename is for a sub-form, look in the directory of the parent form.</w:t>
      </w:r>
    </w:p>
    <w:p w:rsidR="00DA559D" w:rsidRDefault="00DA559D" w:rsidP="001D2E61">
      <w:pPr>
        <w:pStyle w:val="ListParagraph"/>
        <w:numPr>
          <w:ilvl w:val="0"/>
          <w:numId w:val="3"/>
        </w:numPr>
      </w:pPr>
      <w:r>
        <w:t>Look in the directories specified by the –p switch.</w:t>
      </w:r>
    </w:p>
    <w:p w:rsidR="008544E3" w:rsidRDefault="008544E3" w:rsidP="001D2E61">
      <w:pPr>
        <w:pStyle w:val="ListParagraph"/>
        <w:numPr>
          <w:ilvl w:val="0"/>
          <w:numId w:val="3"/>
        </w:numPr>
      </w:pPr>
      <w:r>
        <w:t>Look in the directories specified by the QE_UI_PATH environment variable.</w:t>
      </w:r>
    </w:p>
    <w:p w:rsidR="00DA559D" w:rsidRDefault="00DA559D" w:rsidP="001D2E61">
      <w:pPr>
        <w:pStyle w:val="ListParagraph"/>
        <w:numPr>
          <w:ilvl w:val="0"/>
          <w:numId w:val="3"/>
        </w:numPr>
      </w:pPr>
      <w:r>
        <w:t>Look in the current directory.</w:t>
      </w:r>
    </w:p>
    <w:p w:rsidR="00DA559D" w:rsidRDefault="00DA559D" w:rsidP="00DA559D">
      <w:r>
        <w:t>&lt;Are macro substitutions applied to filenames???&gt;</w:t>
      </w:r>
    </w:p>
    <w:p w:rsidR="00DA559D" w:rsidRDefault="007B3BD1" w:rsidP="00DA559D">
      <w:r>
        <w:t xml:space="preserve">QEGui uses file location rules defined by the QE framework. Refer to </w:t>
      </w:r>
      <w:r w:rsidR="006B273E">
        <w:fldChar w:fldCharType="begin"/>
      </w:r>
      <w:r>
        <w:instrText xml:space="preserve"> REF _Ref345498802 \h </w:instrText>
      </w:r>
      <w:r w:rsidR="006B273E">
        <w:fldChar w:fldCharType="separate"/>
      </w:r>
      <w:r w:rsidR="00A47236">
        <w:t>Finding files</w:t>
      </w:r>
      <w:r w:rsidR="006B273E">
        <w:fldChar w:fldCharType="end"/>
      </w:r>
      <w:r>
        <w:t xml:space="preserve"> (page </w:t>
      </w:r>
      <w:r w:rsidR="006B273E">
        <w:fldChar w:fldCharType="begin"/>
      </w:r>
      <w:r>
        <w:instrText xml:space="preserve"> PAGEREF _Ref345498802 \h </w:instrText>
      </w:r>
      <w:r w:rsidR="006B273E">
        <w:fldChar w:fldCharType="separate"/>
      </w:r>
      <w:r w:rsidR="00A47236">
        <w:rPr>
          <w:noProof/>
        </w:rPr>
        <w:t>14</w:t>
      </w:r>
      <w:r w:rsidR="006B273E">
        <w:fldChar w:fldCharType="end"/>
      </w:r>
      <w:r>
        <w:t>) for more details.</w:t>
      </w:r>
    </w:p>
    <w:p w:rsidR="00B61CF3" w:rsidRDefault="00B61CF3" w:rsidP="00B61CF3">
      <w:pPr>
        <w:pStyle w:val="Heading2"/>
      </w:pPr>
      <w:bookmarkStart w:id="12" w:name="_Toc356921071"/>
      <w:r>
        <w:lastRenderedPageBreak/>
        <w:t>Saving and restoring configurations</w:t>
      </w:r>
      <w:bookmarkEnd w:id="12"/>
    </w:p>
    <w:p w:rsidR="00B61CF3" w:rsidRDefault="00B61CF3" w:rsidP="00B61CF3">
      <w:r>
        <w:t>The current layout of GUIs, and many aspects of widgets within the GUIs such as scroll bar positions can be saved and restored. From the ‘File’ menu a user can perform the following save and restore functions:</w:t>
      </w:r>
    </w:p>
    <w:p w:rsidR="00B61CF3" w:rsidRDefault="002814EB" w:rsidP="00B61CF3">
      <w:pPr>
        <w:pStyle w:val="ListParagraph"/>
        <w:numPr>
          <w:ilvl w:val="0"/>
          <w:numId w:val="32"/>
        </w:numPr>
      </w:pPr>
      <w:r>
        <w:t>Save configuration.</w:t>
      </w:r>
      <w:r w:rsidR="00B61CF3">
        <w:br/>
        <w:t>Saves the current configuration with a user specified name.</w:t>
      </w:r>
      <w:r>
        <w:t xml:space="preserve"> The name of the last configuration read is offered as the default name. The user may also specify that the configuration is to be used when QEGui is started with the –r parameter.</w:t>
      </w:r>
    </w:p>
    <w:p w:rsidR="00B61CF3" w:rsidRDefault="00B61CF3" w:rsidP="002814EB">
      <w:pPr>
        <w:pStyle w:val="ListParagraph"/>
        <w:numPr>
          <w:ilvl w:val="0"/>
          <w:numId w:val="32"/>
        </w:numPr>
      </w:pPr>
      <w:r>
        <w:t>Restore configuration.</w:t>
      </w:r>
      <w:r>
        <w:br/>
      </w:r>
      <w:r w:rsidR="002814EB">
        <w:t>Loads a configuration with a user specified name. The name of the last configuration read or written is offered as the default name.</w:t>
      </w:r>
    </w:p>
    <w:p w:rsidR="00A47236" w:rsidRDefault="00A47236" w:rsidP="00A47236">
      <w:pPr>
        <w:pStyle w:val="ListParagraph"/>
        <w:numPr>
          <w:ilvl w:val="0"/>
          <w:numId w:val="32"/>
        </w:numPr>
      </w:pPr>
      <w:r>
        <w:t>Manage configurations.</w:t>
      </w:r>
      <w:r>
        <w:br/>
        <w:t>One of more configurations can be selected and deleted.</w:t>
      </w:r>
    </w:p>
    <w:p w:rsidR="00F22683" w:rsidRPr="00B61CF3" w:rsidRDefault="00A47236" w:rsidP="00F22683">
      <w:r>
        <w:t>By default, a</w:t>
      </w:r>
      <w:r w:rsidR="00F22683">
        <w:t>ll configurations are stored i</w:t>
      </w:r>
      <w:r>
        <w:t>n a file called QEGuiConfig.xml in the current working directory. The QEGui ‘-c’ switch can be used to select a different configuration file.</w:t>
      </w:r>
    </w:p>
    <w:p w:rsidR="00012840" w:rsidRDefault="00012840" w:rsidP="00012840">
      <w:pPr>
        <w:pStyle w:val="Heading2"/>
      </w:pPr>
      <w:bookmarkStart w:id="13" w:name="_Toc356921072"/>
      <w:r>
        <w:t>Opening GUIs</w:t>
      </w:r>
      <w:bookmarkEnd w:id="13"/>
    </w:p>
    <w:p w:rsidR="00012840" w:rsidRDefault="00012840" w:rsidP="00012840">
      <w:r>
        <w:t>&lt;to do&gt;</w:t>
      </w:r>
    </w:p>
    <w:p w:rsidR="00012840" w:rsidRDefault="00012840" w:rsidP="00012840">
      <w:pPr>
        <w:pStyle w:val="Heading2"/>
      </w:pPr>
      <w:bookmarkStart w:id="14" w:name="_Toc356921073"/>
      <w:r>
        <w:t>Editing GUIs</w:t>
      </w:r>
      <w:bookmarkEnd w:id="14"/>
    </w:p>
    <w:p w:rsidR="00012840" w:rsidRDefault="00012840" w:rsidP="00012840">
      <w:r>
        <w:t>If the ‘Edit’ menu has been enabled with the ‘-e’ start</w:t>
      </w:r>
      <w:r w:rsidR="008C75C8">
        <w:t>-</w:t>
      </w:r>
      <w:r>
        <w:t>up parameter, then the following options may be selected from the ‘Edit’ menu:</w:t>
      </w:r>
    </w:p>
    <w:p w:rsidR="00012840" w:rsidRDefault="00012840" w:rsidP="00012840">
      <w:pPr>
        <w:pStyle w:val="ListParagraph"/>
        <w:numPr>
          <w:ilvl w:val="0"/>
          <w:numId w:val="33"/>
        </w:numPr>
      </w:pPr>
      <w:r w:rsidRPr="00012840">
        <w:rPr>
          <w:b/>
        </w:rPr>
        <w:t>Designer</w:t>
      </w:r>
      <w:r>
        <w:rPr>
          <w:b/>
        </w:rPr>
        <w:t>...</w:t>
      </w:r>
      <w:r>
        <w:br/>
        <w:t>Start Qt’s designer. This is just a convenient way to start designer.</w:t>
      </w:r>
    </w:p>
    <w:p w:rsidR="00012840" w:rsidRDefault="00012840" w:rsidP="00012840">
      <w:pPr>
        <w:pStyle w:val="ListParagraph"/>
        <w:numPr>
          <w:ilvl w:val="0"/>
          <w:numId w:val="33"/>
        </w:numPr>
      </w:pPr>
      <w:r w:rsidRPr="00012840">
        <w:rPr>
          <w:b/>
        </w:rPr>
        <w:t>Open CurrentForm in Designer...</w:t>
      </w:r>
      <w:r>
        <w:br/>
        <w:t>Open the current GUI in Qt’s designer. When saved, or when designer is closed, the current GUI will refresh to reflect any changes. This is a simple but powerful integration of QEGui and designer. A user looking at a GUI in QEGui can select this option, modify the GUI, close designer and see the changes with no further action required.</w:t>
      </w:r>
    </w:p>
    <w:p w:rsidR="00012840" w:rsidRDefault="00012840" w:rsidP="00012840">
      <w:pPr>
        <w:pStyle w:val="ListParagraph"/>
        <w:numPr>
          <w:ilvl w:val="0"/>
          <w:numId w:val="33"/>
        </w:numPr>
      </w:pPr>
      <w:r w:rsidRPr="00012840">
        <w:rPr>
          <w:b/>
        </w:rPr>
        <w:t>Refresh Current Form</w:t>
      </w:r>
      <w:r>
        <w:br/>
        <w:t xml:space="preserve">This is a diagnostic option to </w:t>
      </w:r>
      <w:r w:rsidR="008C75C8">
        <w:t>restart an individual GUI.</w:t>
      </w:r>
    </w:p>
    <w:p w:rsidR="008C75C8" w:rsidRPr="008C75C8" w:rsidRDefault="008C75C8" w:rsidP="00012840">
      <w:pPr>
        <w:pStyle w:val="ListParagraph"/>
        <w:numPr>
          <w:ilvl w:val="0"/>
          <w:numId w:val="33"/>
        </w:numPr>
      </w:pPr>
      <w:r>
        <w:rPr>
          <w:b/>
        </w:rPr>
        <w:t>Set Passwords...</w:t>
      </w:r>
      <w:r>
        <w:rPr>
          <w:b/>
        </w:rPr>
        <w:br/>
      </w:r>
      <w:r>
        <w:t>Display the user level passwords and allow them to be modified. Refer to ‘</w:t>
      </w:r>
      <w:r w:rsidR="006B273E">
        <w:fldChar w:fldCharType="begin"/>
      </w:r>
      <w:r>
        <w:instrText xml:space="preserve"> REF _Ref345412022 \h </w:instrText>
      </w:r>
      <w:r w:rsidR="006B273E">
        <w:fldChar w:fldCharType="separate"/>
      </w:r>
      <w:r w:rsidR="00A47236">
        <w:t>User levels</w:t>
      </w:r>
      <w:r w:rsidR="006B273E">
        <w:fldChar w:fldCharType="end"/>
      </w:r>
      <w:r>
        <w:t xml:space="preserve">’ (page </w:t>
      </w:r>
      <w:r w:rsidR="006B273E">
        <w:fldChar w:fldCharType="begin"/>
      </w:r>
      <w:r>
        <w:instrText xml:space="preserve"> PAGEREF _Ref345412022 \h </w:instrText>
      </w:r>
      <w:r w:rsidR="006B273E">
        <w:fldChar w:fldCharType="separate"/>
      </w:r>
      <w:r w:rsidR="00A47236">
        <w:rPr>
          <w:noProof/>
        </w:rPr>
        <w:t>9</w:t>
      </w:r>
      <w:r w:rsidR="006B273E">
        <w:fldChar w:fldCharType="end"/>
      </w:r>
      <w:r>
        <w:t>) for details on user levels. User level passwords will be saved when QEGui closes.</w:t>
      </w:r>
      <w:r w:rsidRPr="008C75C8">
        <w:t xml:space="preserve"> </w:t>
      </w:r>
      <w:r>
        <w:t>This option is available if the ‘Edit’ menu is enabled and the ‘Edit’ menu is intended to only be enabled when a GUI system is being designed. If this model changes, for example if some GUI files are read only and the user is free to edit and create others using the ‘Edit’ menu then another mechanism for controlling passwords may be required.</w:t>
      </w:r>
      <w:r w:rsidRPr="008C75C8">
        <w:t xml:space="preserve"> </w:t>
      </w:r>
      <w:r>
        <w:t xml:space="preserve">Note, the QEGui user level passwords are not intended to be highly secure and are not intended to provide </w:t>
      </w:r>
      <w:r>
        <w:lastRenderedPageBreak/>
        <w:t>protection from malicious activity. As well as starting QEGui with the –e parameter the user can also view passwords in the QEGui configurations file.</w:t>
      </w:r>
    </w:p>
    <w:p w:rsidR="00205194" w:rsidRDefault="00205194" w:rsidP="00FA5B45">
      <w:pPr>
        <w:pStyle w:val="Heading1"/>
      </w:pPr>
      <w:bookmarkStart w:id="15" w:name="_Toc356921074"/>
      <w:r>
        <w:t>Tricks and tips</w:t>
      </w:r>
      <w:r w:rsidR="006806A2">
        <w:t xml:space="preserve"> (FAQ)</w:t>
      </w:r>
      <w:bookmarkEnd w:id="15"/>
    </w:p>
    <w:p w:rsidR="00C61F56" w:rsidRDefault="00FA5B45" w:rsidP="00205194">
      <w:pPr>
        <w:pStyle w:val="Heading2"/>
      </w:pPr>
      <w:bookmarkStart w:id="16" w:name="_Toc356921075"/>
      <w:r>
        <w:t xml:space="preserve">GUI </w:t>
      </w:r>
      <w:r w:rsidR="00795F1F">
        <w:t>titles</w:t>
      </w:r>
      <w:bookmarkEnd w:id="16"/>
    </w:p>
    <w:p w:rsidR="00FA5B45" w:rsidRDefault="00FA5B45" w:rsidP="00FA5B45">
      <w:r>
        <w:t>The QEG</w:t>
      </w:r>
      <w:r w:rsidR="00003634">
        <w:t>ui application reads the windowT</w:t>
      </w:r>
      <w:r>
        <w:t xml:space="preserve">itle property of the top level widget in a user interface file. It then applies any macro substitutions to the name and uses it as the GUI title. </w:t>
      </w:r>
      <w:r w:rsidR="006B273E">
        <w:fldChar w:fldCharType="begin"/>
      </w:r>
      <w:r w:rsidR="00003634">
        <w:instrText xml:space="preserve"> REF _Ref341882647 \h </w:instrText>
      </w:r>
      <w:r w:rsidR="006B273E">
        <w:fldChar w:fldCharType="separate"/>
      </w:r>
      <w:r w:rsidR="00A47236">
        <w:t xml:space="preserve">Figure </w:t>
      </w:r>
      <w:r w:rsidR="00A47236">
        <w:rPr>
          <w:noProof/>
        </w:rPr>
        <w:t>1</w:t>
      </w:r>
      <w:r w:rsidR="006B273E">
        <w:fldChar w:fldCharType="end"/>
      </w:r>
      <w:r w:rsidR="00003634">
        <w:t xml:space="preserve"> shows a windowTitle property that includes macros being edited in Designer, with the same user interface being displayed by QEGui with the appropriate macro substitution.</w:t>
      </w:r>
    </w:p>
    <w:p w:rsidR="00003634" w:rsidRDefault="005B2BB1" w:rsidP="006E2891">
      <w:pPr>
        <w:keepNext/>
      </w:pPr>
      <w:r>
        <w:rPr>
          <w:noProof/>
          <w:lang w:eastAsia="en-AU"/>
        </w:rPr>
        <w:drawing>
          <wp:inline distT="0" distB="0" distL="0" distR="0">
            <wp:extent cx="4054186" cy="1283272"/>
            <wp:effectExtent l="19050" t="0" r="3464" b="0"/>
            <wp:docPr id="5" name="Picture 4" descr="windowTitle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TitleProperty.png"/>
                    <pic:cNvPicPr/>
                  </pic:nvPicPr>
                  <pic:blipFill>
                    <a:blip r:embed="rId11" cstate="print"/>
                    <a:stretch>
                      <a:fillRect/>
                    </a:stretch>
                  </pic:blipFill>
                  <pic:spPr>
                    <a:xfrm>
                      <a:off x="0" y="0"/>
                      <a:ext cx="4052511" cy="1282742"/>
                    </a:xfrm>
                    <a:prstGeom prst="rect">
                      <a:avLst/>
                    </a:prstGeom>
                  </pic:spPr>
                </pic:pic>
              </a:graphicData>
            </a:graphic>
          </wp:inline>
        </w:drawing>
      </w:r>
    </w:p>
    <w:p w:rsidR="00FA5B45" w:rsidRDefault="00FA5B45" w:rsidP="00FA5B45">
      <w:pPr>
        <w:pStyle w:val="Caption"/>
      </w:pPr>
      <w:bookmarkStart w:id="17" w:name="_Ref341882647"/>
      <w:r>
        <w:t xml:space="preserve">Figure </w:t>
      </w:r>
      <w:fldSimple w:instr=" SEQ Figure \* ARABIC ">
        <w:r w:rsidR="00A47236">
          <w:rPr>
            <w:noProof/>
          </w:rPr>
          <w:t>1</w:t>
        </w:r>
      </w:fldSimple>
      <w:bookmarkEnd w:id="17"/>
      <w:r>
        <w:t xml:space="preserve"> windowTitle Property</w:t>
      </w:r>
      <w:r w:rsidR="006E2891">
        <w:t xml:space="preserve"> in designer with actual translated window title on form in foreground</w:t>
      </w:r>
    </w:p>
    <w:p w:rsidR="001F00B6" w:rsidRDefault="001F00B6" w:rsidP="006806A2">
      <w:pPr>
        <w:pStyle w:val="Heading2"/>
      </w:pPr>
      <w:bookmarkStart w:id="18" w:name="_Ref345412022"/>
      <w:bookmarkStart w:id="19" w:name="_Ref345412034"/>
      <w:bookmarkStart w:id="20" w:name="_Ref345403872"/>
      <w:bookmarkStart w:id="21" w:name="_Ref345403876"/>
      <w:bookmarkStart w:id="22" w:name="_Ref345403920"/>
      <w:bookmarkStart w:id="23" w:name="_Ref345403929"/>
      <w:bookmarkStart w:id="24" w:name="_Toc356921076"/>
      <w:r>
        <w:t>User levels</w:t>
      </w:r>
      <w:bookmarkEnd w:id="18"/>
      <w:bookmarkEnd w:id="19"/>
      <w:bookmarkEnd w:id="24"/>
    </w:p>
    <w:p w:rsidR="001F00B6" w:rsidRDefault="001F00B6" w:rsidP="001F00B6">
      <w:r>
        <w:t xml:space="preserve">The QE framework manages three application wide user levels. These are independent of the </w:t>
      </w:r>
      <w:r w:rsidR="00A07690">
        <w:t>operating system user accounts.</w:t>
      </w:r>
    </w:p>
    <w:p w:rsidR="00A93F4A" w:rsidRDefault="00A93F4A" w:rsidP="00A93F4A">
      <w:r>
        <w:t>Within an application using the QE framework (such as the QEGui application), one of three user levels can be set. The three user levels are:</w:t>
      </w:r>
    </w:p>
    <w:p w:rsidR="00A93F4A" w:rsidRPr="00A07690" w:rsidRDefault="00065012" w:rsidP="001D2E61">
      <w:pPr>
        <w:pStyle w:val="ListParagraph"/>
        <w:numPr>
          <w:ilvl w:val="0"/>
          <w:numId w:val="9"/>
        </w:numPr>
        <w:tabs>
          <w:tab w:val="left" w:pos="1701"/>
        </w:tabs>
        <w:rPr>
          <w:b/>
        </w:rPr>
      </w:pPr>
      <w:r>
        <w:rPr>
          <w:b/>
        </w:rPr>
        <w:t>User</w:t>
      </w:r>
    </w:p>
    <w:p w:rsidR="00A93F4A" w:rsidRPr="00A07690" w:rsidRDefault="00A93F4A" w:rsidP="001D2E61">
      <w:pPr>
        <w:pStyle w:val="ListParagraph"/>
        <w:numPr>
          <w:ilvl w:val="0"/>
          <w:numId w:val="9"/>
        </w:numPr>
        <w:tabs>
          <w:tab w:val="left" w:pos="1701"/>
        </w:tabs>
        <w:rPr>
          <w:b/>
        </w:rPr>
      </w:pPr>
      <w:r w:rsidRPr="00A07690">
        <w:rPr>
          <w:b/>
        </w:rPr>
        <w:t>Scienti</w:t>
      </w:r>
      <w:r w:rsidR="00065012">
        <w:rPr>
          <w:b/>
        </w:rPr>
        <w:t>st</w:t>
      </w:r>
    </w:p>
    <w:p w:rsidR="00A93F4A" w:rsidRPr="00A07690" w:rsidRDefault="00065012" w:rsidP="001D2E61">
      <w:pPr>
        <w:pStyle w:val="ListParagraph"/>
        <w:numPr>
          <w:ilvl w:val="0"/>
          <w:numId w:val="9"/>
        </w:numPr>
        <w:tabs>
          <w:tab w:val="left" w:pos="1701"/>
        </w:tabs>
        <w:rPr>
          <w:b/>
        </w:rPr>
      </w:pPr>
      <w:r>
        <w:rPr>
          <w:b/>
        </w:rPr>
        <w:t>Engineer</w:t>
      </w:r>
    </w:p>
    <w:p w:rsidR="00A93F4A" w:rsidRDefault="000D45DF" w:rsidP="001F00B6">
      <w:r>
        <w:t xml:space="preserve">User levels allow the most appropriate view of the system to be presented to different user groups. </w:t>
      </w:r>
      <w:r w:rsidR="00A93F4A">
        <w:t>I</w:t>
      </w:r>
      <w:r w:rsidR="006E74F6">
        <w:t xml:space="preserve">n </w:t>
      </w:r>
      <w:r w:rsidR="006B273E">
        <w:fldChar w:fldCharType="begin"/>
      </w:r>
      <w:r w:rsidR="006E74F6">
        <w:instrText xml:space="preserve"> REF _Ref345409170 \h </w:instrText>
      </w:r>
      <w:r w:rsidR="006B273E">
        <w:fldChar w:fldCharType="separate"/>
      </w:r>
      <w:r w:rsidR="00A47236">
        <w:t xml:space="preserve">Figure </w:t>
      </w:r>
      <w:r w:rsidR="00A47236">
        <w:rPr>
          <w:noProof/>
        </w:rPr>
        <w:t>2</w:t>
      </w:r>
      <w:r w:rsidR="006B273E">
        <w:fldChar w:fldCharType="end"/>
      </w:r>
      <w:r w:rsidR="00A93F4A">
        <w:t xml:space="preserve"> for example, while i</w:t>
      </w:r>
      <w:r w:rsidR="006E74F6">
        <w:t xml:space="preserve">n </w:t>
      </w:r>
      <w:r w:rsidR="00A93F4A">
        <w:t>U</w:t>
      </w:r>
      <w:r w:rsidR="006E74F6">
        <w:t xml:space="preserve">ser mode operational information (beam current) is large. In Scientist mode a ‘maintenance’ panel appears but a maintenance control is not enabled. In </w:t>
      </w:r>
      <w:r w:rsidR="00A93F4A">
        <w:t>Engineer mode, the maintenance control is enabled.</w:t>
      </w:r>
    </w:p>
    <w:p w:rsidR="00F0307A" w:rsidRDefault="00F0307A" w:rsidP="001F00B6">
      <w:r>
        <w:t>To avoid the annoyance of widgets disappearing while you are trying to design a GUI, widgets will not become ‘not visible’ due to user level while being edited in Qt Designer. This also applies to Designer’s ‘preview’</w:t>
      </w:r>
      <w:r w:rsidR="00FE2BD9">
        <w:t xml:space="preserve"> </w:t>
      </w:r>
      <w:r>
        <w:t>mode. To check if a widget’s visibility is changes correctly according to user level, open the GUI using the QEGui application.</w:t>
      </w:r>
    </w:p>
    <w:p w:rsidR="0095616A" w:rsidRPr="001F00B6" w:rsidRDefault="0095616A" w:rsidP="0095616A">
      <w:r>
        <w:t>While the user level can be set and read programmatically using the ContainerProfile class, it is intended to be set using the QELogin widget</w:t>
      </w:r>
      <w:r w:rsidR="004803A7">
        <w:t xml:space="preserve"> and acted on by other QE widgets</w:t>
      </w:r>
      <w:r>
        <w:t xml:space="preserve">. </w:t>
      </w:r>
      <w:r w:rsidR="004803A7">
        <w:t>The QELogin</w:t>
      </w:r>
      <w:r>
        <w:t xml:space="preserve"> widget imposes a hierarchy to the user levels, requesting passwords when increasing user levels but </w:t>
      </w:r>
      <w:r>
        <w:lastRenderedPageBreak/>
        <w:t>allowing the user level to be reduced without authority.</w:t>
      </w:r>
      <w:r w:rsidR="009C4DF9">
        <w:t xml:space="preserve"> Refer to ‘</w:t>
      </w:r>
      <w:r w:rsidR="006B273E">
        <w:fldChar w:fldCharType="begin"/>
      </w:r>
      <w:r w:rsidR="009C4DF9">
        <w:instrText xml:space="preserve"> REF _Ref356249717 \h </w:instrText>
      </w:r>
      <w:r w:rsidR="006B273E">
        <w:fldChar w:fldCharType="separate"/>
      </w:r>
      <w:r w:rsidR="00A47236">
        <w:t>QELogin</w:t>
      </w:r>
      <w:r w:rsidR="006B273E">
        <w:fldChar w:fldCharType="end"/>
      </w:r>
      <w:r w:rsidR="009C4DF9">
        <w:t xml:space="preserve">’ (page </w:t>
      </w:r>
      <w:r w:rsidR="006B273E">
        <w:fldChar w:fldCharType="begin"/>
      </w:r>
      <w:r w:rsidR="009C4DF9">
        <w:instrText xml:space="preserve"> PAGEREF _Ref356249720 \h </w:instrText>
      </w:r>
      <w:r w:rsidR="006B273E">
        <w:fldChar w:fldCharType="separate"/>
      </w:r>
      <w:r w:rsidR="00A47236">
        <w:rPr>
          <w:noProof/>
        </w:rPr>
        <w:t>27</w:t>
      </w:r>
      <w:r w:rsidR="006B273E">
        <w:fldChar w:fldCharType="end"/>
      </w:r>
      <w:r w:rsidR="009C4DF9">
        <w:t>) for details of how passwords are set.</w:t>
      </w:r>
    </w:p>
    <w:p w:rsidR="00A07690" w:rsidRDefault="00A07690" w:rsidP="001F00B6">
      <w:r>
        <w:t xml:space="preserve">The user levels are used to control </w:t>
      </w:r>
      <w:r w:rsidR="00065012">
        <w:t xml:space="preserve">individual </w:t>
      </w:r>
      <w:r>
        <w:t xml:space="preserve">QE widget behaviour. Most commonly, user level is used to determine if a QE widget is visible or enabled </w:t>
      </w:r>
      <w:r w:rsidR="000D45DF">
        <w:t xml:space="preserve">for a given user level </w:t>
      </w:r>
      <w:r>
        <w:t xml:space="preserve">through the </w:t>
      </w:r>
      <w:r>
        <w:rPr>
          <w:lang w:val="en-US"/>
        </w:rPr>
        <w:t>‘</w:t>
      </w:r>
      <w:r>
        <w:t>userLevelVisibility’ and ‘userLevelEnabled’ properties respectively. The ‘userLevelUserStyle’, ‘userLevelScientistStyle’ and ‘userLevelEngineerStyle properties, however, allow any style string to be applied for each user level.</w:t>
      </w:r>
      <w:r w:rsidR="005D5886">
        <w:t xml:space="preserve"> W</w:t>
      </w:r>
      <w:r w:rsidR="00EF42B2">
        <w:t xml:space="preserve">hile user level based style strings allow many simple </w:t>
      </w:r>
      <w:r w:rsidR="004803A7">
        <w:t xml:space="preserve">and </w:t>
      </w:r>
      <w:r w:rsidR="00EF42B2">
        <w:t>co</w:t>
      </w:r>
      <w:r w:rsidR="004803A7">
        <w:t xml:space="preserve">nvenient user interface changes </w:t>
      </w:r>
      <w:r w:rsidR="00EF42B2">
        <w:t xml:space="preserve">beyond visibility and enabled state, they can also allow obscure and bizarre behaviour changes. For example, a style string may </w:t>
      </w:r>
      <w:r w:rsidR="004803A7">
        <w:t xml:space="preserve">simply </w:t>
      </w:r>
      <w:r w:rsidR="00EF42B2">
        <w:t>set a QEPushButton background to r</w:t>
      </w:r>
      <w:r w:rsidR="005D5886">
        <w:t>ed in user mode, alternatively a style string could be used to move a QEPushButton to a different location on a form.</w:t>
      </w:r>
    </w:p>
    <w:p w:rsidR="000D45DF" w:rsidRDefault="000D45DF" w:rsidP="000D45DF">
      <w:r>
        <w:t xml:space="preserve">The syntax for all Style Sheet strings used by this class is the </w:t>
      </w:r>
      <w:r w:rsidR="00F14AFE">
        <w:t xml:space="preserve">standard Qt Style Sheet syntax. </w:t>
      </w:r>
      <w:r>
        <w:t>For example, 'background-color: red'. Refer to Qt Style Sheets Reference for full details.</w:t>
      </w:r>
      <w:r w:rsidR="00F14AFE">
        <w:t xml:space="preserve"> </w:t>
      </w:r>
      <w:r w:rsidR="0095616A">
        <w:t xml:space="preserve">The style sheet syntax includes a </w:t>
      </w:r>
      <w:r w:rsidR="00F14AFE">
        <w:t xml:space="preserve">'qproperty' </w:t>
      </w:r>
      <w:r w:rsidR="0095616A">
        <w:t xml:space="preserve">keyword allowing any property to be altered using the </w:t>
      </w:r>
      <w:r w:rsidR="00F14AFE">
        <w:t xml:space="preserve">style </w:t>
      </w:r>
      <w:r w:rsidR="0095616A">
        <w:t>string</w:t>
      </w:r>
      <w:r w:rsidR="00F14AFE">
        <w:t>. For example, 'qproperty-geometry:rect(10 10 100 100);' would move a widget to position 10,10 and give it a size of 100,100.</w:t>
      </w:r>
    </w:p>
    <w:p w:rsidR="000D45DF" w:rsidRDefault="006E74F6" w:rsidP="001F00B6">
      <w:r>
        <w:rPr>
          <w:noProof/>
          <w:lang w:eastAsia="en-AU"/>
        </w:rPr>
        <w:drawing>
          <wp:inline distT="0" distB="0" distL="0" distR="0">
            <wp:extent cx="3139786" cy="4727766"/>
            <wp:effectExtent l="19050" t="0" r="3464" b="0"/>
            <wp:docPr id="19" name="Picture 18" descr="userLevelDemo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DemoAll.PNG"/>
                    <pic:cNvPicPr/>
                  </pic:nvPicPr>
                  <pic:blipFill>
                    <a:blip r:embed="rId12" cstate="print"/>
                    <a:stretch>
                      <a:fillRect/>
                    </a:stretch>
                  </pic:blipFill>
                  <pic:spPr>
                    <a:xfrm>
                      <a:off x="0" y="0"/>
                      <a:ext cx="3139387" cy="4727165"/>
                    </a:xfrm>
                    <a:prstGeom prst="rect">
                      <a:avLst/>
                    </a:prstGeom>
                  </pic:spPr>
                </pic:pic>
              </a:graphicData>
            </a:graphic>
          </wp:inline>
        </w:drawing>
      </w:r>
    </w:p>
    <w:p w:rsidR="006E74F6" w:rsidRDefault="006E74F6" w:rsidP="006E74F6">
      <w:pPr>
        <w:pStyle w:val="Caption"/>
      </w:pPr>
      <w:bookmarkStart w:id="25" w:name="_Ref345409170"/>
      <w:bookmarkStart w:id="26" w:name="_Ref346734070"/>
      <w:r>
        <w:lastRenderedPageBreak/>
        <w:t xml:space="preserve">Figure </w:t>
      </w:r>
      <w:r w:rsidR="006B273E">
        <w:fldChar w:fldCharType="begin"/>
      </w:r>
      <w:r w:rsidR="00BE14DE">
        <w:instrText xml:space="preserve"> SEQ Figure \* ARABIC </w:instrText>
      </w:r>
      <w:r w:rsidR="006B273E">
        <w:fldChar w:fldCharType="separate"/>
      </w:r>
      <w:r w:rsidR="00A47236">
        <w:rPr>
          <w:noProof/>
        </w:rPr>
        <w:t>2</w:t>
      </w:r>
      <w:r w:rsidR="006B273E">
        <w:fldChar w:fldCharType="end"/>
      </w:r>
      <w:bookmarkEnd w:id="25"/>
      <w:r>
        <w:t xml:space="preserve"> User level example</w:t>
      </w:r>
      <w:bookmarkEnd w:id="26"/>
    </w:p>
    <w:p w:rsidR="00E65E06" w:rsidRDefault="00E65E06">
      <w:pPr>
        <w:rPr>
          <w:rFonts w:asciiTheme="majorHAnsi" w:eastAsiaTheme="majorEastAsia" w:hAnsiTheme="majorHAnsi" w:cstheme="majorBidi"/>
          <w:b/>
          <w:bCs/>
          <w:color w:val="4F81BD" w:themeColor="accent1"/>
          <w:sz w:val="26"/>
          <w:szCs w:val="26"/>
        </w:rPr>
      </w:pPr>
      <w:bookmarkStart w:id="27" w:name="_Ref345412535"/>
      <w:bookmarkStart w:id="28" w:name="_Ref345412546"/>
      <w:r>
        <w:br w:type="page"/>
      </w:r>
    </w:p>
    <w:p w:rsidR="000B6017" w:rsidRDefault="000B6017" w:rsidP="006806A2">
      <w:pPr>
        <w:pStyle w:val="Heading2"/>
      </w:pPr>
      <w:bookmarkStart w:id="29" w:name="_Ref353462769"/>
      <w:bookmarkStart w:id="30" w:name="_Toc356921077"/>
      <w:r>
        <w:lastRenderedPageBreak/>
        <w:t>Logging</w:t>
      </w:r>
      <w:bookmarkEnd w:id="20"/>
      <w:bookmarkEnd w:id="21"/>
      <w:bookmarkEnd w:id="22"/>
      <w:bookmarkEnd w:id="23"/>
      <w:bookmarkEnd w:id="27"/>
      <w:bookmarkEnd w:id="28"/>
      <w:bookmarkEnd w:id="29"/>
      <w:bookmarkEnd w:id="30"/>
    </w:p>
    <w:p w:rsidR="000B6017" w:rsidRDefault="000B6017" w:rsidP="000B6017">
      <w:r>
        <w:t>Several QE widgets generate log messages. These can be caught and displayed by a QELog widget, or a user application.</w:t>
      </w:r>
      <w:r w:rsidR="002E40E8">
        <w:t xml:space="preserve"> This section describes the overall QE framework message logging system. Refer to ‘</w:t>
      </w:r>
      <w:r w:rsidR="006B273E">
        <w:fldChar w:fldCharType="begin"/>
      </w:r>
      <w:r w:rsidR="002E40E8">
        <w:instrText xml:space="preserve"> REF _Ref351548242 \h </w:instrText>
      </w:r>
      <w:r w:rsidR="006B273E">
        <w:fldChar w:fldCharType="separate"/>
      </w:r>
      <w:r w:rsidR="00A47236">
        <w:t>QELog</w:t>
      </w:r>
      <w:r w:rsidR="006B273E">
        <w:fldChar w:fldCharType="end"/>
      </w:r>
      <w:r w:rsidR="002E40E8">
        <w:t xml:space="preserve">’ (page </w:t>
      </w:r>
      <w:r w:rsidR="006B273E">
        <w:fldChar w:fldCharType="begin"/>
      </w:r>
      <w:r w:rsidR="002E40E8">
        <w:instrText xml:space="preserve"> PAGEREF _Ref351548245 \h </w:instrText>
      </w:r>
      <w:r w:rsidR="006B273E">
        <w:fldChar w:fldCharType="separate"/>
      </w:r>
      <w:r w:rsidR="00A47236">
        <w:rPr>
          <w:noProof/>
        </w:rPr>
        <w:t>28</w:t>
      </w:r>
      <w:r w:rsidR="006B273E">
        <w:fldChar w:fldCharType="end"/>
      </w:r>
      <w:r w:rsidR="002E40E8">
        <w:t>) for a description of the QELog widget.</w:t>
      </w:r>
    </w:p>
    <w:p w:rsidR="00E65E06" w:rsidRDefault="00E65E06" w:rsidP="00E65E06">
      <w:r>
        <w:t>Log messages have three attributes:</w:t>
      </w:r>
    </w:p>
    <w:p w:rsidR="00E65E06" w:rsidRDefault="00E65E06" w:rsidP="001D2E61">
      <w:pPr>
        <w:pStyle w:val="ListParagraph"/>
        <w:numPr>
          <w:ilvl w:val="0"/>
          <w:numId w:val="24"/>
        </w:numPr>
      </w:pPr>
      <w:r>
        <w:t>the message text itself;</w:t>
      </w:r>
    </w:p>
    <w:p w:rsidR="00E65E06" w:rsidRDefault="00E65E06" w:rsidP="001D2E61">
      <w:pPr>
        <w:pStyle w:val="ListParagraph"/>
        <w:numPr>
          <w:ilvl w:val="0"/>
          <w:numId w:val="24"/>
        </w:numPr>
      </w:pPr>
      <w:r>
        <w:t>its severity (information, warning  or error); and</w:t>
      </w:r>
    </w:p>
    <w:p w:rsidR="00E65E06" w:rsidRDefault="00E65E06" w:rsidP="001D2E61">
      <w:pPr>
        <w:pStyle w:val="ListParagraph"/>
        <w:numPr>
          <w:ilvl w:val="0"/>
          <w:numId w:val="24"/>
        </w:numPr>
      </w:pPr>
      <w:bookmarkStart w:id="31" w:name="_Ref352146851"/>
      <w:r>
        <w:t>the message kind, which defines the class or type of message. It may be set to one, one or both of:</w:t>
      </w:r>
      <w:bookmarkEnd w:id="31"/>
    </w:p>
    <w:p w:rsidR="00E65E06" w:rsidRDefault="00E65E06" w:rsidP="001D2E61">
      <w:pPr>
        <w:pStyle w:val="ListParagraph"/>
        <w:numPr>
          <w:ilvl w:val="1"/>
          <w:numId w:val="24"/>
        </w:numPr>
      </w:pPr>
      <w:r>
        <w:t>event – used of significant system events. These can be displayed by the QELog widget as described below; and/or</w:t>
      </w:r>
    </w:p>
    <w:p w:rsidR="00E65E06" w:rsidRDefault="00E65E06" w:rsidP="001D2E61">
      <w:pPr>
        <w:pStyle w:val="ListParagraph"/>
        <w:numPr>
          <w:ilvl w:val="1"/>
          <w:numId w:val="24"/>
        </w:numPr>
      </w:pPr>
      <w:r>
        <w:t>status – used for transient status information, such the time/value coordinates associated with the cursor when moving over the plot area of the QEStripChart widget. When running within in QEGui, this class of message are displayed on the form’s status bar.</w:t>
      </w:r>
    </w:p>
    <w:p w:rsidR="004802ED" w:rsidRPr="004802ED" w:rsidRDefault="004802ED" w:rsidP="000B6017">
      <w:pPr>
        <w:rPr>
          <w:b/>
          <w:u w:val="single"/>
        </w:rPr>
      </w:pPr>
      <w:r w:rsidRPr="004802ED">
        <w:rPr>
          <w:b/>
          <w:u w:val="single"/>
        </w:rPr>
        <w:t>Simplest use</w:t>
      </w:r>
      <w:r>
        <w:rPr>
          <w:b/>
          <w:u w:val="single"/>
        </w:rPr>
        <w:t>:</w:t>
      </w:r>
    </w:p>
    <w:p w:rsidR="000B6017" w:rsidRDefault="000B6017" w:rsidP="000B6017">
      <w:r>
        <w:t>The simplest use of this system is to drop a QELog widget onto a form. That’s it. Any log messages generated by any QE widgets withi</w:t>
      </w:r>
      <w:r w:rsidR="00CD5D89">
        <w:t xml:space="preserve">n the application (for example, the </w:t>
      </w:r>
      <w:r>
        <w:t>QEGui</w:t>
      </w:r>
      <w:r w:rsidR="00CD5D89">
        <w:t xml:space="preserve"> application</w:t>
      </w:r>
      <w:r>
        <w:t>) will be caught and displayed</w:t>
      </w:r>
      <w:r w:rsidR="00E65E06">
        <w:t xml:space="preserve"> provided that the message kind specifies the event attribute</w:t>
      </w:r>
      <w:r>
        <w:t>.</w:t>
      </w:r>
      <w:r w:rsidR="004802ED">
        <w:t xml:space="preserve"> </w:t>
      </w:r>
      <w:r w:rsidR="006B273E">
        <w:fldChar w:fldCharType="begin"/>
      </w:r>
      <w:r w:rsidR="004802ED">
        <w:instrText xml:space="preserve"> REF _Ref345084350 \h </w:instrText>
      </w:r>
      <w:r w:rsidR="006B273E">
        <w:fldChar w:fldCharType="separate"/>
      </w:r>
      <w:r w:rsidR="00A47236">
        <w:t xml:space="preserve">Figure </w:t>
      </w:r>
      <w:r w:rsidR="00A47236">
        <w:rPr>
          <w:noProof/>
        </w:rPr>
        <w:t>3</w:t>
      </w:r>
      <w:r w:rsidR="006B273E">
        <w:fldChar w:fldCharType="end"/>
      </w:r>
      <w:r w:rsidR="004802ED">
        <w:t xml:space="preserve"> shows a form containing a QELogin widg</w:t>
      </w:r>
      <w:r w:rsidR="00CD5D89">
        <w:t>e</w:t>
      </w:r>
      <w:r w:rsidR="004802ED">
        <w:t>t and a Q</w:t>
      </w:r>
      <w:r w:rsidR="00E65E06">
        <w:t>ELog widget. When the user log</w:t>
      </w:r>
      <w:r w:rsidR="004802ED">
        <w:t>s in using the QELogin widget, messages generated by the QELogin widget are automatically logged by the QELog widget.</w:t>
      </w:r>
    </w:p>
    <w:p w:rsidR="00E65E06" w:rsidRDefault="00E65E06" w:rsidP="000B6017">
      <w:r>
        <w:t>The messages generated by the</w:t>
      </w:r>
      <w:r w:rsidRPr="00C916FC">
        <w:t xml:space="preserve"> </w:t>
      </w:r>
      <w:r>
        <w:t>QELogin widget are denoted as both status and event, and so also shown on the status bar at the bottom of the form.</w:t>
      </w:r>
    </w:p>
    <w:p w:rsidR="004802ED" w:rsidRDefault="004802ED" w:rsidP="000B6017">
      <w:r>
        <w:rPr>
          <w:noProof/>
          <w:lang w:eastAsia="en-AU"/>
        </w:rPr>
        <w:drawing>
          <wp:inline distT="0" distB="0" distL="0" distR="0">
            <wp:extent cx="3222914" cy="1649306"/>
            <wp:effectExtent l="19050" t="0" r="0" b="0"/>
            <wp:docPr id="9" name="Picture 8" descr="logging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Simple.png"/>
                    <pic:cNvPicPr/>
                  </pic:nvPicPr>
                  <pic:blipFill>
                    <a:blip r:embed="rId13" cstate="print"/>
                    <a:stretch>
                      <a:fillRect/>
                    </a:stretch>
                  </pic:blipFill>
                  <pic:spPr>
                    <a:xfrm>
                      <a:off x="0" y="0"/>
                      <a:ext cx="3226025" cy="1650898"/>
                    </a:xfrm>
                    <a:prstGeom prst="rect">
                      <a:avLst/>
                    </a:prstGeom>
                  </pic:spPr>
                </pic:pic>
              </a:graphicData>
            </a:graphic>
          </wp:inline>
        </w:drawing>
      </w:r>
    </w:p>
    <w:p w:rsidR="004802ED" w:rsidRDefault="004802ED" w:rsidP="004802ED">
      <w:pPr>
        <w:pStyle w:val="Caption"/>
      </w:pPr>
      <w:bookmarkStart w:id="32" w:name="_Ref345084350"/>
      <w:r>
        <w:t xml:space="preserve">Figure </w:t>
      </w:r>
      <w:r w:rsidR="006B273E">
        <w:fldChar w:fldCharType="begin"/>
      </w:r>
      <w:r w:rsidR="00C016D0">
        <w:instrText xml:space="preserve"> SEQ Figure \* ARABIC </w:instrText>
      </w:r>
      <w:r w:rsidR="006B273E">
        <w:fldChar w:fldCharType="separate"/>
      </w:r>
      <w:r w:rsidR="00A47236">
        <w:rPr>
          <w:noProof/>
        </w:rPr>
        <w:t>3</w:t>
      </w:r>
      <w:r w:rsidR="006B273E">
        <w:fldChar w:fldCharType="end"/>
      </w:r>
      <w:bookmarkEnd w:id="32"/>
      <w:r>
        <w:t xml:space="preserve"> Simple logging example</w:t>
      </w:r>
    </w:p>
    <w:p w:rsidR="004802ED" w:rsidRPr="004802ED" w:rsidRDefault="0052514E" w:rsidP="004802ED">
      <w:pPr>
        <w:rPr>
          <w:b/>
          <w:u w:val="single"/>
        </w:rPr>
      </w:pPr>
      <w:r>
        <w:rPr>
          <w:b/>
          <w:u w:val="single"/>
        </w:rPr>
        <w:t>Complex</w:t>
      </w:r>
      <w:r w:rsidR="004802ED" w:rsidRPr="004802ED">
        <w:rPr>
          <w:b/>
          <w:u w:val="single"/>
        </w:rPr>
        <w:t xml:space="preserve"> use</w:t>
      </w:r>
      <w:r w:rsidR="004802ED">
        <w:rPr>
          <w:b/>
          <w:u w:val="single"/>
        </w:rPr>
        <w:t>:</w:t>
      </w:r>
    </w:p>
    <w:p w:rsidR="00CD5D89" w:rsidRDefault="00066837" w:rsidP="004802ED">
      <w:r>
        <w:t xml:space="preserve">By default, </w:t>
      </w:r>
      <w:r w:rsidR="004802ED">
        <w:t xml:space="preserve">QELog widgets catch and display </w:t>
      </w:r>
      <w:r>
        <w:t xml:space="preserve">any massage, but </w:t>
      </w:r>
      <w:r w:rsidR="00962900">
        <w:t xml:space="preserve">messages can </w:t>
      </w:r>
      <w:r>
        <w:t xml:space="preserve">be </w:t>
      </w:r>
      <w:r w:rsidR="00962900">
        <w:t xml:space="preserve">filtered to display only messages from a </w:t>
      </w:r>
      <w:r>
        <w:t xml:space="preserve">specific sets </w:t>
      </w:r>
      <w:r w:rsidR="00962900">
        <w:t>of QE widgets or a to display messages originating from QE widgets</w:t>
      </w:r>
      <w:r w:rsidR="00CD5D89">
        <w:t xml:space="preserve"> within the same </w:t>
      </w:r>
      <w:r w:rsidR="00962900">
        <w:t>QEForm</w:t>
      </w:r>
      <w:r w:rsidR="00CD5D89">
        <w:t xml:space="preserve"> containing the QELog widget.</w:t>
      </w:r>
    </w:p>
    <w:p w:rsidR="00CD5D89" w:rsidRDefault="000D6D17" w:rsidP="000D6D17">
      <w:r>
        <w:lastRenderedPageBreak/>
        <w:t xml:space="preserve">A form may contain QEForm widgets </w:t>
      </w:r>
      <w:r w:rsidR="0052514E">
        <w:t xml:space="preserve">acting as </w:t>
      </w:r>
      <w:r>
        <w:t xml:space="preserve">sub forms. A QELog widget </w:t>
      </w:r>
      <w:r w:rsidR="0052514E">
        <w:t xml:space="preserve">in the same form as a QEForm widget can </w:t>
      </w:r>
      <w:r>
        <w:t xml:space="preserve">catch and display messages from widgets in the QEForm if the </w:t>
      </w:r>
      <w:r w:rsidR="0052514E">
        <w:t>QEForm</w:t>
      </w:r>
      <w:r>
        <w:t xml:space="preserve"> is set up to catch and re-broadcast these messages. QEForm widgets can catch and filter messages exactly like QELog widgets, but selected messages are not displayed, rather they are simply re-broadcast as originating from themselves. When a QELog widget is selecting messages only from QE widgets in the same form it is in it will catch these re-broadcast messages </w:t>
      </w:r>
    </w:p>
    <w:p w:rsidR="004802ED" w:rsidRDefault="000D6D17" w:rsidP="004802ED">
      <w:r>
        <w:t xml:space="preserve">The </w:t>
      </w:r>
      <w:r w:rsidR="00066837">
        <w:t>messageFormFilter</w:t>
      </w:r>
      <w:r w:rsidR="008853B6">
        <w:t>,</w:t>
      </w:r>
      <w:r w:rsidR="00066837">
        <w:t xml:space="preserve"> messageSourceFilter</w:t>
      </w:r>
      <w:r w:rsidR="008853B6">
        <w:t>, and messageSourceId</w:t>
      </w:r>
      <w:r w:rsidR="00066837">
        <w:t xml:space="preserve"> properties </w:t>
      </w:r>
      <w:r w:rsidR="00962900">
        <w:t xml:space="preserve">are used to manage </w:t>
      </w:r>
      <w:r>
        <w:t>message</w:t>
      </w:r>
      <w:r w:rsidR="00962900">
        <w:t xml:space="preserve"> filtering as follows</w:t>
      </w:r>
      <w:r w:rsidR="00066837">
        <w:t>:</w:t>
      </w:r>
    </w:p>
    <w:p w:rsidR="00AA23CF" w:rsidRDefault="00AA23CF" w:rsidP="004802ED">
      <w:r>
        <w:t>Any QE widget that generates messages has a messageSourceId</w:t>
      </w:r>
      <w:r w:rsidR="002E372F">
        <w:t xml:space="preserve"> property. QELog and QEForm widgets with the messageSourceId property set to the same value can then use the messageSourceFilter property to filter messages based on the message source ID as follows:</w:t>
      </w:r>
    </w:p>
    <w:p w:rsidR="002E372F" w:rsidRDefault="002E372F" w:rsidP="001D2E61">
      <w:pPr>
        <w:pStyle w:val="ListParagraph"/>
        <w:numPr>
          <w:ilvl w:val="0"/>
          <w:numId w:val="6"/>
        </w:numPr>
      </w:pPr>
      <w:r w:rsidRPr="00A53D8C">
        <w:rPr>
          <w:b/>
        </w:rPr>
        <w:t>Any</w:t>
      </w:r>
      <w:r>
        <w:tab/>
        <w:t>A message will always be accepted.</w:t>
      </w:r>
      <w:r w:rsidR="0052514E">
        <w:t xml:space="preserve"> (messages source ID is irrelevant)</w:t>
      </w:r>
    </w:p>
    <w:p w:rsidR="002E372F" w:rsidRDefault="002E372F" w:rsidP="001D2E61">
      <w:pPr>
        <w:pStyle w:val="ListParagraph"/>
        <w:numPr>
          <w:ilvl w:val="0"/>
          <w:numId w:val="6"/>
        </w:numPr>
      </w:pPr>
      <w:r w:rsidRPr="00A53D8C">
        <w:rPr>
          <w:b/>
        </w:rPr>
        <w:t>Match</w:t>
      </w:r>
      <w:r>
        <w:tab/>
        <w:t>A message will be accepted if it comes from a QEWidget with a matching message source ID.</w:t>
      </w:r>
    </w:p>
    <w:p w:rsidR="002E372F" w:rsidRDefault="002E372F" w:rsidP="001D2E61">
      <w:pPr>
        <w:pStyle w:val="ListParagraph"/>
        <w:numPr>
          <w:ilvl w:val="0"/>
          <w:numId w:val="6"/>
        </w:numPr>
      </w:pPr>
      <w:r w:rsidRPr="00A53D8C">
        <w:rPr>
          <w:b/>
        </w:rPr>
        <w:t>None</w:t>
      </w:r>
      <w:r>
        <w:tab/>
        <w:t>The message will not be matched based on the message source ID. (It may still be accepted based on the message form ID.)</w:t>
      </w:r>
    </w:p>
    <w:p w:rsidR="002E372F" w:rsidRDefault="002E372F" w:rsidP="002E372F">
      <w:r>
        <w:t>All generated messages are also given a message form ID. The message form ID is supplied by the QEForm the QE widget is located in (or zero if not contained within a QEForm widget). QELog and QEForm widgets with a matching message form ID can then use the messageFormFilter property to filter messages based on the message form ID as follows:</w:t>
      </w:r>
    </w:p>
    <w:p w:rsidR="00A53D8C" w:rsidRDefault="00A53D8C" w:rsidP="001D2E61">
      <w:pPr>
        <w:pStyle w:val="ListParagraph"/>
        <w:numPr>
          <w:ilvl w:val="0"/>
          <w:numId w:val="6"/>
        </w:numPr>
      </w:pPr>
      <w:r w:rsidRPr="00A53D8C">
        <w:rPr>
          <w:b/>
        </w:rPr>
        <w:t>Any</w:t>
      </w:r>
      <w:r>
        <w:tab/>
        <w:t xml:space="preserve">A </w:t>
      </w:r>
      <w:r w:rsidR="002E372F">
        <w:t>message will always be accepted.</w:t>
      </w:r>
    </w:p>
    <w:p w:rsidR="00A53D8C" w:rsidRDefault="00A53D8C" w:rsidP="001D2E61">
      <w:pPr>
        <w:pStyle w:val="ListParagraph"/>
        <w:numPr>
          <w:ilvl w:val="0"/>
          <w:numId w:val="6"/>
        </w:numPr>
      </w:pPr>
      <w:r w:rsidRPr="00A53D8C">
        <w:rPr>
          <w:b/>
        </w:rPr>
        <w:t>Match</w:t>
      </w:r>
      <w:r>
        <w:tab/>
        <w:t>A message</w:t>
      </w:r>
      <w:r w:rsidR="002E372F">
        <w:t xml:space="preserve"> will be accepted if it comes </w:t>
      </w:r>
      <w:r>
        <w:t xml:space="preserve">from </w:t>
      </w:r>
      <w:r w:rsidR="002E372F">
        <w:t>a QE widget on the same form.</w:t>
      </w:r>
    </w:p>
    <w:p w:rsidR="00A53D8C" w:rsidRDefault="00A53D8C" w:rsidP="001D2E61">
      <w:pPr>
        <w:pStyle w:val="ListParagraph"/>
        <w:numPr>
          <w:ilvl w:val="0"/>
          <w:numId w:val="6"/>
        </w:numPr>
      </w:pPr>
      <w:r w:rsidRPr="00A53D8C">
        <w:rPr>
          <w:b/>
        </w:rPr>
        <w:t>None</w:t>
      </w:r>
      <w:r>
        <w:tab/>
        <w:t>The message will not be matched based on the form the message comes from.</w:t>
      </w:r>
      <w:r w:rsidR="002E372F" w:rsidRPr="002E372F">
        <w:t xml:space="preserve"> </w:t>
      </w:r>
      <w:r w:rsidR="002E372F">
        <w:t>(It may still be accepted based on the message source ID.)</w:t>
      </w:r>
    </w:p>
    <w:p w:rsidR="00E65E06" w:rsidRDefault="00E65E06" w:rsidP="0052514E">
      <w:r>
        <w:t>Note: The internal archive access manager object also generates log messages. As this object is not a widget, the value of its messageSourceId is not modifiable as a property and has been hard-coded as 9,001. The range 9,001 to 10,000 is reserved for internal framework use, and while one is not prohibited from allocating these numbers to widgets within, it is not recommended.</w:t>
      </w:r>
    </w:p>
    <w:p w:rsidR="0052514E" w:rsidRDefault="006B273E" w:rsidP="0052514E">
      <w:r>
        <w:fldChar w:fldCharType="begin"/>
      </w:r>
      <w:r w:rsidR="0052514E">
        <w:instrText xml:space="preserve"> REF _Ref345273581 \h </w:instrText>
      </w:r>
      <w:r>
        <w:fldChar w:fldCharType="separate"/>
      </w:r>
      <w:r w:rsidR="00A47236">
        <w:t xml:space="preserve">Figure </w:t>
      </w:r>
      <w:r w:rsidR="00A47236">
        <w:rPr>
          <w:noProof/>
        </w:rPr>
        <w:t>4</w:t>
      </w:r>
      <w:r>
        <w:fldChar w:fldCharType="end"/>
      </w:r>
      <w:r w:rsidR="0052514E">
        <w:t xml:space="preserve"> shows a complex logging example. The main form contains two sub forms and a QELog widget. The right hand sub form looks after its own messages. It has a QELog widget with filtering set to catch any messages generated on the same form. The left hand sub form does not display its own messages, but the form is set up to re-broadcast any messages generated by QE widgets it contains, so the QELog widget on the main form can be set up to catch and display these messages. Note, the QEGui application itself also uses a UserMessage class to catch and present the same messages on its status bar.</w:t>
      </w:r>
    </w:p>
    <w:p w:rsidR="0052514E" w:rsidRDefault="00247E11" w:rsidP="00CB1972">
      <w:r>
        <w:rPr>
          <w:noProof/>
          <w:lang w:eastAsia="en-AU"/>
        </w:rPr>
        <w:lastRenderedPageBreak/>
        <w:drawing>
          <wp:inline distT="0" distB="0" distL="0" distR="0">
            <wp:extent cx="5731510" cy="3587115"/>
            <wp:effectExtent l="19050" t="0" r="2540" b="0"/>
            <wp:docPr id="27" name="Picture 26" descr="logging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Complex.png"/>
                    <pic:cNvPicPr/>
                  </pic:nvPicPr>
                  <pic:blipFill>
                    <a:blip r:embed="rId14" cstate="print"/>
                    <a:stretch>
                      <a:fillRect/>
                    </a:stretch>
                  </pic:blipFill>
                  <pic:spPr>
                    <a:xfrm>
                      <a:off x="0" y="0"/>
                      <a:ext cx="5731510" cy="3587115"/>
                    </a:xfrm>
                    <a:prstGeom prst="rect">
                      <a:avLst/>
                    </a:prstGeom>
                  </pic:spPr>
                </pic:pic>
              </a:graphicData>
            </a:graphic>
          </wp:inline>
        </w:drawing>
      </w:r>
    </w:p>
    <w:p w:rsidR="0052514E" w:rsidRDefault="0052514E" w:rsidP="0052514E">
      <w:pPr>
        <w:pStyle w:val="Caption"/>
      </w:pPr>
      <w:bookmarkStart w:id="33" w:name="_Ref345273581"/>
      <w:r>
        <w:t xml:space="preserve">Figure </w:t>
      </w:r>
      <w:r w:rsidR="006B273E">
        <w:fldChar w:fldCharType="begin"/>
      </w:r>
      <w:r>
        <w:instrText xml:space="preserve"> SEQ Figure \* ARABIC </w:instrText>
      </w:r>
      <w:r w:rsidR="006B273E">
        <w:fldChar w:fldCharType="separate"/>
      </w:r>
      <w:r w:rsidR="00A47236">
        <w:rPr>
          <w:noProof/>
        </w:rPr>
        <w:t>4</w:t>
      </w:r>
      <w:r w:rsidR="006B273E">
        <w:fldChar w:fldCharType="end"/>
      </w:r>
      <w:bookmarkEnd w:id="33"/>
      <w:r>
        <w:t xml:space="preserve"> Complex logging example</w:t>
      </w:r>
    </w:p>
    <w:p w:rsidR="00AA23CF" w:rsidRDefault="00AA23CF" w:rsidP="00962900">
      <w:r>
        <w:t xml:space="preserve">Note, Application developers can catch messages from any QE widgets in the same way the QELog </w:t>
      </w:r>
      <w:r w:rsidR="00D519AA">
        <w:t xml:space="preserve">and QEForm </w:t>
      </w:r>
      <w:r>
        <w:t>widget</w:t>
      </w:r>
      <w:r w:rsidR="00D519AA">
        <w:t>s</w:t>
      </w:r>
      <w:r>
        <w:t xml:space="preserve"> do, by implementing a class based on the UserMessage class. See the UserMessage class documentation for details.</w:t>
      </w:r>
    </w:p>
    <w:p w:rsidR="00FD201E" w:rsidRDefault="00FD201E" w:rsidP="006806A2">
      <w:pPr>
        <w:pStyle w:val="Heading2"/>
      </w:pPr>
      <w:bookmarkStart w:id="34" w:name="_Ref345498802"/>
      <w:bookmarkStart w:id="35" w:name="_Toc356921078"/>
      <w:r>
        <w:t>Finding files</w:t>
      </w:r>
      <w:bookmarkEnd w:id="34"/>
      <w:bookmarkEnd w:id="35"/>
    </w:p>
    <w:p w:rsidR="007B3BD1" w:rsidRDefault="00FD201E" w:rsidP="00FD201E">
      <w:r>
        <w:t>The QE widgets uses a consistent set of rules when locates files. File names can be absolute, relative to the path of the QEform in which the QE widget is located, relative to the any path in the path list published in the ContainerProfile class</w:t>
      </w:r>
      <w:r w:rsidR="00F67DBF">
        <w:t xml:space="preserve"> or in the </w:t>
      </w:r>
      <w:r w:rsidR="00F67DBF" w:rsidRPr="00F67DBF">
        <w:t>QE_UI_PATH</w:t>
      </w:r>
      <w:r w:rsidR="00F67DBF">
        <w:t xml:space="preserve"> environment variable</w:t>
      </w:r>
      <w:r>
        <w:t>, or relative to the current path.</w:t>
      </w:r>
    </w:p>
    <w:p w:rsidR="00FD201E" w:rsidRDefault="00FD201E" w:rsidP="00FD201E">
      <w:r>
        <w:t>See QEWidget::</w:t>
      </w:r>
      <w:r w:rsidR="00F67DBF" w:rsidRPr="00F67DBF">
        <w:t xml:space="preserve"> findQEFile</w:t>
      </w:r>
      <w:r>
        <w:t xml:space="preserve">() in QEWidget.cpp for details on </w:t>
      </w:r>
      <w:r w:rsidR="007B3BD1">
        <w:t xml:space="preserve">how the </w:t>
      </w:r>
      <w:r>
        <w:t xml:space="preserve">rules </w:t>
      </w:r>
      <w:r w:rsidR="007B3BD1">
        <w:t>are implemented.</w:t>
      </w:r>
    </w:p>
    <w:p w:rsidR="00FD201E" w:rsidRPr="00FD201E" w:rsidRDefault="00FD201E" w:rsidP="00FD201E">
      <w:r>
        <w:t xml:space="preserve">In the GEQui application, the –p switch is used to specify a path list </w:t>
      </w:r>
      <w:r w:rsidR="007B3BD1">
        <w:t>which is published in the ContainerProfile class</w:t>
      </w:r>
      <w:r w:rsidR="00F67DBF">
        <w:t>.</w:t>
      </w:r>
    </w:p>
    <w:p w:rsidR="006806A2" w:rsidRDefault="00795F1F" w:rsidP="006806A2">
      <w:pPr>
        <w:pStyle w:val="Heading2"/>
      </w:pPr>
      <w:bookmarkStart w:id="36" w:name="_Toc356921079"/>
      <w:r>
        <w:t>Sub form file names</w:t>
      </w:r>
      <w:bookmarkEnd w:id="36"/>
    </w:p>
    <w:p w:rsidR="00795F1F" w:rsidRPr="00795F1F" w:rsidRDefault="00795F1F" w:rsidP="00795F1F">
      <w:r>
        <w:t>Absolute names simplify locating forms, but make a set of related GUI forms and sub forms less portable. The following rules will help make a set of forms and sub forms more portable.</w:t>
      </w:r>
    </w:p>
    <w:p w:rsidR="00795F1F" w:rsidRDefault="00795F1F" w:rsidP="001D2E61">
      <w:pPr>
        <w:pStyle w:val="ListParagraph"/>
        <w:numPr>
          <w:ilvl w:val="0"/>
          <w:numId w:val="4"/>
        </w:numPr>
      </w:pPr>
      <w:r>
        <w:t>No path should be specified for sub forms in the same directory as the parent form.</w:t>
      </w:r>
    </w:p>
    <w:p w:rsidR="00795F1F" w:rsidRDefault="00795F1F" w:rsidP="001D2E61">
      <w:pPr>
        <w:pStyle w:val="ListParagraph"/>
        <w:numPr>
          <w:ilvl w:val="0"/>
          <w:numId w:val="4"/>
        </w:numPr>
      </w:pPr>
      <w:r>
        <w:t>A relative path should be given for sub forms in a directory under the parent form directory.</w:t>
      </w:r>
    </w:p>
    <w:p w:rsidR="00795F1F" w:rsidRDefault="00795F1F" w:rsidP="001D2E61">
      <w:pPr>
        <w:pStyle w:val="ListParagraph"/>
        <w:numPr>
          <w:ilvl w:val="0"/>
          <w:numId w:val="4"/>
        </w:numPr>
      </w:pPr>
      <w:r>
        <w:t>Paths to directories containing generic sub forms can be added to the–p switch.</w:t>
      </w:r>
    </w:p>
    <w:p w:rsidR="00795F1F" w:rsidRDefault="00795F1F" w:rsidP="00795F1F">
      <w:r>
        <w:lastRenderedPageBreak/>
        <w:t>Refer to ‘</w:t>
      </w:r>
      <w:fldSimple w:instr=" REF _Ref342384171 \h  \* MERGEFORMAT ">
        <w:r w:rsidR="00A47236">
          <w:t>File location rules</w:t>
        </w:r>
      </w:fldSimple>
      <w:r>
        <w:t xml:space="preserve">’ (page </w:t>
      </w:r>
      <w:r w:rsidR="006B273E">
        <w:fldChar w:fldCharType="begin"/>
      </w:r>
      <w:r>
        <w:instrText xml:space="preserve"> PAGEREF _Ref342384189 \h </w:instrText>
      </w:r>
      <w:r w:rsidR="006B273E">
        <w:fldChar w:fldCharType="separate"/>
      </w:r>
      <w:r w:rsidR="00A47236">
        <w:rPr>
          <w:noProof/>
        </w:rPr>
        <w:t>5</w:t>
      </w:r>
      <w:r w:rsidR="006B273E">
        <w:fldChar w:fldCharType="end"/>
      </w:r>
      <w:r>
        <w:t>) details on how QEGui searches for a user interface file given absolute and relative file paths.</w:t>
      </w:r>
    </w:p>
    <w:p w:rsidR="004043A2" w:rsidRDefault="00435E45" w:rsidP="004043A2">
      <w:pPr>
        <w:pStyle w:val="Heading2"/>
      </w:pPr>
      <w:bookmarkStart w:id="37" w:name="_Toc356921080"/>
      <w:r>
        <w:t>Sub form resizing</w:t>
      </w:r>
      <w:bookmarkEnd w:id="37"/>
    </w:p>
    <w:p w:rsidR="004043A2" w:rsidRDefault="004043A2" w:rsidP="004043A2">
      <w:r>
        <w:t xml:space="preserve">QEForm widgets are used to </w:t>
      </w:r>
      <w:r w:rsidR="00EC42FA">
        <w:t xml:space="preserve">embed sub forms in a user interface by </w:t>
      </w:r>
      <w:r>
        <w:t>load</w:t>
      </w:r>
      <w:r w:rsidR="00EC42FA">
        <w:t>ing</w:t>
      </w:r>
      <w:r>
        <w:t xml:space="preserve"> a Qt user interface (.ui) file </w:t>
      </w:r>
      <w:r w:rsidR="00EC42FA">
        <w:t xml:space="preserve">into itself </w:t>
      </w:r>
      <w:r>
        <w:t>at run time.</w:t>
      </w:r>
      <w:r w:rsidR="00EC42FA">
        <w:t xml:space="preserve"> </w:t>
      </w:r>
      <w:r>
        <w:t xml:space="preserve">Each QEForm widget has a set of properties </w:t>
      </w:r>
      <w:r w:rsidR="00EC42FA">
        <w:t>(</w:t>
      </w:r>
      <w:r>
        <w:t>inherited from QWidget</w:t>
      </w:r>
      <w:r w:rsidR="00EC42FA">
        <w:t>)</w:t>
      </w:r>
      <w:r>
        <w:t xml:space="preserve"> that define how resizing is managed including geometry, size policy, maximum, minimum, and base sizes, size increments and margins. </w:t>
      </w:r>
      <w:r w:rsidR="00EC42FA">
        <w:t xml:space="preserve">The top level widget in the </w:t>
      </w:r>
      <w:r>
        <w:t>.ui file</w:t>
      </w:r>
      <w:r w:rsidR="00EC42FA">
        <w:t xml:space="preserve"> loaded by a QEForm also</w:t>
      </w:r>
      <w:r>
        <w:t xml:space="preserve"> contains these properties</w:t>
      </w:r>
      <w:r w:rsidR="00EC42FA">
        <w:t>. A conflict may exist if the size related properties of the QEForm are not the same as the size related properties of the top level widget in the .ui file the QEForm is loading.</w:t>
      </w:r>
    </w:p>
    <w:p w:rsidR="00EC42FA" w:rsidRDefault="00EC42FA" w:rsidP="004043A2">
      <w:r>
        <w:t>This conflict can be resolved with the resizeContents property of the QEForm. If resizeContents is true, the size related properties of the top level widget in the .ui file are adjusted to match the QEForm. If resizeContents is false, the size related properties of the QEForm are adjusted to match the top level widget in the .ui file.</w:t>
      </w:r>
    </w:p>
    <w:p w:rsidR="00A47236" w:rsidRDefault="004043A2" w:rsidP="00EB42D3">
      <w:pPr>
        <w:pStyle w:val="Caption"/>
      </w:pPr>
      <w:r>
        <w:t>Refer to ‘</w:t>
      </w:r>
      <w:r w:rsidR="006B273E" w:rsidRPr="006B273E">
        <w:fldChar w:fldCharType="begin"/>
      </w:r>
      <w:r>
        <w:instrText xml:space="preserve"> REF _Ref346717578 \h </w:instrText>
      </w:r>
      <w:r w:rsidR="006B273E" w:rsidRPr="006B273E">
        <w:fldChar w:fldCharType="separate"/>
      </w:r>
    </w:p>
    <w:p w:rsidR="00A47236" w:rsidRDefault="00A47236" w:rsidP="00634B86">
      <w:pPr>
        <w:pStyle w:val="Heading2"/>
      </w:pPr>
      <w:bookmarkStart w:id="38" w:name="_Toc356921081"/>
      <w:r>
        <w:t>QERadioGroup</w:t>
      </w:r>
      <w:bookmarkEnd w:id="38"/>
    </w:p>
    <w:p w:rsidR="00A47236" w:rsidRDefault="00A47236" w:rsidP="003A06BC">
      <w:r>
        <w:t xml:space="preserve">The QERadioGroup widget comprises of a standard group box with a number of embedded radio buttons. Each button is presented with an enumeration value as the button text.  Essentially this widget provides the same functionality that is provided by QEComboBox widget, albeit presented very differently.  On selection of one of the embedded buttons, the underlying value is written to the associated PV. Typically a QERadioGroup widget would be used with an mbbo record. </w:t>
      </w:r>
    </w:p>
    <w:p w:rsidR="00A47236" w:rsidRDefault="00A47236" w:rsidP="003A06BC">
      <w:r>
        <w:t>As with the QEComboBox, within Qt’s designer, the user may elect to use the enumeration strings that are defined in the database and these will be assigned to the buttons within the radio group if the ‘useDbEnumerations’ property is set (the default). If the ‘useDbEnumerations’ property is not set, then the strings used by the radio group for each variable value must be set up in localEnumeration property (see String formatting properties, localEnumeration for details).</w:t>
      </w:r>
    </w:p>
    <w:p w:rsidR="00A47236" w:rsidRDefault="00A47236" w:rsidP="003A06BC">
      <w:r>
        <w:t xml:space="preserve">The example in Figure </w:t>
      </w:r>
      <w:r>
        <w:rPr>
          <w:noProof/>
        </w:rPr>
        <w:t>30</w:t>
      </w:r>
      <w:r>
        <w:t xml:space="preserve"> shows</w:t>
      </w:r>
      <w:r w:rsidRPr="00E61E63">
        <w:t xml:space="preserve"> </w:t>
      </w:r>
      <w:r>
        <w:t xml:space="preserve">two QERadioGroup widgets connected to the same mbbo record. The widget on the left is using the database provided enumeration strings, and the widget on the right is using the enumeration values defined using the localEnumeration property. </w:t>
      </w:r>
    </w:p>
    <w:p w:rsidR="00A47236" w:rsidRDefault="00A47236" w:rsidP="003A06BC">
      <w:r>
        <w:t>The columns property can be used to set the number of columns (in the range 1 to 16, default is 2).</w:t>
      </w:r>
      <w:r>
        <w:br/>
      </w:r>
    </w:p>
    <w:p w:rsidR="00A47236" w:rsidRDefault="00A47236" w:rsidP="003A06BC">
      <w:r>
        <w:rPr>
          <w:noProof/>
          <w:lang w:eastAsia="en-AU"/>
        </w:rPr>
        <w:lastRenderedPageBreak/>
        <w:drawing>
          <wp:inline distT="0" distB="0" distL="0" distR="0">
            <wp:extent cx="5731510" cy="2033905"/>
            <wp:effectExtent l="19050" t="0" r="2540" b="0"/>
            <wp:docPr id="47" name="Picture 45" descr="QERadioGrou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RadioGrou_example.png"/>
                    <pic:cNvPicPr/>
                  </pic:nvPicPr>
                  <pic:blipFill>
                    <a:blip r:embed="rId15" cstate="print"/>
                    <a:stretch>
                      <a:fillRect/>
                    </a:stretch>
                  </pic:blipFill>
                  <pic:spPr>
                    <a:xfrm>
                      <a:off x="0" y="0"/>
                      <a:ext cx="5731510" cy="2033905"/>
                    </a:xfrm>
                    <a:prstGeom prst="rect">
                      <a:avLst/>
                    </a:prstGeom>
                  </pic:spPr>
                </pic:pic>
              </a:graphicData>
            </a:graphic>
          </wp:inline>
        </w:drawing>
      </w:r>
    </w:p>
    <w:p w:rsidR="00A47236" w:rsidRPr="00545832" w:rsidRDefault="00A47236" w:rsidP="00656757">
      <w:pPr>
        <w:pStyle w:val="Caption"/>
      </w:pPr>
      <w:r>
        <w:t xml:space="preserve">Figure </w:t>
      </w:r>
      <w:r>
        <w:rPr>
          <w:noProof/>
        </w:rPr>
        <w:t>30</w:t>
      </w:r>
      <w:r>
        <w:t xml:space="preserve"> QERadioGroup example showing local and database defined enumeration strings</w:t>
      </w:r>
    </w:p>
    <w:p w:rsidR="00A47236" w:rsidRPr="003A06BC" w:rsidRDefault="00A47236" w:rsidP="003A06BC"/>
    <w:p w:rsidR="00435E45" w:rsidRPr="00435E45" w:rsidRDefault="00A47236" w:rsidP="00435E45">
      <w:r>
        <w:t>QEForm</w:t>
      </w:r>
      <w:r w:rsidR="006B273E">
        <w:fldChar w:fldCharType="end"/>
      </w:r>
      <w:r w:rsidR="004043A2">
        <w:t xml:space="preserve">’ (page </w:t>
      </w:r>
      <w:r w:rsidR="006B273E">
        <w:fldChar w:fldCharType="begin"/>
      </w:r>
      <w:r w:rsidR="004043A2">
        <w:instrText xml:space="preserve"> PAGEREF _Ref346717591 \h </w:instrText>
      </w:r>
      <w:r w:rsidR="006B273E">
        <w:fldChar w:fldCharType="separate"/>
      </w:r>
      <w:r>
        <w:rPr>
          <w:noProof/>
        </w:rPr>
        <w:t>52</w:t>
      </w:r>
      <w:r w:rsidR="006B273E">
        <w:fldChar w:fldCharType="end"/>
      </w:r>
      <w:r w:rsidR="004043A2">
        <w:t>) for complete details about the QEForm widget</w:t>
      </w:r>
    </w:p>
    <w:p w:rsidR="004E7AC0" w:rsidRDefault="00B71D53" w:rsidP="004E7AC0">
      <w:pPr>
        <w:pStyle w:val="Heading2"/>
      </w:pPr>
      <w:bookmarkStart w:id="39" w:name="_Toc356921082"/>
      <w:r>
        <w:t xml:space="preserve">Ensuring QERadioButton </w:t>
      </w:r>
      <w:r w:rsidR="00F94C8B">
        <w:t xml:space="preserve">and QECheckBox </w:t>
      </w:r>
      <w:r>
        <w:t>is checked if it matches the current data value</w:t>
      </w:r>
      <w:bookmarkEnd w:id="39"/>
    </w:p>
    <w:p w:rsidR="004E7AC0" w:rsidRDefault="004E7AC0" w:rsidP="004E7AC0">
      <w:r>
        <w:t xml:space="preserve">When a data update matches the checkText property, the Radio </w:t>
      </w:r>
      <w:r w:rsidR="00F94C8B">
        <w:t>B</w:t>
      </w:r>
      <w:r>
        <w:t xml:space="preserve">utton </w:t>
      </w:r>
      <w:r w:rsidR="00F94C8B">
        <w:t xml:space="preserve">or Check Box </w:t>
      </w:r>
      <w:r>
        <w:t>will be checked.</w:t>
      </w:r>
    </w:p>
    <w:p w:rsidR="004E7AC0" w:rsidRDefault="004E7AC0" w:rsidP="004E7AC0">
      <w:r>
        <w:t xml:space="preserve">If the </w:t>
      </w:r>
      <w:r w:rsidR="00B71D53">
        <w:t>‘</w:t>
      </w:r>
      <w:r>
        <w:t>format</w:t>
      </w:r>
      <w:r w:rsidR="00B71D53">
        <w:t>’</w:t>
      </w:r>
      <w:r>
        <w:t xml:space="preserve"> property is set to ‘Default’ (which happens to be the default!), and the data has enumeration strings then the checkText property must match any enumeration string.</w:t>
      </w:r>
    </w:p>
    <w:p w:rsidR="004E7AC0" w:rsidRDefault="004E7AC0" w:rsidP="004E7AC0">
      <w:r>
        <w:t xml:space="preserve">This can cause confusion if the values written are numerical – the click text </w:t>
      </w:r>
      <w:r w:rsidR="00B71D53">
        <w:t xml:space="preserve">(the value written) </w:t>
      </w:r>
      <w:r>
        <w:t xml:space="preserve">can end up different to the clickCheck text. Also, if the enumeration strings are dynamic, </w:t>
      </w:r>
      <w:r w:rsidR="00B71D53">
        <w:t>it is not possible to specify at GUI design time what enumeration strings to match.</w:t>
      </w:r>
    </w:p>
    <w:p w:rsidR="004E7AC0" w:rsidRPr="00795F1F" w:rsidRDefault="00B71D53" w:rsidP="00795F1F">
      <w:r>
        <w:t>To solve this problem, set the ‘format’ property to ‘Integer’ and set the ‘checkText’ property to the appropriate integer value. Remember, the checkText property is a text field that will be matched against the data formatted as text, so the checkText property must match the integer formatting. For example, a checkText property of ‘   2’ (includes spaces) will not match ‘2’ (no spaces)</w:t>
      </w:r>
    </w:p>
    <w:p w:rsidR="00D13257" w:rsidRDefault="00D13257" w:rsidP="00D13257">
      <w:pPr>
        <w:pStyle w:val="Heading2"/>
      </w:pPr>
      <w:bookmarkStart w:id="40" w:name="_Toc356921083"/>
      <w:r>
        <w:t>What top level form to use</w:t>
      </w:r>
      <w:bookmarkEnd w:id="40"/>
    </w:p>
    <w:p w:rsidR="00D13257" w:rsidRDefault="00D13257" w:rsidP="00D13257">
      <w:r>
        <w:t>If you are using Qt’s Designer to lay out user interfaces as part of an application you are developing, then the top level form you start with will depend on your application, but if you are creating a user interface file for use in QEGui the following guidelines apply:</w:t>
      </w:r>
    </w:p>
    <w:p w:rsidR="00D13257" w:rsidRDefault="00D13257" w:rsidP="00D13257">
      <w:r>
        <w:t xml:space="preserve">QEGui can load </w:t>
      </w:r>
      <w:r w:rsidR="00FF42F5">
        <w:t>a user interface file with any sort of top level widget, but the most appropriate is likely to be one of the simpler containers such as QWidget as QEGui is already managing most aspects more complex containers such as are designer to manage.</w:t>
      </w:r>
    </w:p>
    <w:p w:rsidR="00FF42F5" w:rsidRDefault="00FF42F5" w:rsidP="00D13257">
      <w:r>
        <w:lastRenderedPageBreak/>
        <w:t>You select the top level widget when you create a new user interface in Designer. It is recommended that you choose QWidget, but if there is functionality you require provided by other widgets, then feel free to use any other widget.</w:t>
      </w:r>
    </w:p>
    <w:p w:rsidR="00FF42F5" w:rsidRDefault="00FF42F5" w:rsidP="00FF42F5">
      <w:r>
        <w:t>QEGui opens all user interface files using a QEForm widget. If the user interface file it is opening does not have a layout, the top level widget in the user interface file is resized to match the QEForm.</w:t>
      </w:r>
    </w:p>
    <w:p w:rsidR="00FF42F5" w:rsidRDefault="00FF42F5" w:rsidP="00FF42F5">
      <w:r>
        <w:t xml:space="preserve">If it does have a layout, then the QEForm will also have given itself a layout to ensure layout requests are </w:t>
      </w:r>
      <w:r w:rsidR="002E0CF6">
        <w:t>propagated and the top level widget is not resized.</w:t>
      </w:r>
    </w:p>
    <w:p w:rsidR="00424478" w:rsidRDefault="00424478" w:rsidP="00424478">
      <w:pPr>
        <w:pStyle w:val="Heading2"/>
      </w:pPr>
      <w:bookmarkStart w:id="41" w:name="_Toc356921084"/>
      <w:r>
        <w:t>How does a user interact with an updating QE widget</w:t>
      </w:r>
      <w:bookmarkEnd w:id="41"/>
    </w:p>
    <w:p w:rsidR="000768E5" w:rsidRDefault="00424478" w:rsidP="00424478">
      <w:r>
        <w:t>Most QE widgets that a user can use to write to an EPICS database can also be set to subscribe to the variable it controls and display its current value. In fact this is generally the default.</w:t>
      </w:r>
      <w:r w:rsidR="000768E5">
        <w:t xml:space="preserve"> Updating of the widget is stopped, however, whenever a widget has focus. This means updates will not cause the widget to change what it is displaying while the user is interacting with it.</w:t>
      </w:r>
    </w:p>
    <w:p w:rsidR="00424478" w:rsidRPr="00424478" w:rsidRDefault="000768E5" w:rsidP="00424478">
      <w:r>
        <w:t>If a separate readback value is preferred, the control widget’s ‘subscribe’ property can be cleared and a read only widget such as a QELabel can be added beside the control widget.</w:t>
      </w:r>
    </w:p>
    <w:p w:rsidR="00DA559D" w:rsidRDefault="00634B86" w:rsidP="00634B86">
      <w:pPr>
        <w:pStyle w:val="Heading1"/>
      </w:pPr>
      <w:bookmarkStart w:id="42" w:name="_Toc356921085"/>
      <w:r>
        <w:t>QE widgets</w:t>
      </w:r>
      <w:bookmarkEnd w:id="42"/>
    </w:p>
    <w:p w:rsidR="00041B9D" w:rsidRDefault="00041B9D" w:rsidP="00041B9D">
      <w:r>
        <w:t>QE widgets enable the design of control system user interfaces.</w:t>
      </w:r>
    </w:p>
    <w:p w:rsidR="00580846" w:rsidRDefault="00580846" w:rsidP="00041B9D">
      <w:r>
        <w:t>This document describes what the widgets are designed to do, what features they have and how they should be used. For a comprehensive list of properties, refer to the widget class documentation in QE</w:t>
      </w:r>
      <w:r w:rsidR="00EB5CCD">
        <w:t>_</w:t>
      </w:r>
      <w:r>
        <w:t>ReferenceManual.pdf</w:t>
      </w:r>
    </w:p>
    <w:p w:rsidR="00041B9D" w:rsidRPr="00041B9D" w:rsidRDefault="00041B9D" w:rsidP="000D5A86">
      <w:pPr>
        <w:keepNext/>
        <w:rPr>
          <w:b/>
          <w:u w:val="single"/>
        </w:rPr>
      </w:pPr>
      <w:r w:rsidRPr="00041B9D">
        <w:rPr>
          <w:b/>
          <w:u w:val="single"/>
        </w:rPr>
        <w:t>EPICS enabled standard Qt widgets:</w:t>
      </w:r>
    </w:p>
    <w:p w:rsidR="00041B9D" w:rsidRDefault="00041B9D" w:rsidP="00041B9D">
      <w:r>
        <w:t xml:space="preserve">Many QE widgets are simply standard Qt widgets that can </w:t>
      </w:r>
      <w:r w:rsidR="00580846">
        <w:t xml:space="preserve">generally </w:t>
      </w:r>
      <w:r>
        <w:t>read and write to EPICS variables. For example, a QELabel widget is basically a QLabel widget with a variable name property. When a variable name is supplied, text representing the variable is displayed in the label.</w:t>
      </w:r>
    </w:p>
    <w:p w:rsidR="00580846" w:rsidRDefault="00041B9D" w:rsidP="00041B9D">
      <w:r>
        <w:t xml:space="preserve">The QE Framework also manages </w:t>
      </w:r>
      <w:r w:rsidR="00580846">
        <w:t xml:space="preserve">variable status </w:t>
      </w:r>
      <w:r>
        <w:t>using colo</w:t>
      </w:r>
      <w:r w:rsidR="00580846">
        <w:t>ur, provides properties to control formatting, etc</w:t>
      </w:r>
    </w:p>
    <w:p w:rsidR="00580846" w:rsidRPr="00580846" w:rsidRDefault="00580846" w:rsidP="000D5A86">
      <w:pPr>
        <w:keepNext/>
        <w:rPr>
          <w:b/>
          <w:u w:val="single"/>
        </w:rPr>
      </w:pPr>
      <w:r w:rsidRPr="00580846">
        <w:rPr>
          <w:b/>
          <w:u w:val="single"/>
        </w:rPr>
        <w:t>Control System widgets</w:t>
      </w:r>
    </w:p>
    <w:p w:rsidR="00580846" w:rsidRDefault="00580846" w:rsidP="00041B9D">
      <w:r>
        <w:t>Other QE widgets implement a specific requirement of a Control System. For</w:t>
      </w:r>
      <w:r w:rsidR="004E7AC0">
        <w:t xml:space="preserve"> example QEPlot presents</w:t>
      </w:r>
      <w:r>
        <w:t xml:space="preserve"> waveforms. These widgets are still based on standard low level Qt widgets so still benefit from common Qt widget properties for managing common properties such as geometry.</w:t>
      </w:r>
    </w:p>
    <w:p w:rsidR="004E7AC0" w:rsidRDefault="004E7AC0" w:rsidP="004E7AC0">
      <w:pPr>
        <w:pStyle w:val="Heading2"/>
      </w:pPr>
      <w:bookmarkStart w:id="43" w:name="_Toc356921086"/>
      <w:r>
        <w:t>Common QE Widget properties</w:t>
      </w:r>
      <w:bookmarkEnd w:id="43"/>
    </w:p>
    <w:p w:rsidR="004E7AC0" w:rsidRDefault="004E7AC0" w:rsidP="00041B9D">
      <w:r>
        <w:t>Properties of base Qt widgets are not documented here – refer to Qt documentation for details.</w:t>
      </w:r>
    </w:p>
    <w:p w:rsidR="004E7AC0" w:rsidRPr="00820657" w:rsidRDefault="00431ACC" w:rsidP="004E7AC0">
      <w:pPr>
        <w:pStyle w:val="Heading3"/>
      </w:pPr>
      <w:bookmarkStart w:id="44" w:name="_Toc356921087"/>
      <w:r>
        <w:lastRenderedPageBreak/>
        <w:t>v</w:t>
      </w:r>
      <w:r w:rsidR="004E7AC0">
        <w:t>ariable</w:t>
      </w:r>
      <w:r>
        <w:t>Name</w:t>
      </w:r>
      <w:r w:rsidR="00820657">
        <w:t xml:space="preserve"> and variableSubstitutions</w:t>
      </w:r>
      <w:bookmarkEnd w:id="44"/>
    </w:p>
    <w:p w:rsidR="00BF3EAE" w:rsidRDefault="00431ACC" w:rsidP="00431ACC">
      <w:r>
        <w:t>All EPICS aware widgets have one or more variable name properties.</w:t>
      </w:r>
      <w:r w:rsidR="00BF3EAE">
        <w:t xml:space="preserve"> </w:t>
      </w:r>
      <w:r>
        <w:t>The variable names may contain macro substitutions that will be translated when a user interface is opened.</w:t>
      </w:r>
      <w:r w:rsidR="00147948">
        <w:t xml:space="preserve"> </w:t>
      </w:r>
      <w:r w:rsidR="00BF3EAE">
        <w:t>The same variable name macro substitutions are used by many widgets for translating macros in other text based properties as well. For example, QEPushbutton uses the macro substitutions in the GUIFile property.</w:t>
      </w:r>
    </w:p>
    <w:p w:rsidR="002A106A" w:rsidRDefault="00147948" w:rsidP="00431ACC">
      <w:r>
        <w:t xml:space="preserve">Generally the macro substitutions will be supplied from QEGui application command line parameters, and from parent forms when a user interface is </w:t>
      </w:r>
      <w:r w:rsidR="002A106A">
        <w:t xml:space="preserve">acting as a sub form. </w:t>
      </w:r>
      <w:r w:rsidR="00431ACC">
        <w:t xml:space="preserve">The widget </w:t>
      </w:r>
      <w:r w:rsidR="002A106A">
        <w:t xml:space="preserve">itself </w:t>
      </w:r>
      <w:r w:rsidR="00431ACC">
        <w:t xml:space="preserve">may have default macro substitutions defined in the ‘variableSubstitutions’ property. </w:t>
      </w:r>
      <w:r w:rsidR="002A106A">
        <w:t>Default macro substitutions are very useful when designing user interface forms as they allow live data to be viewed when designing generic user interfaces. For example, a QELabel in a generic sub form may be given the variable name SEC${SECTOR}:PMP${PUMP} and default substitutions of ‘SECTOR=12 PUMP=03’. When used as a sub form valid macro substitutions will be supplied that override the default substitutions. At design time, however, the QELabel will connect to and display data for SEC12:PMP03. Note, default substitutions can be dangerous if they are never overridden.</w:t>
      </w:r>
    </w:p>
    <w:p w:rsidR="006376FF" w:rsidRDefault="006376FF" w:rsidP="00431ACC">
      <w:r>
        <w:t>The following example describes a scenario where macro substitutions required for a valid variable name are defined at several levels, and in one case multiple levels.</w:t>
      </w:r>
    </w:p>
    <w:p w:rsidR="00770932" w:rsidRDefault="006B273E" w:rsidP="00431ACC">
      <w:r>
        <w:fldChar w:fldCharType="begin"/>
      </w:r>
      <w:r w:rsidR="006376FF">
        <w:instrText xml:space="preserve"> REF _Ref343610252 \h </w:instrText>
      </w:r>
      <w:r>
        <w:fldChar w:fldCharType="separate"/>
      </w:r>
      <w:r w:rsidR="00A47236">
        <w:t xml:space="preserve">Figure </w:t>
      </w:r>
      <w:r w:rsidR="00A47236">
        <w:rPr>
          <w:noProof/>
        </w:rPr>
        <w:t>5</w:t>
      </w:r>
      <w:r>
        <w:fldChar w:fldCharType="end"/>
      </w:r>
      <w:r w:rsidR="006376FF">
        <w:t xml:space="preserve"> shows a form containing a QELabel. The variable name includes macros SECTOR, DEVICE and MONITOR. Default substitutions are provided for MONITOR. This is not adequate to derive a complete variable name.</w:t>
      </w:r>
    </w:p>
    <w:p w:rsidR="006376FF" w:rsidRDefault="006B273E" w:rsidP="00431ACC">
      <w:r>
        <w:fldChar w:fldCharType="begin"/>
      </w:r>
      <w:r w:rsidR="006376FF">
        <w:instrText xml:space="preserve"> REF _Ref343610371 \h </w:instrText>
      </w:r>
      <w:r>
        <w:fldChar w:fldCharType="separate"/>
      </w:r>
      <w:r w:rsidR="00A47236">
        <w:t xml:space="preserve">Figure </w:t>
      </w:r>
      <w:r w:rsidR="00A47236">
        <w:rPr>
          <w:noProof/>
        </w:rPr>
        <w:t>6</w:t>
      </w:r>
      <w:r>
        <w:fldChar w:fldCharType="end"/>
      </w:r>
      <w:r w:rsidR="006376FF">
        <w:t xml:space="preserve"> shows a form using the form from </w:t>
      </w:r>
      <w:r>
        <w:fldChar w:fldCharType="begin"/>
      </w:r>
      <w:r w:rsidR="006376FF">
        <w:instrText xml:space="preserve"> REF _Ref343610252 \h </w:instrText>
      </w:r>
      <w:r>
        <w:fldChar w:fldCharType="separate"/>
      </w:r>
      <w:r w:rsidR="00A47236">
        <w:t xml:space="preserve">Figure </w:t>
      </w:r>
      <w:r w:rsidR="00A47236">
        <w:rPr>
          <w:noProof/>
        </w:rPr>
        <w:t>5</w:t>
      </w:r>
      <w:r>
        <w:fldChar w:fldCharType="end"/>
      </w:r>
      <w:r w:rsidR="006376FF">
        <w:t xml:space="preserve"> as a sub form. Additional macro definitions for SECTOR and DEVICE are provided with the sub-form file name. When the sub form is loaded, the QELabel in the sub form can now derive a complete variable name (SR01BCM01:CURRENT_MONITOR). While complete, this is not actually functional – the correct sector is SR11.</w:t>
      </w:r>
    </w:p>
    <w:p w:rsidR="006376FF" w:rsidRDefault="006B273E" w:rsidP="00431ACC">
      <w:r>
        <w:fldChar w:fldCharType="begin"/>
      </w:r>
      <w:r w:rsidR="006376FF">
        <w:instrText xml:space="preserve"> REF _Ref343610546 \h </w:instrText>
      </w:r>
      <w:r>
        <w:fldChar w:fldCharType="separate"/>
      </w:r>
      <w:r w:rsidR="00A47236">
        <w:t xml:space="preserve">Figure </w:t>
      </w:r>
      <w:r w:rsidR="00A47236">
        <w:rPr>
          <w:noProof/>
        </w:rPr>
        <w:t>7</w:t>
      </w:r>
      <w:r>
        <w:fldChar w:fldCharType="end"/>
      </w:r>
      <w:r w:rsidR="006376FF">
        <w:t xml:space="preserve"> shows the form from </w:t>
      </w:r>
      <w:r>
        <w:fldChar w:fldCharType="begin"/>
      </w:r>
      <w:r w:rsidR="006376FF">
        <w:instrText xml:space="preserve"> REF _Ref343610371 \h </w:instrText>
      </w:r>
      <w:r>
        <w:fldChar w:fldCharType="separate"/>
      </w:r>
      <w:r w:rsidR="00A47236">
        <w:t xml:space="preserve">Figure </w:t>
      </w:r>
      <w:r w:rsidR="00A47236">
        <w:rPr>
          <w:noProof/>
        </w:rPr>
        <w:t>6</w:t>
      </w:r>
      <w:r>
        <w:fldChar w:fldCharType="end"/>
      </w:r>
      <w:r w:rsidR="006376FF">
        <w:t xml:space="preserve"> opened by the QEGui application with the following parameters:</w:t>
      </w:r>
    </w:p>
    <w:p w:rsidR="00664D7F" w:rsidRPr="006376FF" w:rsidRDefault="00664D7F" w:rsidP="006376FF">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6376FF">
        <w:rPr>
          <w:rFonts w:ascii="Courier New" w:hAnsi="Courier New" w:cs="Courier New"/>
        </w:rPr>
        <w:t>QEGui –</w:t>
      </w:r>
      <w:r w:rsidR="006376FF" w:rsidRPr="006376FF">
        <w:rPr>
          <w:rFonts w:ascii="Courier New" w:hAnsi="Courier New" w:cs="Courier New"/>
        </w:rPr>
        <w:t>m “SECTOR=11</w:t>
      </w:r>
      <w:r w:rsidRPr="006376FF">
        <w:rPr>
          <w:rFonts w:ascii="Courier New" w:hAnsi="Courier New" w:cs="Courier New"/>
        </w:rPr>
        <w:t>” example.ui</w:t>
      </w:r>
    </w:p>
    <w:p w:rsidR="006376FF" w:rsidRDefault="006376FF" w:rsidP="00431ACC">
      <w:r>
        <w:t>The MONITOR macro has been overwritten, so the QELabel in the sub form now derives the correct variable name SR11BCM01:CURRENT_MONITOR.</w:t>
      </w:r>
    </w:p>
    <w:p w:rsidR="006376FF" w:rsidRDefault="00770932" w:rsidP="006376FF">
      <w:pPr>
        <w:keepNext/>
      </w:pPr>
      <w:r>
        <w:rPr>
          <w:noProof/>
          <w:lang w:eastAsia="en-AU"/>
        </w:rPr>
        <w:drawing>
          <wp:inline distT="0" distB="0" distL="0" distR="0">
            <wp:extent cx="5731510" cy="1080770"/>
            <wp:effectExtent l="19050" t="0" r="2540" b="0"/>
            <wp:docPr id="11" name="Picture 9" descr="subFormAndMacr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2.png"/>
                    <pic:cNvPicPr/>
                  </pic:nvPicPr>
                  <pic:blipFill>
                    <a:blip r:embed="rId16" cstate="print"/>
                    <a:stretch>
                      <a:fillRect/>
                    </a:stretch>
                  </pic:blipFill>
                  <pic:spPr>
                    <a:xfrm>
                      <a:off x="0" y="0"/>
                      <a:ext cx="5731510" cy="1080770"/>
                    </a:xfrm>
                    <a:prstGeom prst="rect">
                      <a:avLst/>
                    </a:prstGeom>
                  </pic:spPr>
                </pic:pic>
              </a:graphicData>
            </a:graphic>
          </wp:inline>
        </w:drawing>
      </w:r>
    </w:p>
    <w:p w:rsidR="006376FF" w:rsidRDefault="006376FF" w:rsidP="006376FF">
      <w:pPr>
        <w:pStyle w:val="Caption"/>
      </w:pPr>
      <w:bookmarkStart w:id="45" w:name="_Ref343610252"/>
      <w:r>
        <w:t xml:space="preserve">Figure </w:t>
      </w:r>
      <w:fldSimple w:instr=" SEQ Figure \* ARABIC ">
        <w:r w:rsidR="00A47236">
          <w:rPr>
            <w:noProof/>
          </w:rPr>
          <w:t>5</w:t>
        </w:r>
      </w:fldSimple>
      <w:bookmarkEnd w:id="45"/>
      <w:r>
        <w:t xml:space="preserve"> Sub form with macro substitution for part of the variable name</w:t>
      </w:r>
    </w:p>
    <w:p w:rsidR="006376FF" w:rsidRDefault="006376FF" w:rsidP="006376FF">
      <w:pPr>
        <w:keepNext/>
      </w:pPr>
      <w:r>
        <w:rPr>
          <w:noProof/>
          <w:lang w:eastAsia="en-AU"/>
        </w:rPr>
        <w:lastRenderedPageBreak/>
        <w:drawing>
          <wp:inline distT="0" distB="0" distL="0" distR="0">
            <wp:extent cx="5731510" cy="1196975"/>
            <wp:effectExtent l="19050" t="0" r="2540" b="0"/>
            <wp:docPr id="12" name="Picture 8" descr="subFormAndMacr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1.png"/>
                    <pic:cNvPicPr/>
                  </pic:nvPicPr>
                  <pic:blipFill>
                    <a:blip r:embed="rId17" cstate="print"/>
                    <a:stretch>
                      <a:fillRect/>
                    </a:stretch>
                  </pic:blipFill>
                  <pic:spPr>
                    <a:xfrm>
                      <a:off x="0" y="0"/>
                      <a:ext cx="5731510" cy="1196975"/>
                    </a:xfrm>
                    <a:prstGeom prst="rect">
                      <a:avLst/>
                    </a:prstGeom>
                  </pic:spPr>
                </pic:pic>
              </a:graphicData>
            </a:graphic>
          </wp:inline>
        </w:drawing>
      </w:r>
    </w:p>
    <w:p w:rsidR="006376FF" w:rsidRDefault="006376FF" w:rsidP="006376FF">
      <w:pPr>
        <w:pStyle w:val="Caption"/>
      </w:pPr>
      <w:bookmarkStart w:id="46" w:name="_Ref343610371"/>
      <w:r>
        <w:t xml:space="preserve">Figure </w:t>
      </w:r>
      <w:fldSimple w:instr=" SEQ Figure \* ARABIC ">
        <w:r w:rsidR="00A47236">
          <w:rPr>
            <w:noProof/>
          </w:rPr>
          <w:t>6</w:t>
        </w:r>
      </w:fldSimple>
      <w:bookmarkEnd w:id="46"/>
      <w:r>
        <w:t xml:space="preserve"> Main form containing sub form with all macro substitutions satisfied (but one is incorrect)</w:t>
      </w:r>
    </w:p>
    <w:p w:rsidR="006376FF" w:rsidRDefault="00770932" w:rsidP="006376FF">
      <w:pPr>
        <w:keepNext/>
      </w:pPr>
      <w:r>
        <w:rPr>
          <w:noProof/>
          <w:lang w:eastAsia="en-AU"/>
        </w:rPr>
        <w:drawing>
          <wp:inline distT="0" distB="0" distL="0" distR="0">
            <wp:extent cx="2874818" cy="1854743"/>
            <wp:effectExtent l="0" t="0" r="0" b="0"/>
            <wp:docPr id="6" name="Picture 5" descr="subFormAndMacr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3.png"/>
                    <pic:cNvPicPr/>
                  </pic:nvPicPr>
                  <pic:blipFill>
                    <a:blip r:embed="rId18" cstate="print"/>
                    <a:stretch>
                      <a:fillRect/>
                    </a:stretch>
                  </pic:blipFill>
                  <pic:spPr>
                    <a:xfrm>
                      <a:off x="0" y="0"/>
                      <a:ext cx="2879938" cy="1858047"/>
                    </a:xfrm>
                    <a:prstGeom prst="rect">
                      <a:avLst/>
                    </a:prstGeom>
                  </pic:spPr>
                </pic:pic>
              </a:graphicData>
            </a:graphic>
          </wp:inline>
        </w:drawing>
      </w:r>
    </w:p>
    <w:p w:rsidR="006376FF" w:rsidRPr="006376FF" w:rsidRDefault="006376FF" w:rsidP="006376FF">
      <w:pPr>
        <w:pStyle w:val="Caption"/>
      </w:pPr>
      <w:bookmarkStart w:id="47" w:name="_Ref343610546"/>
      <w:r>
        <w:t xml:space="preserve">Figure </w:t>
      </w:r>
      <w:fldSimple w:instr=" SEQ Figure \* ARABIC ">
        <w:r w:rsidR="00A47236">
          <w:rPr>
            <w:noProof/>
          </w:rPr>
          <w:t>7</w:t>
        </w:r>
      </w:fldSimple>
      <w:bookmarkEnd w:id="47"/>
      <w:r>
        <w:t xml:space="preserve"> QEGui displaying form and sub forms with all macro substitutions satisfied correctly</w:t>
      </w:r>
    </w:p>
    <w:p w:rsidR="00431ACC" w:rsidRDefault="00820657" w:rsidP="00820657">
      <w:pPr>
        <w:pStyle w:val="Heading3"/>
      </w:pPr>
      <w:bookmarkStart w:id="48" w:name="_Toc356921088"/>
      <w:r>
        <w:t>variableAsTooltip</w:t>
      </w:r>
      <w:bookmarkEnd w:id="48"/>
    </w:p>
    <w:p w:rsidR="00820657" w:rsidRDefault="000D5A86" w:rsidP="00431ACC">
      <w:r>
        <w:t>If checked, the ToolTip is generated dynamically from the variable name or names and status.</w:t>
      </w:r>
    </w:p>
    <w:p w:rsidR="000D5A86" w:rsidRDefault="000D5A86" w:rsidP="00431ACC">
      <w:r>
        <w:rPr>
          <w:noProof/>
          <w:lang w:eastAsia="en-AU"/>
        </w:rPr>
        <w:drawing>
          <wp:inline distT="0" distB="0" distL="0" distR="0">
            <wp:extent cx="3097100" cy="394855"/>
            <wp:effectExtent l="19050" t="0" r="8050" b="0"/>
            <wp:docPr id="4" name="Picture 3" descr="toolT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Tip1.png"/>
                    <pic:cNvPicPr/>
                  </pic:nvPicPr>
                  <pic:blipFill>
                    <a:blip r:embed="rId19" cstate="print"/>
                    <a:stretch>
                      <a:fillRect/>
                    </a:stretch>
                  </pic:blipFill>
                  <pic:spPr>
                    <a:xfrm>
                      <a:off x="0" y="0"/>
                      <a:ext cx="3098305" cy="395009"/>
                    </a:xfrm>
                    <a:prstGeom prst="rect">
                      <a:avLst/>
                    </a:prstGeom>
                  </pic:spPr>
                </pic:pic>
              </a:graphicData>
            </a:graphic>
          </wp:inline>
        </w:drawing>
      </w:r>
    </w:p>
    <w:p w:rsidR="00781633" w:rsidRDefault="00B0165D" w:rsidP="00781633">
      <w:pPr>
        <w:pStyle w:val="Heading3"/>
      </w:pPr>
      <w:bookmarkStart w:id="49" w:name="_Toc356921089"/>
      <w:r>
        <w:t>s</w:t>
      </w:r>
      <w:r w:rsidR="00781633">
        <w:t>ubscribe</w:t>
      </w:r>
      <w:bookmarkEnd w:id="49"/>
    </w:p>
    <w:p w:rsidR="00781633" w:rsidRDefault="002012CC" w:rsidP="00781633">
      <w:r>
        <w:t>If checked, the widget will subscribe for data updates and display them. This is true by default for display QE widgets as QELabel. For control widgets it may be false by default. For example it is false by default for QEPushButtons since it is more common to have static text in the button label, but it can be set to true if the button text should be a readback value, or if the button icon is to be updated by a readback value.</w:t>
      </w:r>
    </w:p>
    <w:p w:rsidR="00781633" w:rsidRDefault="00781633" w:rsidP="00781633">
      <w:pPr>
        <w:pStyle w:val="Heading3"/>
      </w:pPr>
      <w:bookmarkStart w:id="50" w:name="_Toc356921090"/>
      <w:r>
        <w:t>enabled</w:t>
      </w:r>
      <w:bookmarkEnd w:id="50"/>
    </w:p>
    <w:p w:rsidR="00781633" w:rsidRDefault="00781633" w:rsidP="00781633">
      <w:r>
        <w:t>Set the preferred 'enabled' state. Default is true.</w:t>
      </w:r>
    </w:p>
    <w:p w:rsidR="00BF5F60" w:rsidRDefault="00BF5F60" w:rsidP="00781633">
      <w:r>
        <w:t>The standard Qt ‘enabled’ property is set false by many QE widgets to indicate if the data displayed is invalid (disabled). When the data displayed is valid, the QE widget will reset standard Qt ‘enabled’ property to the value of this ‘enabled’ property. Users wanting to enable or disable a QE widget for other purposes should use this property. This property will be used to set the standard Qt ‘enabled’ property except when data is invalid.</w:t>
      </w:r>
    </w:p>
    <w:p w:rsidR="00BF5F60" w:rsidRDefault="00BF5F60" w:rsidP="00BF5F60">
      <w:pPr>
        <w:pStyle w:val="Heading3"/>
      </w:pPr>
      <w:bookmarkStart w:id="51" w:name="_Toc356921091"/>
      <w:r>
        <w:lastRenderedPageBreak/>
        <w:t>allowDrop</w:t>
      </w:r>
      <w:bookmarkEnd w:id="51"/>
    </w:p>
    <w:p w:rsidR="00781633" w:rsidRDefault="00781633" w:rsidP="00781633">
      <w:r>
        <w:t>Allow drag/drops operations to this widget. Default is false. Any dropped text will be used as a new variable name.</w:t>
      </w:r>
    </w:p>
    <w:p w:rsidR="00BF5F60" w:rsidRDefault="00BF5F60" w:rsidP="00BF5F60">
      <w:pPr>
        <w:pStyle w:val="Heading3"/>
      </w:pPr>
      <w:bookmarkStart w:id="52" w:name="_Toc356921092"/>
      <w:r>
        <w:t>visible</w:t>
      </w:r>
      <w:bookmarkEnd w:id="52"/>
    </w:p>
    <w:p w:rsidR="00781633" w:rsidRDefault="00781633" w:rsidP="00781633">
      <w:r>
        <w:t>Display the widget. Default is true.</w:t>
      </w:r>
      <w:r w:rsidR="00BF5F60">
        <w:t xml:space="preserve"> </w:t>
      </w:r>
      <w:r>
        <w:t xml:space="preserve">Setting this property false is </w:t>
      </w:r>
      <w:r w:rsidR="00BF5F60">
        <w:t>useful</w:t>
      </w:r>
      <w:r>
        <w:t xml:space="preserve"> if widget is only used to provide a signal - for example, when supplying data to a QELink widget.</w:t>
      </w:r>
    </w:p>
    <w:p w:rsidR="00781633" w:rsidRDefault="00781633" w:rsidP="00781633">
      <w:r>
        <w:t>Note, when false the widget will still be visible in Qt Designer.</w:t>
      </w:r>
    </w:p>
    <w:p w:rsidR="001F00B6" w:rsidRDefault="001F00B6" w:rsidP="001F00B6">
      <w:pPr>
        <w:pStyle w:val="Heading3"/>
      </w:pPr>
      <w:bookmarkStart w:id="53" w:name="_Toc356921093"/>
      <w:r>
        <w:t>messageSourceId</w:t>
      </w:r>
      <w:bookmarkEnd w:id="53"/>
    </w:p>
    <w:p w:rsidR="00781633" w:rsidRDefault="00781633" w:rsidP="00781633">
      <w:r>
        <w:t>Set the ID used by the message filtering system. Default is zero.</w:t>
      </w:r>
    </w:p>
    <w:p w:rsidR="00781633" w:rsidRDefault="00781633" w:rsidP="00781633">
      <w:r>
        <w:t>Widgets or applications that use messages from the framework have the option of filtering on this ID.</w:t>
      </w:r>
    </w:p>
    <w:p w:rsidR="00781633" w:rsidRDefault="00781633" w:rsidP="00781633">
      <w:r>
        <w:t>For example, by using a unique message source ID a QELog widget may be set up to only log messages from a select set of widgets.</w:t>
      </w:r>
    </w:p>
    <w:p w:rsidR="001F00B6" w:rsidRDefault="004803A7" w:rsidP="00781633">
      <w:r>
        <w:t xml:space="preserve">Refer to </w:t>
      </w:r>
      <w:r w:rsidR="006B273E">
        <w:fldChar w:fldCharType="begin"/>
      </w:r>
      <w:r w:rsidR="00BC4CFF">
        <w:instrText xml:space="preserve"> REF _Ref353462769 \h </w:instrText>
      </w:r>
      <w:r w:rsidR="006B273E">
        <w:fldChar w:fldCharType="separate"/>
      </w:r>
      <w:r w:rsidR="00A47236">
        <w:t>Logging</w:t>
      </w:r>
      <w:r w:rsidR="006B273E">
        <w:fldChar w:fldCharType="end"/>
      </w:r>
      <w:r w:rsidR="00BC4CFF">
        <w:t xml:space="preserve">  </w:t>
      </w:r>
      <w:r w:rsidR="001F00B6">
        <w:t>(page</w:t>
      </w:r>
      <w:r>
        <w:t xml:space="preserve"> </w:t>
      </w:r>
      <w:r w:rsidR="006B273E">
        <w:fldChar w:fldCharType="begin"/>
      </w:r>
      <w:r>
        <w:instrText xml:space="preserve"> PAGEREF _Ref345412546 \h </w:instrText>
      </w:r>
      <w:r w:rsidR="006B273E">
        <w:fldChar w:fldCharType="separate"/>
      </w:r>
      <w:r w:rsidR="00A47236">
        <w:rPr>
          <w:noProof/>
        </w:rPr>
        <w:t>12</w:t>
      </w:r>
      <w:r w:rsidR="006B273E">
        <w:fldChar w:fldCharType="end"/>
      </w:r>
      <w:r w:rsidR="001F00B6">
        <w:t>) for further details.</w:t>
      </w:r>
    </w:p>
    <w:p w:rsidR="0095616A" w:rsidRDefault="001F00B6" w:rsidP="0095616A">
      <w:pPr>
        <w:pStyle w:val="Heading3"/>
      </w:pPr>
      <w:bookmarkStart w:id="54" w:name="_Toc356921094"/>
      <w:r>
        <w:t>userLevelUserStyle</w:t>
      </w:r>
      <w:r w:rsidR="0095616A">
        <w:t>, userLevelScientistStyle, userLevelEngineerStyle</w:t>
      </w:r>
      <w:bookmarkEnd w:id="54"/>
    </w:p>
    <w:p w:rsidR="00781633" w:rsidRDefault="00781633" w:rsidP="00781633">
      <w:r>
        <w:t>Style Sheet string</w:t>
      </w:r>
      <w:r w:rsidR="0095616A">
        <w:t>s</w:t>
      </w:r>
      <w:r>
        <w:t xml:space="preserve"> to be applied when the widget is displayed in 'User'</w:t>
      </w:r>
      <w:r w:rsidR="0095616A">
        <w:t xml:space="preserve">, ‘Scientist’, or ‘Engineer’ </w:t>
      </w:r>
      <w:r>
        <w:t>mode. Default is an empty string.</w:t>
      </w:r>
    </w:p>
    <w:p w:rsidR="00781633" w:rsidRDefault="00781633" w:rsidP="00781633">
      <w:r>
        <w:t>The syntax is the standard Qt Style Sheet syntax. For example, 'background-color: red'</w:t>
      </w:r>
    </w:p>
    <w:p w:rsidR="001F00B6" w:rsidRDefault="001F00B6" w:rsidP="00781633">
      <w:r>
        <w:t>This style string</w:t>
      </w:r>
      <w:r w:rsidR="0095616A">
        <w:t>s</w:t>
      </w:r>
      <w:r>
        <w:t xml:space="preserve"> will be safely merged with any existing style string supplied by the application environment for this widget, or any style string generated for the presentation of data.</w:t>
      </w:r>
    </w:p>
    <w:p w:rsidR="0095616A" w:rsidRDefault="0095616A" w:rsidP="00781633">
      <w:r>
        <w:t xml:space="preserve">Refer to </w:t>
      </w:r>
      <w:r w:rsidR="006B273E">
        <w:fldChar w:fldCharType="begin"/>
      </w:r>
      <w:r>
        <w:instrText xml:space="preserve"> REF _Ref345412022 \h </w:instrText>
      </w:r>
      <w:r w:rsidR="006B273E">
        <w:fldChar w:fldCharType="separate"/>
      </w:r>
      <w:r w:rsidR="00A47236">
        <w:t>User levels</w:t>
      </w:r>
      <w:r w:rsidR="006B273E">
        <w:fldChar w:fldCharType="end"/>
      </w:r>
      <w:r>
        <w:t xml:space="preserve"> (page </w:t>
      </w:r>
      <w:r w:rsidR="006B273E">
        <w:fldChar w:fldCharType="begin"/>
      </w:r>
      <w:r>
        <w:instrText xml:space="preserve"> PAGEREF _Ref345412034 \h </w:instrText>
      </w:r>
      <w:r w:rsidR="006B273E">
        <w:fldChar w:fldCharType="separate"/>
      </w:r>
      <w:r w:rsidR="00A47236">
        <w:rPr>
          <w:noProof/>
        </w:rPr>
        <w:t>9</w:t>
      </w:r>
      <w:r w:rsidR="006B273E">
        <w:fldChar w:fldCharType="end"/>
      </w:r>
      <w:r>
        <w:t>) for details regarding user levels.</w:t>
      </w:r>
    </w:p>
    <w:p w:rsidR="00781633" w:rsidRDefault="0095616A" w:rsidP="0095616A">
      <w:pPr>
        <w:pStyle w:val="Heading3"/>
      </w:pPr>
      <w:bookmarkStart w:id="55" w:name="_Toc356921095"/>
      <w:r>
        <w:t>userLevelVisibility</w:t>
      </w:r>
      <w:bookmarkEnd w:id="55"/>
    </w:p>
    <w:p w:rsidR="00781633" w:rsidRDefault="00781633" w:rsidP="00781633">
      <w:r>
        <w:t>Lowest user level at which the widget is visible. Default is 'User'.</w:t>
      </w:r>
    </w:p>
    <w:p w:rsidR="00781633" w:rsidRDefault="00781633" w:rsidP="00781633">
      <w:r>
        <w:t>Used when designing GUIs that display more detail according to the user mode.</w:t>
      </w:r>
    </w:p>
    <w:p w:rsidR="00781633" w:rsidRDefault="00781633" w:rsidP="00781633">
      <w:r>
        <w:t xml:space="preserve">The user mode is set application wide through the QELogin widget, or </w:t>
      </w:r>
      <w:r w:rsidR="00FE2BD9">
        <w:t>programmatically</w:t>
      </w:r>
      <w:r>
        <w:t xml:space="preserve"> through setUserLevel()</w:t>
      </w:r>
      <w:r w:rsidR="0095616A">
        <w:t>.</w:t>
      </w:r>
    </w:p>
    <w:p w:rsidR="00781633" w:rsidRDefault="00781633" w:rsidP="00781633">
      <w:r>
        <w:t>Widgets that are always visible should be visible at 'User'.</w:t>
      </w:r>
    </w:p>
    <w:p w:rsidR="00781633" w:rsidRDefault="00781633" w:rsidP="00781633">
      <w:r>
        <w:t>Widgets that are only used by scientists managing the facility should be visible at 'Scientist'.</w:t>
      </w:r>
    </w:p>
    <w:p w:rsidR="00781633" w:rsidRDefault="00781633" w:rsidP="00781633">
      <w:r>
        <w:t>Widgets that are only used by engineers maintaining the facility should be visible at 'Engineer'.</w:t>
      </w:r>
    </w:p>
    <w:p w:rsidR="0095616A" w:rsidRDefault="0095616A" w:rsidP="0095616A">
      <w:r>
        <w:t xml:space="preserve">Refer to </w:t>
      </w:r>
      <w:r w:rsidR="006B273E">
        <w:fldChar w:fldCharType="begin"/>
      </w:r>
      <w:r>
        <w:instrText xml:space="preserve"> REF _Ref345412022 \h </w:instrText>
      </w:r>
      <w:r w:rsidR="006B273E">
        <w:fldChar w:fldCharType="separate"/>
      </w:r>
      <w:r w:rsidR="00A47236">
        <w:t>User levels</w:t>
      </w:r>
      <w:r w:rsidR="006B273E">
        <w:fldChar w:fldCharType="end"/>
      </w:r>
      <w:r>
        <w:t xml:space="preserve"> (page </w:t>
      </w:r>
      <w:r w:rsidR="006B273E">
        <w:fldChar w:fldCharType="begin"/>
      </w:r>
      <w:r>
        <w:instrText xml:space="preserve"> PAGEREF _Ref345412034 \h </w:instrText>
      </w:r>
      <w:r w:rsidR="006B273E">
        <w:fldChar w:fldCharType="separate"/>
      </w:r>
      <w:r w:rsidR="00A47236">
        <w:rPr>
          <w:noProof/>
        </w:rPr>
        <w:t>9</w:t>
      </w:r>
      <w:r w:rsidR="006B273E">
        <w:fldChar w:fldCharType="end"/>
      </w:r>
      <w:r>
        <w:t>) for details regarding user levels.</w:t>
      </w:r>
    </w:p>
    <w:p w:rsidR="00781633" w:rsidRDefault="0095616A" w:rsidP="0095616A">
      <w:pPr>
        <w:pStyle w:val="Heading3"/>
      </w:pPr>
      <w:bookmarkStart w:id="56" w:name="_Toc356921096"/>
      <w:r>
        <w:lastRenderedPageBreak/>
        <w:t>userLevelEnabled</w:t>
      </w:r>
      <w:bookmarkEnd w:id="56"/>
    </w:p>
    <w:p w:rsidR="00781633" w:rsidRDefault="00781633" w:rsidP="00781633">
      <w:r>
        <w:t>Lowest user level at which the widget is enabled. Default is 'User'.</w:t>
      </w:r>
    </w:p>
    <w:p w:rsidR="00781633" w:rsidRDefault="00781633" w:rsidP="00781633">
      <w:r>
        <w:t>Used when designing GUIs that allow</w:t>
      </w:r>
      <w:r w:rsidR="00FE2BD9">
        <w:t>s</w:t>
      </w:r>
      <w:r>
        <w:t xml:space="preserve"> access to more detail according to the user mode.</w:t>
      </w:r>
    </w:p>
    <w:p w:rsidR="00781633" w:rsidRDefault="00781633" w:rsidP="00781633">
      <w:r>
        <w:t xml:space="preserve">The user mode is set application wide through the QELogin widget, or </w:t>
      </w:r>
      <w:r w:rsidR="00FE2BD9">
        <w:t>programmatically</w:t>
      </w:r>
      <w:r>
        <w:t xml:space="preserve"> through setUserLevel()</w:t>
      </w:r>
    </w:p>
    <w:p w:rsidR="00781633" w:rsidRDefault="00781633" w:rsidP="00781633">
      <w:r>
        <w:t xml:space="preserve">Widgets that are always </w:t>
      </w:r>
      <w:r w:rsidR="0095616A">
        <w:t>accessible</w:t>
      </w:r>
      <w:r>
        <w:t xml:space="preserve"> should be visible at 'User'.</w:t>
      </w:r>
    </w:p>
    <w:p w:rsidR="00781633" w:rsidRDefault="00781633" w:rsidP="00781633">
      <w:r>
        <w:t xml:space="preserve">Widgets that are only </w:t>
      </w:r>
      <w:r w:rsidR="0095616A">
        <w:t>accessible</w:t>
      </w:r>
      <w:r>
        <w:t xml:space="preserve"> to scientists managing the facility should be visible at 'Scientist'.</w:t>
      </w:r>
    </w:p>
    <w:p w:rsidR="00781633" w:rsidRDefault="00781633" w:rsidP="00781633">
      <w:r>
        <w:t xml:space="preserve">Widgets that are only </w:t>
      </w:r>
      <w:r w:rsidR="0095616A">
        <w:t>accessible</w:t>
      </w:r>
      <w:r>
        <w:t xml:space="preserve"> to engineers maintaining the facility should be visible at 'Engineer'.</w:t>
      </w:r>
    </w:p>
    <w:p w:rsidR="0095616A" w:rsidRDefault="0095616A" w:rsidP="0095616A">
      <w:r>
        <w:t xml:space="preserve">Refer to </w:t>
      </w:r>
      <w:r w:rsidR="006B273E">
        <w:fldChar w:fldCharType="begin"/>
      </w:r>
      <w:r>
        <w:instrText xml:space="preserve"> REF _Ref345412022 \h </w:instrText>
      </w:r>
      <w:r w:rsidR="006B273E">
        <w:fldChar w:fldCharType="separate"/>
      </w:r>
      <w:r w:rsidR="00A47236">
        <w:t>User levels</w:t>
      </w:r>
      <w:r w:rsidR="006B273E">
        <w:fldChar w:fldCharType="end"/>
      </w:r>
      <w:r>
        <w:t xml:space="preserve"> (page </w:t>
      </w:r>
      <w:r w:rsidR="006B273E">
        <w:fldChar w:fldCharType="begin"/>
      </w:r>
      <w:r>
        <w:instrText xml:space="preserve"> PAGEREF _Ref345412034 \h </w:instrText>
      </w:r>
      <w:r w:rsidR="006B273E">
        <w:fldChar w:fldCharType="separate"/>
      </w:r>
      <w:r w:rsidR="00A47236">
        <w:rPr>
          <w:noProof/>
        </w:rPr>
        <w:t>9</w:t>
      </w:r>
      <w:r w:rsidR="006B273E">
        <w:fldChar w:fldCharType="end"/>
      </w:r>
      <w:r>
        <w:t>) for details regarding user levels.</w:t>
      </w:r>
    </w:p>
    <w:p w:rsidR="00BF3EAE" w:rsidRDefault="00BF3EAE" w:rsidP="00424478">
      <w:pPr>
        <w:pStyle w:val="Heading3"/>
      </w:pPr>
      <w:bookmarkStart w:id="57" w:name="_Ref350245166"/>
      <w:bookmarkStart w:id="58" w:name="_Ref350245215"/>
      <w:bookmarkStart w:id="59" w:name="_Ref350245314"/>
      <w:bookmarkStart w:id="60" w:name="_Toc356921097"/>
      <w:r>
        <w:t>displayAlarmState</w:t>
      </w:r>
      <w:bookmarkEnd w:id="57"/>
      <w:bookmarkEnd w:id="58"/>
      <w:bookmarkEnd w:id="59"/>
      <w:bookmarkEnd w:id="60"/>
    </w:p>
    <w:p w:rsidR="00BF3EAE" w:rsidRDefault="00BF3EAE" w:rsidP="00BF3EAE">
      <w:r>
        <w:t>If true (default) the widget will indicate the alarm state of any variable data is displaying. Typically the background colour is set to indicate the alarm state.</w:t>
      </w:r>
    </w:p>
    <w:p w:rsidR="00BF3EAE" w:rsidRPr="00BF3EAE" w:rsidRDefault="00BF3EAE" w:rsidP="00BF3EAE">
      <w:r>
        <w:t>Note, this property is included in the set of standard properties as it applies to most widgets. It will do nothing for widgets that don't display data.</w:t>
      </w:r>
    </w:p>
    <w:p w:rsidR="00401CE8" w:rsidRDefault="00401CE8" w:rsidP="00401CE8">
      <w:pPr>
        <w:pStyle w:val="Heading2"/>
      </w:pPr>
      <w:bookmarkStart w:id="61" w:name="_Ref351544701"/>
      <w:bookmarkStart w:id="62" w:name="_Ref351544704"/>
      <w:bookmarkStart w:id="63" w:name="_Toc356921098"/>
      <w:r>
        <w:t>String formatting properties</w:t>
      </w:r>
      <w:bookmarkEnd w:id="61"/>
      <w:bookmarkEnd w:id="62"/>
      <w:bookmarkEnd w:id="63"/>
    </w:p>
    <w:p w:rsidR="00401CE8" w:rsidRDefault="00401CE8" w:rsidP="00401CE8">
      <w:r>
        <w:t>Many QE widgets present data as text, or interpret text and w</w:t>
      </w:r>
      <w:r w:rsidR="00FE2BD9">
        <w:t>rite data accordingly. Examples</w:t>
      </w:r>
      <w:r>
        <w:t xml:space="preserve"> are QELabel and QELineEdit.</w:t>
      </w:r>
    </w:p>
    <w:p w:rsidR="00401CE8" w:rsidRPr="00401CE8" w:rsidRDefault="00401CE8" w:rsidP="00401CE8">
      <w:r>
        <w:t>Common formatting properties are used for all these widgets where possible. Not all are relevant for all data types.</w:t>
      </w:r>
    </w:p>
    <w:p w:rsidR="00401CE8" w:rsidRDefault="00401CE8" w:rsidP="00401CE8">
      <w:pPr>
        <w:pStyle w:val="Heading3"/>
      </w:pPr>
      <w:bookmarkStart w:id="64" w:name="_Toc356921099"/>
      <w:r>
        <w:t>precision</w:t>
      </w:r>
      <w:bookmarkEnd w:id="64"/>
    </w:p>
    <w:p w:rsidR="00401CE8" w:rsidRDefault="00401CE8" w:rsidP="00401CE8">
      <w:r>
        <w:t>Precision used when formatting floating point numbers. The default is 4.</w:t>
      </w:r>
    </w:p>
    <w:p w:rsidR="00401CE8" w:rsidRDefault="00401CE8" w:rsidP="00401CE8">
      <w:r>
        <w:t>This is only used if the ‘useDbPrecision’ property is false.</w:t>
      </w:r>
    </w:p>
    <w:p w:rsidR="00401CE8" w:rsidRDefault="00401CE8" w:rsidP="00401CE8">
      <w:pPr>
        <w:pStyle w:val="Heading3"/>
      </w:pPr>
      <w:bookmarkStart w:id="65" w:name="_Toc356921100"/>
      <w:r>
        <w:t>useDbPrecision</w:t>
      </w:r>
      <w:bookmarkEnd w:id="65"/>
    </w:p>
    <w:p w:rsidR="00401CE8" w:rsidRDefault="00401CE8" w:rsidP="00401CE8">
      <w:r>
        <w:t>If true (default), format floating point numbers using the precision supplied with the data.</w:t>
      </w:r>
    </w:p>
    <w:p w:rsidR="00401CE8" w:rsidRDefault="00401CE8" w:rsidP="00401CE8">
      <w:r>
        <w:t>If false, the ‘precision’ property is used.</w:t>
      </w:r>
    </w:p>
    <w:p w:rsidR="00401CE8" w:rsidRDefault="00401CE8" w:rsidP="00401CE8">
      <w:pPr>
        <w:pStyle w:val="Heading3"/>
      </w:pPr>
      <w:bookmarkStart w:id="66" w:name="_Toc356921101"/>
      <w:r>
        <w:t>leadingZero</w:t>
      </w:r>
      <w:bookmarkEnd w:id="66"/>
    </w:p>
    <w:p w:rsidR="00401CE8" w:rsidRDefault="00401CE8" w:rsidP="00401CE8">
      <w:r>
        <w:t>If true (default), always add a leading zero when formatting numbers.</w:t>
      </w:r>
    </w:p>
    <w:p w:rsidR="00401CE8" w:rsidRDefault="00401CE8" w:rsidP="00401CE8">
      <w:pPr>
        <w:pStyle w:val="Heading3"/>
      </w:pPr>
      <w:bookmarkStart w:id="67" w:name="_Toc356921102"/>
      <w:r>
        <w:t>trailingZeros</w:t>
      </w:r>
      <w:bookmarkEnd w:id="67"/>
    </w:p>
    <w:p w:rsidR="00401CE8" w:rsidRDefault="00401CE8" w:rsidP="00401CE8">
      <w:r>
        <w:t>If true (default), always remove any trailing zeros when formatting numbers.</w:t>
      </w:r>
    </w:p>
    <w:p w:rsidR="00401CE8" w:rsidRDefault="00401CE8" w:rsidP="00401CE8">
      <w:pPr>
        <w:pStyle w:val="Heading3"/>
      </w:pPr>
      <w:bookmarkStart w:id="68" w:name="_Toc356921103"/>
      <w:r>
        <w:t>addUnits</w:t>
      </w:r>
      <w:bookmarkEnd w:id="68"/>
    </w:p>
    <w:p w:rsidR="00401CE8" w:rsidRDefault="00401CE8" w:rsidP="00401CE8">
      <w:r>
        <w:t>If true (default), add engineering units supplied with the data.</w:t>
      </w:r>
    </w:p>
    <w:p w:rsidR="00401CE8" w:rsidRDefault="00401CE8" w:rsidP="00401CE8">
      <w:pPr>
        <w:pStyle w:val="Heading3"/>
      </w:pPr>
      <w:bookmarkStart w:id="69" w:name="_Ref355287407"/>
      <w:bookmarkStart w:id="70" w:name="_Toc356921104"/>
      <w:r>
        <w:lastRenderedPageBreak/>
        <w:t>localEnumeration</w:t>
      </w:r>
      <w:bookmarkEnd w:id="69"/>
      <w:bookmarkEnd w:id="70"/>
    </w:p>
    <w:p w:rsidR="00401CE8" w:rsidRDefault="00401CE8" w:rsidP="00401CE8">
      <w:r>
        <w:t>An enumeration list used to data values. Used only when the ‘format’ property set to 'local enumeration'.</w:t>
      </w:r>
    </w:p>
    <w:p w:rsidR="00401CE8" w:rsidRDefault="00401CE8" w:rsidP="00401CE8">
      <w:r>
        <w:t>The data value is converted to an integer which is used to select a string from this list.</w:t>
      </w:r>
    </w:p>
    <w:p w:rsidR="00544BB7" w:rsidRPr="00544BB7" w:rsidRDefault="00544BB7" w:rsidP="00544BB7">
      <w:pPr>
        <w:rPr>
          <w:b/>
        </w:rPr>
      </w:pPr>
      <w:r w:rsidRPr="00544BB7">
        <w:rPr>
          <w:b/>
        </w:rPr>
        <w:t>Format is:</w:t>
      </w:r>
    </w:p>
    <w:p w:rsidR="00544BB7" w:rsidRPr="00544BB7" w:rsidRDefault="00544BB7" w:rsidP="00544BB7">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544BB7">
        <w:rPr>
          <w:rFonts w:ascii="Courier New" w:hAnsi="Courier New" w:cs="Courier New"/>
        </w:rPr>
        <w:t>[[&lt;|&lt;=|=|!=|&gt;=|&gt;]value1|*] : string1 , [[&lt;|&lt;=|=|!=|&gt;=|&gt;]value2|*] : string2 , [[&lt;|&lt;=|=|!=|&gt;=|&gt;]value3|*] : string3 , ...</w:t>
      </w:r>
    </w:p>
    <w:p w:rsidR="00544BB7" w:rsidRDefault="00544BB7" w:rsidP="00544BB7">
      <w:r>
        <w:t>Where:</w:t>
      </w:r>
    </w:p>
    <w:p w:rsidR="00544BB7" w:rsidRDefault="00544BB7" w:rsidP="001D2E61">
      <w:pPr>
        <w:pStyle w:val="ListParagraph"/>
        <w:numPr>
          <w:ilvl w:val="0"/>
          <w:numId w:val="10"/>
        </w:numPr>
      </w:pPr>
      <w:r>
        <w:t>&lt;  Less than</w:t>
      </w:r>
    </w:p>
    <w:p w:rsidR="00544BB7" w:rsidRDefault="00544BB7" w:rsidP="001D2E61">
      <w:pPr>
        <w:pStyle w:val="ListParagraph"/>
        <w:numPr>
          <w:ilvl w:val="0"/>
          <w:numId w:val="10"/>
        </w:numPr>
      </w:pPr>
      <w:r>
        <w:t>&lt;= Less than or equal</w:t>
      </w:r>
    </w:p>
    <w:p w:rsidR="00544BB7" w:rsidRDefault="00544BB7" w:rsidP="001D2E61">
      <w:pPr>
        <w:pStyle w:val="ListParagraph"/>
        <w:numPr>
          <w:ilvl w:val="0"/>
          <w:numId w:val="10"/>
        </w:numPr>
      </w:pPr>
      <w:r>
        <w:t>=  Equal (default if no operator specified)</w:t>
      </w:r>
    </w:p>
    <w:p w:rsidR="00544BB7" w:rsidRDefault="00FE2BD9" w:rsidP="001D2E61">
      <w:pPr>
        <w:pStyle w:val="ListParagraph"/>
        <w:numPr>
          <w:ilvl w:val="0"/>
          <w:numId w:val="10"/>
        </w:numPr>
      </w:pPr>
      <w:r>
        <w:t>&gt;= Great</w:t>
      </w:r>
      <w:r w:rsidR="00544BB7">
        <w:t>er than or equal</w:t>
      </w:r>
    </w:p>
    <w:p w:rsidR="00544BB7" w:rsidRDefault="00544BB7" w:rsidP="001D2E61">
      <w:pPr>
        <w:pStyle w:val="ListParagraph"/>
        <w:numPr>
          <w:ilvl w:val="0"/>
          <w:numId w:val="10"/>
        </w:numPr>
      </w:pPr>
      <w:r>
        <w:t>&gt;  Greater than</w:t>
      </w:r>
    </w:p>
    <w:p w:rsidR="00544BB7" w:rsidRDefault="00544BB7" w:rsidP="001D2E61">
      <w:pPr>
        <w:pStyle w:val="ListParagraph"/>
        <w:numPr>
          <w:ilvl w:val="0"/>
          <w:numId w:val="10"/>
        </w:numPr>
      </w:pPr>
      <w:r>
        <w:t>*  Always match (used to specify default text)</w:t>
      </w:r>
    </w:p>
    <w:p w:rsidR="00544BB7" w:rsidRPr="00544BB7" w:rsidRDefault="00544BB7" w:rsidP="00544BB7">
      <w:pPr>
        <w:rPr>
          <w:b/>
        </w:rPr>
      </w:pPr>
      <w:r w:rsidRPr="00544BB7">
        <w:rPr>
          <w:b/>
        </w:rPr>
        <w:t>Rules are:</w:t>
      </w:r>
    </w:p>
    <w:p w:rsidR="00544BB7" w:rsidRDefault="00544BB7" w:rsidP="001D2E61">
      <w:pPr>
        <w:pStyle w:val="ListParagraph"/>
        <w:numPr>
          <w:ilvl w:val="0"/>
          <w:numId w:val="11"/>
        </w:numPr>
      </w:pPr>
      <w:r>
        <w:t>Values may be numeric or textual</w:t>
      </w:r>
    </w:p>
    <w:p w:rsidR="00544BB7" w:rsidRDefault="00544BB7" w:rsidP="001D2E61">
      <w:pPr>
        <w:pStyle w:val="ListParagraph"/>
        <w:numPr>
          <w:ilvl w:val="0"/>
          <w:numId w:val="11"/>
        </w:numPr>
      </w:pPr>
      <w:r>
        <w:t>Values do not have to be in any order, but first match wins</w:t>
      </w:r>
    </w:p>
    <w:p w:rsidR="00544BB7" w:rsidRDefault="00544BB7" w:rsidP="001D2E61">
      <w:pPr>
        <w:pStyle w:val="ListParagraph"/>
        <w:numPr>
          <w:ilvl w:val="0"/>
          <w:numId w:val="11"/>
        </w:numPr>
      </w:pPr>
      <w:r>
        <w:t>Values may be quoted</w:t>
      </w:r>
    </w:p>
    <w:p w:rsidR="00544BB7" w:rsidRDefault="00544BB7" w:rsidP="001D2E61">
      <w:pPr>
        <w:pStyle w:val="ListParagraph"/>
        <w:numPr>
          <w:ilvl w:val="0"/>
          <w:numId w:val="11"/>
        </w:numPr>
      </w:pPr>
      <w:r>
        <w:t>Strings may be quoted</w:t>
      </w:r>
    </w:p>
    <w:p w:rsidR="00544BB7" w:rsidRDefault="00544BB7" w:rsidP="001D2E61">
      <w:pPr>
        <w:pStyle w:val="ListParagraph"/>
        <w:numPr>
          <w:ilvl w:val="0"/>
          <w:numId w:val="11"/>
        </w:numPr>
      </w:pPr>
      <w:r>
        <w:t>Consecutive values do not have to be present.</w:t>
      </w:r>
    </w:p>
    <w:p w:rsidR="00544BB7" w:rsidRDefault="00544BB7" w:rsidP="001D2E61">
      <w:pPr>
        <w:pStyle w:val="ListParagraph"/>
        <w:numPr>
          <w:ilvl w:val="0"/>
          <w:numId w:val="11"/>
        </w:numPr>
      </w:pPr>
      <w:r>
        <w:t>Operator is assumed to be equality if not present.</w:t>
      </w:r>
    </w:p>
    <w:p w:rsidR="00544BB7" w:rsidRDefault="00544BB7" w:rsidP="001D2E61">
      <w:pPr>
        <w:pStyle w:val="ListParagraph"/>
        <w:numPr>
          <w:ilvl w:val="0"/>
          <w:numId w:val="11"/>
        </w:numPr>
      </w:pPr>
      <w:r>
        <w:t>White space is ignored except within quoted strings.</w:t>
      </w:r>
    </w:p>
    <w:p w:rsidR="00544BB7" w:rsidRDefault="00544BB7" w:rsidP="001D2E61">
      <w:pPr>
        <w:pStyle w:val="ListParagraph"/>
        <w:numPr>
          <w:ilvl w:val="0"/>
          <w:numId w:val="11"/>
        </w:numPr>
      </w:pPr>
      <w:r>
        <w:t>\n may be included in a string to indicate a line break</w:t>
      </w:r>
    </w:p>
    <w:p w:rsidR="00544BB7" w:rsidRPr="00544BB7" w:rsidRDefault="00544BB7" w:rsidP="00544BB7">
      <w:pPr>
        <w:rPr>
          <w:b/>
        </w:rPr>
      </w:pPr>
      <w:r w:rsidRPr="00544BB7">
        <w:rPr>
          <w:b/>
        </w:rPr>
        <w:t>Examples:</w:t>
      </w:r>
    </w:p>
    <w:p w:rsidR="00544BB7" w:rsidRDefault="00544BB7" w:rsidP="001D2E61">
      <w:pPr>
        <w:pStyle w:val="ListParagraph"/>
        <w:numPr>
          <w:ilvl w:val="0"/>
          <w:numId w:val="12"/>
        </w:numPr>
      </w:pPr>
      <w:r>
        <w:t>0:Off,1:On</w:t>
      </w:r>
    </w:p>
    <w:p w:rsidR="00544BB7" w:rsidRDefault="00544BB7" w:rsidP="001D2E61">
      <w:pPr>
        <w:pStyle w:val="ListParagraph"/>
        <w:numPr>
          <w:ilvl w:val="0"/>
          <w:numId w:val="12"/>
        </w:numPr>
      </w:pPr>
      <w:r>
        <w:t>0 : "Pump Running", 1 : "Pump not running"</w:t>
      </w:r>
    </w:p>
    <w:p w:rsidR="00544BB7" w:rsidRDefault="00544BB7" w:rsidP="001D2E61">
      <w:pPr>
        <w:pStyle w:val="ListParagraph"/>
        <w:numPr>
          <w:ilvl w:val="0"/>
          <w:numId w:val="12"/>
        </w:numPr>
      </w:pPr>
      <w:r>
        <w:t>0:"", 1:"Warning!\nAlarm"</w:t>
      </w:r>
    </w:p>
    <w:p w:rsidR="00544BB7" w:rsidRDefault="00544BB7" w:rsidP="001D2E61">
      <w:pPr>
        <w:pStyle w:val="ListParagraph"/>
        <w:numPr>
          <w:ilvl w:val="0"/>
          <w:numId w:val="12"/>
        </w:numPr>
      </w:pPr>
      <w:r>
        <w:t xml:space="preserve">&lt;2:"Value is less than two", =2:"Value is equal to two", &gt;2:"Value is </w:t>
      </w:r>
      <w:r w:rsidR="00FE2BD9">
        <w:t>greater</w:t>
      </w:r>
      <w:r>
        <w:t xml:space="preserve"> than 2"</w:t>
      </w:r>
    </w:p>
    <w:p w:rsidR="00544BB7" w:rsidRDefault="00544BB7" w:rsidP="001D2E61">
      <w:pPr>
        <w:pStyle w:val="ListParagraph"/>
        <w:numPr>
          <w:ilvl w:val="0"/>
          <w:numId w:val="12"/>
        </w:numPr>
      </w:pPr>
      <w:r>
        <w:t>3:"Beamline Available", *:""</w:t>
      </w:r>
    </w:p>
    <w:p w:rsidR="00544BB7" w:rsidRDefault="00544BB7" w:rsidP="001D2E61">
      <w:pPr>
        <w:pStyle w:val="ListParagraph"/>
        <w:numPr>
          <w:ilvl w:val="0"/>
          <w:numId w:val="12"/>
        </w:numPr>
      </w:pPr>
      <w:r>
        <w:t>"Pump Off":"OH NO!, the pump is OFF!","Pump On":"It's OK, the pump is on"</w:t>
      </w:r>
    </w:p>
    <w:p w:rsidR="00544BB7" w:rsidRDefault="00544BB7" w:rsidP="00544BB7">
      <w:r>
        <w:t>The data value is converted to a string if no enumeration for that value is available.</w:t>
      </w:r>
    </w:p>
    <w:p w:rsidR="00544BB7" w:rsidRDefault="00544BB7" w:rsidP="00544BB7">
      <w:r>
        <w:t>For example, if the local enumeration is '0:off,1:on', and a value of 10 is processed, the text generated is '10'.</w:t>
      </w:r>
    </w:p>
    <w:p w:rsidR="00544BB7" w:rsidRDefault="00544BB7" w:rsidP="00544BB7">
      <w:r>
        <w:t>If a blank string is required, this should be explicit. for example, '0:off,1:on,10:""'</w:t>
      </w:r>
    </w:p>
    <w:p w:rsidR="00544BB7" w:rsidRDefault="00544BB7" w:rsidP="00544BB7">
      <w:r>
        <w:lastRenderedPageBreak/>
        <w:t>A range of numbers can be covered by a pair of values as in the following example:</w:t>
      </w:r>
    </w:p>
    <w:p w:rsidR="00544BB7" w:rsidRDefault="00544BB7" w:rsidP="001D2E61">
      <w:pPr>
        <w:pStyle w:val="ListParagraph"/>
        <w:numPr>
          <w:ilvl w:val="0"/>
          <w:numId w:val="13"/>
        </w:numPr>
      </w:pPr>
      <w:r>
        <w:t>&gt;=4:"Between 4 and 8",&lt;=8:"Between 4 and 8"</w:t>
      </w:r>
    </w:p>
    <w:p w:rsidR="00544BB7" w:rsidRDefault="00544BB7" w:rsidP="00544BB7">
      <w:pPr>
        <w:pStyle w:val="Heading3"/>
      </w:pPr>
      <w:bookmarkStart w:id="71" w:name="_Toc356921105"/>
      <w:r>
        <w:t>format</w:t>
      </w:r>
      <w:bookmarkEnd w:id="71"/>
    </w:p>
    <w:p w:rsidR="00544BB7" w:rsidRDefault="00544BB7" w:rsidP="00544BB7">
      <w:r>
        <w:t>This property indicates how non textual data is to be converted to text:</w:t>
      </w:r>
    </w:p>
    <w:p w:rsidR="00401CE8" w:rsidRDefault="00544BB7" w:rsidP="001D2E61">
      <w:pPr>
        <w:pStyle w:val="ListParagraph"/>
        <w:numPr>
          <w:ilvl w:val="0"/>
          <w:numId w:val="13"/>
        </w:numPr>
        <w:tabs>
          <w:tab w:val="left" w:pos="2694"/>
        </w:tabs>
      </w:pPr>
      <w:r>
        <w:t>Default</w:t>
      </w:r>
      <w:r>
        <w:tab/>
      </w:r>
      <w:r w:rsidR="00401CE8">
        <w:t>Format as best appropriate for the data type</w:t>
      </w:r>
      <w:r>
        <w:t>.</w:t>
      </w:r>
    </w:p>
    <w:p w:rsidR="00401CE8" w:rsidRDefault="00401CE8" w:rsidP="001D2E61">
      <w:pPr>
        <w:pStyle w:val="ListParagraph"/>
        <w:numPr>
          <w:ilvl w:val="0"/>
          <w:numId w:val="13"/>
        </w:numPr>
        <w:tabs>
          <w:tab w:val="left" w:pos="2694"/>
        </w:tabs>
      </w:pPr>
      <w:r>
        <w:t>Floating</w:t>
      </w:r>
      <w:r w:rsidR="00544BB7">
        <w:tab/>
      </w:r>
      <w:r>
        <w:t>Format as a floating point number</w:t>
      </w:r>
    </w:p>
    <w:p w:rsidR="00401CE8" w:rsidRDefault="00401CE8" w:rsidP="001D2E61">
      <w:pPr>
        <w:pStyle w:val="ListParagraph"/>
        <w:numPr>
          <w:ilvl w:val="0"/>
          <w:numId w:val="13"/>
        </w:numPr>
        <w:tabs>
          <w:tab w:val="left" w:pos="2694"/>
        </w:tabs>
      </w:pPr>
      <w:r>
        <w:t>Integer</w:t>
      </w:r>
      <w:r w:rsidR="00544BB7">
        <w:tab/>
      </w:r>
      <w:r>
        <w:t>Format as an integer</w:t>
      </w:r>
    </w:p>
    <w:p w:rsidR="00401CE8" w:rsidRDefault="00544BB7" w:rsidP="001D2E61">
      <w:pPr>
        <w:pStyle w:val="ListParagraph"/>
        <w:numPr>
          <w:ilvl w:val="0"/>
          <w:numId w:val="13"/>
        </w:numPr>
        <w:tabs>
          <w:tab w:val="left" w:pos="2694"/>
        </w:tabs>
      </w:pPr>
      <w:r>
        <w:t>UnsignedInteger</w:t>
      </w:r>
      <w:r>
        <w:tab/>
      </w:r>
      <w:r w:rsidR="00401CE8">
        <w:t>Format as an unsigned integer</w:t>
      </w:r>
    </w:p>
    <w:p w:rsidR="00401CE8" w:rsidRDefault="00401CE8" w:rsidP="001D2E61">
      <w:pPr>
        <w:pStyle w:val="ListParagraph"/>
        <w:numPr>
          <w:ilvl w:val="0"/>
          <w:numId w:val="13"/>
        </w:numPr>
        <w:tabs>
          <w:tab w:val="left" w:pos="2694"/>
        </w:tabs>
      </w:pPr>
      <w:r>
        <w:t>Time</w:t>
      </w:r>
      <w:r w:rsidR="00544BB7">
        <w:tab/>
      </w:r>
      <w:r>
        <w:t>Format as a time</w:t>
      </w:r>
      <w:r w:rsidR="00332021">
        <w:t>, source value interpreted as seconds.</w:t>
      </w:r>
    </w:p>
    <w:p w:rsidR="00401CE8" w:rsidRDefault="00401CE8" w:rsidP="001D2E61">
      <w:pPr>
        <w:pStyle w:val="ListParagraph"/>
        <w:numPr>
          <w:ilvl w:val="0"/>
          <w:numId w:val="13"/>
        </w:numPr>
        <w:tabs>
          <w:tab w:val="left" w:pos="2694"/>
        </w:tabs>
      </w:pPr>
      <w:r>
        <w:t>LocalEnumeration</w:t>
      </w:r>
      <w:r w:rsidR="00544BB7">
        <w:tab/>
      </w:r>
      <w:r>
        <w:t xml:space="preserve">Format as a selection from the </w:t>
      </w:r>
      <w:r w:rsidR="00544BB7">
        <w:t>‘</w:t>
      </w:r>
      <w:r>
        <w:t>localEnumeration</w:t>
      </w:r>
      <w:r w:rsidR="00544BB7">
        <w:t>’</w:t>
      </w:r>
      <w:r>
        <w:t xml:space="preserve"> property</w:t>
      </w:r>
    </w:p>
    <w:p w:rsidR="00401CE8" w:rsidRDefault="00544BB7" w:rsidP="00544BB7">
      <w:pPr>
        <w:pStyle w:val="Heading3"/>
      </w:pPr>
      <w:bookmarkStart w:id="72" w:name="_Toc356921106"/>
      <w:r>
        <w:t>radix</w:t>
      </w:r>
      <w:bookmarkEnd w:id="72"/>
    </w:p>
    <w:p w:rsidR="00401CE8" w:rsidRDefault="00401CE8" w:rsidP="00401CE8">
      <w:r>
        <w:t>Base used for when formatting integers. Default is 10 (duh!)</w:t>
      </w:r>
    </w:p>
    <w:p w:rsidR="00607CB4" w:rsidRDefault="00607CB4" w:rsidP="00607CB4">
      <w:pPr>
        <w:pStyle w:val="Heading3"/>
      </w:pPr>
      <w:bookmarkStart w:id="73" w:name="_Toc356921107"/>
      <w:r>
        <w:t>notation</w:t>
      </w:r>
      <w:bookmarkEnd w:id="73"/>
    </w:p>
    <w:p w:rsidR="00401CE8" w:rsidRDefault="00607CB4" w:rsidP="00401CE8">
      <w:r>
        <w:t>Notation to use when formatting data as a floating point number. Default is Fixed. Options are:</w:t>
      </w:r>
    </w:p>
    <w:p w:rsidR="00607CB4" w:rsidRDefault="00401CE8" w:rsidP="001D2E61">
      <w:pPr>
        <w:pStyle w:val="ListParagraph"/>
        <w:numPr>
          <w:ilvl w:val="0"/>
          <w:numId w:val="14"/>
        </w:numPr>
        <w:tabs>
          <w:tab w:val="left" w:pos="1843"/>
        </w:tabs>
      </w:pPr>
      <w:r>
        <w:t>Fixed</w:t>
      </w:r>
      <w:r w:rsidR="00607CB4">
        <w:tab/>
      </w:r>
      <w:r w:rsidR="00607CB4" w:rsidRPr="00607CB4">
        <w:t>Standard floating point</w:t>
      </w:r>
      <w:r w:rsidR="00607CB4">
        <w:t>. For example:</w:t>
      </w:r>
      <w:r w:rsidR="00607CB4" w:rsidRPr="00607CB4">
        <w:t xml:space="preserve"> 123456.789</w:t>
      </w:r>
    </w:p>
    <w:p w:rsidR="00607CB4" w:rsidRDefault="00401CE8" w:rsidP="001D2E61">
      <w:pPr>
        <w:pStyle w:val="ListParagraph"/>
        <w:numPr>
          <w:ilvl w:val="0"/>
          <w:numId w:val="14"/>
        </w:numPr>
        <w:tabs>
          <w:tab w:val="left" w:pos="1843"/>
        </w:tabs>
      </w:pPr>
      <w:r>
        <w:t>Scientific</w:t>
      </w:r>
      <w:r w:rsidR="00607CB4">
        <w:tab/>
        <w:t xml:space="preserve">Scientific representation. For example: </w:t>
      </w:r>
      <w:r w:rsidR="00607CB4" w:rsidRPr="00607CB4">
        <w:t>1.23456789e6</w:t>
      </w:r>
    </w:p>
    <w:p w:rsidR="00401CE8" w:rsidRDefault="00607CB4" w:rsidP="001D2E61">
      <w:pPr>
        <w:pStyle w:val="ListParagraph"/>
        <w:numPr>
          <w:ilvl w:val="0"/>
          <w:numId w:val="14"/>
        </w:numPr>
        <w:tabs>
          <w:tab w:val="left" w:pos="1843"/>
        </w:tabs>
      </w:pPr>
      <w:r>
        <w:t>Automatic</w:t>
      </w:r>
      <w:r>
        <w:tab/>
      </w:r>
      <w:r w:rsidRPr="00607CB4">
        <w:t>Automatic choice of standard or scientific notation</w:t>
      </w:r>
    </w:p>
    <w:p w:rsidR="00607CB4" w:rsidRDefault="00607CB4" w:rsidP="00607CB4">
      <w:pPr>
        <w:pStyle w:val="Heading3"/>
      </w:pPr>
      <w:bookmarkStart w:id="74" w:name="_Toc356921108"/>
      <w:r>
        <w:t>arrayAction</w:t>
      </w:r>
      <w:bookmarkEnd w:id="74"/>
    </w:p>
    <w:p w:rsidR="00607CB4" w:rsidRDefault="00607CB4" w:rsidP="00607CB4">
      <w:r>
        <w:t>This property defines how array data is formatted as text. Default is ASCII. Options are:</w:t>
      </w:r>
    </w:p>
    <w:p w:rsidR="00B3462C" w:rsidRDefault="00B3462C" w:rsidP="001D2E61">
      <w:pPr>
        <w:pStyle w:val="ListParagraph"/>
        <w:numPr>
          <w:ilvl w:val="0"/>
          <w:numId w:val="15"/>
        </w:numPr>
        <w:tabs>
          <w:tab w:val="left" w:pos="1701"/>
        </w:tabs>
      </w:pPr>
      <w:r w:rsidRPr="00B3462C">
        <w:rPr>
          <w:b/>
        </w:rPr>
        <w:t>Append</w:t>
      </w:r>
      <w:r>
        <w:tab/>
        <w:t>Interpret each element in the array as an unsigned integer and append string representations of each element from the array with a space in between each. For example, an array of three numbers 10, 11 and 12 will be formatted as '10 11 12'.</w:t>
      </w:r>
    </w:p>
    <w:p w:rsidR="00B3462C" w:rsidRDefault="00B3462C" w:rsidP="001D2E61">
      <w:pPr>
        <w:pStyle w:val="ListParagraph"/>
        <w:numPr>
          <w:ilvl w:val="0"/>
          <w:numId w:val="15"/>
        </w:numPr>
        <w:tabs>
          <w:tab w:val="left" w:pos="1701"/>
        </w:tabs>
      </w:pPr>
      <w:r w:rsidRPr="00B3462C">
        <w:rPr>
          <w:b/>
        </w:rPr>
        <w:t>Ascii</w:t>
      </w:r>
      <w:r>
        <w:tab/>
        <w:t>Interpret each element from the array as a character in a string. Translate all non printing characters to '?' except for trailing zeros (ignore them). For example an array of three characters 'a' 'b' 'c' will be formatted as 'abc'.</w:t>
      </w:r>
    </w:p>
    <w:p w:rsidR="00B3462C" w:rsidRPr="00607CB4" w:rsidRDefault="00B3462C" w:rsidP="001D2E61">
      <w:pPr>
        <w:pStyle w:val="ListParagraph"/>
        <w:numPr>
          <w:ilvl w:val="0"/>
          <w:numId w:val="15"/>
        </w:numPr>
        <w:tabs>
          <w:tab w:val="left" w:pos="1701"/>
        </w:tabs>
      </w:pPr>
      <w:r w:rsidRPr="00B3462C">
        <w:rPr>
          <w:b/>
        </w:rPr>
        <w:t>Index</w:t>
      </w:r>
      <w:r>
        <w:tab/>
        <w:t>Interpret the element selected by setArrayIndex() as an unsigned integer</w:t>
      </w:r>
      <w:r w:rsidR="00132723">
        <w:t>. For example, if arrayIndex property is 1, an array of three numbers 10, 11 and 12 will be formatted as '11'.</w:t>
      </w:r>
    </w:p>
    <w:p w:rsidR="00401CE8" w:rsidRDefault="00132723" w:rsidP="00132723">
      <w:pPr>
        <w:pStyle w:val="Heading3"/>
      </w:pPr>
      <w:bookmarkStart w:id="75" w:name="_Toc356921109"/>
      <w:r>
        <w:t>arrayIndex</w:t>
      </w:r>
      <w:bookmarkEnd w:id="75"/>
    </w:p>
    <w:p w:rsidR="00401CE8" w:rsidRDefault="00401CE8" w:rsidP="00401CE8">
      <w:r>
        <w:t>Index used to select a single item of data for formatting from an array of data. Default is 0.</w:t>
      </w:r>
    </w:p>
    <w:p w:rsidR="00401CE8" w:rsidRDefault="00401CE8" w:rsidP="00401CE8">
      <w:r>
        <w:t xml:space="preserve">Only used when the arrayAction property is INDEX. Refer to the </w:t>
      </w:r>
      <w:r w:rsidR="00132723">
        <w:t>‘</w:t>
      </w:r>
      <w:r>
        <w:t>arrayAction</w:t>
      </w:r>
      <w:r w:rsidR="00132723">
        <w:t>’</w:t>
      </w:r>
      <w:r>
        <w:t xml:space="preserve"> property for more details.</w:t>
      </w:r>
    </w:p>
    <w:p w:rsidR="00634B86" w:rsidRDefault="002012CC" w:rsidP="00634B86">
      <w:pPr>
        <w:pStyle w:val="Heading2"/>
      </w:pPr>
      <w:bookmarkStart w:id="76" w:name="_Toc356921110"/>
      <w:r>
        <w:t xml:space="preserve">QEAnalogIndicator and </w:t>
      </w:r>
      <w:r w:rsidR="00634B86">
        <w:t>QEAnalogProgressBa</w:t>
      </w:r>
      <w:r w:rsidR="00A83489">
        <w:t>r</w:t>
      </w:r>
      <w:bookmarkEnd w:id="76"/>
    </w:p>
    <w:p w:rsidR="002012CC" w:rsidRPr="002012CC" w:rsidRDefault="002012CC" w:rsidP="002012CC">
      <w:r>
        <w:t xml:space="preserve">The QEAnalogIndicator widget </w:t>
      </w:r>
      <w:r w:rsidR="00FD12CD">
        <w:t xml:space="preserve">is </w:t>
      </w:r>
      <w:r>
        <w:t>used to simulate an analog indicator such as a bar indicator or dial</w:t>
      </w:r>
      <w:r w:rsidR="00FD12CD">
        <w:t>. It is not EPICS aware.</w:t>
      </w:r>
    </w:p>
    <w:p w:rsidR="00634B86" w:rsidRDefault="00A83489" w:rsidP="00634B86">
      <w:r>
        <w:lastRenderedPageBreak/>
        <w:t xml:space="preserve">The QEAnalogProgressBar </w:t>
      </w:r>
      <w:r w:rsidR="00FD12CD">
        <w:t>is based on the QEAnalogIndicator  and is EPICS aware.</w:t>
      </w:r>
    </w:p>
    <w:p w:rsidR="008D7A6C" w:rsidRDefault="008D7A6C" w:rsidP="00634B86">
      <w:r>
        <w:t>Features include:</w:t>
      </w:r>
    </w:p>
    <w:p w:rsidR="00634B86" w:rsidRDefault="00634B86" w:rsidP="001D2E61">
      <w:pPr>
        <w:pStyle w:val="ListParagraph"/>
        <w:numPr>
          <w:ilvl w:val="0"/>
          <w:numId w:val="5"/>
        </w:numPr>
      </w:pPr>
      <w:r>
        <w:t>Logarithmic or linear scale</w:t>
      </w:r>
    </w:p>
    <w:p w:rsidR="00634B86" w:rsidRDefault="00A83489" w:rsidP="001D2E61">
      <w:pPr>
        <w:pStyle w:val="ListParagraph"/>
        <w:numPr>
          <w:ilvl w:val="0"/>
          <w:numId w:val="5"/>
        </w:numPr>
      </w:pPr>
      <w:r>
        <w:t>O</w:t>
      </w:r>
      <w:r w:rsidR="00634B86">
        <w:t>ptional</w:t>
      </w:r>
      <w:r>
        <w:t xml:space="preserve"> units</w:t>
      </w:r>
    </w:p>
    <w:p w:rsidR="00634B86" w:rsidRDefault="00634B86" w:rsidP="001D2E61">
      <w:pPr>
        <w:pStyle w:val="ListParagraph"/>
        <w:numPr>
          <w:ilvl w:val="0"/>
          <w:numId w:val="5"/>
        </w:numPr>
      </w:pPr>
      <w:r>
        <w:t xml:space="preserve">Same widget </w:t>
      </w:r>
      <w:r w:rsidR="00041B9D">
        <w:t>used for multiple analog indicators including dial and bar.</w:t>
      </w:r>
    </w:p>
    <w:p w:rsidR="00041B9D" w:rsidRDefault="00CF4764" w:rsidP="001D2E61">
      <w:pPr>
        <w:pStyle w:val="ListParagraph"/>
        <w:numPr>
          <w:ilvl w:val="0"/>
          <w:numId w:val="5"/>
        </w:numPr>
      </w:pPr>
      <w:r>
        <w:t>Based on QEAnalogIndicator which is available for non EPICS aware uses.</w:t>
      </w:r>
    </w:p>
    <w:p w:rsidR="00634B86" w:rsidRDefault="00CF4764" w:rsidP="001D2E61">
      <w:pPr>
        <w:pStyle w:val="ListParagraph"/>
        <w:numPr>
          <w:ilvl w:val="0"/>
          <w:numId w:val="5"/>
        </w:numPr>
      </w:pPr>
      <w:r>
        <w:t>Alarm Limits are represented on the scale if required</w:t>
      </w:r>
    </w:p>
    <w:p w:rsidR="002012CC" w:rsidRDefault="00CF4764" w:rsidP="002012CC">
      <w:r>
        <w:rPr>
          <w:noProof/>
          <w:lang w:eastAsia="en-AU"/>
        </w:rPr>
        <w:drawing>
          <wp:inline distT="0" distB="0" distL="0" distR="0">
            <wp:extent cx="5731510" cy="2829560"/>
            <wp:effectExtent l="0" t="0" r="0" b="0"/>
            <wp:docPr id="7" name="Picture 5" descr="QEAnalogProgressBa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AnalogProgressBarExamples.png"/>
                    <pic:cNvPicPr/>
                  </pic:nvPicPr>
                  <pic:blipFill>
                    <a:blip r:embed="rId20" cstate="print"/>
                    <a:stretch>
                      <a:fillRect/>
                    </a:stretch>
                  </pic:blipFill>
                  <pic:spPr>
                    <a:xfrm>
                      <a:off x="0" y="0"/>
                      <a:ext cx="5731510" cy="2829560"/>
                    </a:xfrm>
                    <a:prstGeom prst="rect">
                      <a:avLst/>
                    </a:prstGeom>
                  </pic:spPr>
                </pic:pic>
              </a:graphicData>
            </a:graphic>
          </wp:inline>
        </w:drawing>
      </w:r>
    </w:p>
    <w:p w:rsidR="00CF4764" w:rsidRPr="00634B86" w:rsidRDefault="00CF4764" w:rsidP="00CF4764">
      <w:pPr>
        <w:pStyle w:val="Caption"/>
      </w:pPr>
      <w:r>
        <w:t xml:space="preserve">Figure </w:t>
      </w:r>
      <w:fldSimple w:instr=" SEQ Figure \* ARABIC ">
        <w:r w:rsidR="00A47236">
          <w:rPr>
            <w:noProof/>
          </w:rPr>
          <w:t>8</w:t>
        </w:r>
      </w:fldSimple>
      <w:r>
        <w:t xml:space="preserve"> QEAnalogProgressBar examples</w:t>
      </w:r>
    </w:p>
    <w:p w:rsidR="00634B86" w:rsidRDefault="00FD12CD" w:rsidP="00634B86">
      <w:pPr>
        <w:pStyle w:val="Heading2"/>
      </w:pPr>
      <w:bookmarkStart w:id="77" w:name="_Toc356921111"/>
      <w:r>
        <w:t xml:space="preserve">QBitStatus and </w:t>
      </w:r>
      <w:r w:rsidR="00634B86">
        <w:t>QEBitStatus</w:t>
      </w:r>
      <w:bookmarkEnd w:id="77"/>
    </w:p>
    <w:p w:rsidR="00FD12CD" w:rsidRDefault="00FD12CD" w:rsidP="00A83489">
      <w:r>
        <w:t>The QBitStatus widget is used to present a selected set of bits from a data word. It is not EPICS aware. The QEBitStatus widget is based on QBitStatus and is EPICS aware.</w:t>
      </w:r>
    </w:p>
    <w:p w:rsidR="00485F68" w:rsidRDefault="00485F68" w:rsidP="00A83489">
      <w:r>
        <w:t>Bits are presented as an array of rectangles or circles with presentation properties to control shape, size, orientation, spacing and colour. Other properties allow bit by bit selection of what values display as ‘on’ and ‘off’ and if bits are rendered when ‘on’ or ‘off’.</w:t>
      </w:r>
    </w:p>
    <w:p w:rsidR="00485F68" w:rsidRDefault="00485F68" w:rsidP="00A83489">
      <w:r>
        <w:rPr>
          <w:noProof/>
          <w:lang w:eastAsia="en-AU"/>
        </w:rPr>
        <w:lastRenderedPageBreak/>
        <w:drawing>
          <wp:inline distT="0" distB="0" distL="0" distR="0">
            <wp:extent cx="4689764" cy="4177454"/>
            <wp:effectExtent l="0" t="0" r="0" b="0"/>
            <wp:docPr id="8" name="Picture 7" descr="QEBitStatus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BitStatusExamples.png"/>
                    <pic:cNvPicPr/>
                  </pic:nvPicPr>
                  <pic:blipFill>
                    <a:blip r:embed="rId21" cstate="print"/>
                    <a:stretch>
                      <a:fillRect/>
                    </a:stretch>
                  </pic:blipFill>
                  <pic:spPr>
                    <a:xfrm>
                      <a:off x="0" y="0"/>
                      <a:ext cx="4691937" cy="4179390"/>
                    </a:xfrm>
                    <a:prstGeom prst="rect">
                      <a:avLst/>
                    </a:prstGeom>
                  </pic:spPr>
                </pic:pic>
              </a:graphicData>
            </a:graphic>
          </wp:inline>
        </w:drawing>
      </w:r>
    </w:p>
    <w:p w:rsidR="00485F68" w:rsidRPr="00485F68" w:rsidRDefault="00485F68" w:rsidP="00485F68">
      <w:pPr>
        <w:pStyle w:val="Caption"/>
      </w:pPr>
      <w:r>
        <w:t xml:space="preserve">Figure </w:t>
      </w:r>
      <w:fldSimple w:instr=" SEQ Figure \* ARABIC ">
        <w:r w:rsidR="00A47236">
          <w:rPr>
            <w:noProof/>
          </w:rPr>
          <w:t>9</w:t>
        </w:r>
      </w:fldSimple>
      <w:r>
        <w:t xml:space="preserve"> QEBitStatus widget examples</w:t>
      </w:r>
    </w:p>
    <w:p w:rsidR="00634B86" w:rsidRDefault="00634B86" w:rsidP="00634B86">
      <w:pPr>
        <w:pStyle w:val="Heading2"/>
      </w:pPr>
      <w:bookmarkStart w:id="78" w:name="_Toc356921112"/>
      <w:r>
        <w:t>QEConfiguredLayout</w:t>
      </w:r>
      <w:bookmarkEnd w:id="78"/>
    </w:p>
    <w:p w:rsidR="00545832" w:rsidRPr="008967BD" w:rsidRDefault="00545832" w:rsidP="00545832">
      <w:r>
        <w:t>The QEConfiguredLayout presents a tabular layout of QE widgets, including button, combo box, label and line edit widgets based on an xml definition stored within the widget, or in a file that can be shared by multiple widgets. It provides similar functionality to a sub form without the need to design and maintain a suitable tabular sub form. The XML defining the layout contains the definition for the rows and columns. Since a change to the row definition affects all columns and a change to a column definition affects all rows, the layout of widgets in a QEConfiguredLayout is always consistent.</w:t>
      </w:r>
    </w:p>
    <w:p w:rsidR="00545832" w:rsidRDefault="00545832" w:rsidP="00545832">
      <w:r>
        <w:t>&lt;example of xml to be included&gt;</w:t>
      </w:r>
    </w:p>
    <w:p w:rsidR="00545832" w:rsidRPr="00545832" w:rsidRDefault="00545832" w:rsidP="00545832">
      <w:r>
        <w:t>&lt;image of QEConfiguredLayout example to be included&gt;</w:t>
      </w:r>
    </w:p>
    <w:p w:rsidR="00634B86" w:rsidRDefault="00634B86" w:rsidP="00634B86">
      <w:pPr>
        <w:pStyle w:val="Heading2"/>
      </w:pPr>
      <w:bookmarkStart w:id="79" w:name="_Toc356921113"/>
      <w:r>
        <w:t>QEFileBrowser</w:t>
      </w:r>
      <w:bookmarkEnd w:id="79"/>
    </w:p>
    <w:p w:rsidR="00545832" w:rsidRPr="00545832" w:rsidRDefault="00545832" w:rsidP="00545832">
      <w:r>
        <w:t>The QEFileBrowser widget is currently under development. &lt;General description to be added&gt;</w:t>
      </w:r>
    </w:p>
    <w:p w:rsidR="00634B86" w:rsidRDefault="00634B86" w:rsidP="00634B86">
      <w:pPr>
        <w:pStyle w:val="Heading2"/>
      </w:pPr>
      <w:bookmarkStart w:id="80" w:name="_Toc356921114"/>
      <w:r>
        <w:t>QELabel</w:t>
      </w:r>
      <w:bookmarkEnd w:id="80"/>
    </w:p>
    <w:p w:rsidR="001D422E" w:rsidRDefault="001D422E" w:rsidP="001D422E">
      <w:r>
        <w:t xml:space="preserve">The QELabel widget provides a simple </w:t>
      </w:r>
      <w:r w:rsidR="00497149">
        <w:t xml:space="preserve">textual </w:t>
      </w:r>
      <w:r>
        <w:t>display of EPICS data.</w:t>
      </w:r>
      <w:r w:rsidR="00497149">
        <w:t xml:space="preserve"> It is based on the QLabel widget and so shares QLabel properties such as justification.</w:t>
      </w:r>
    </w:p>
    <w:p w:rsidR="001D422E" w:rsidRDefault="001D422E" w:rsidP="001D422E">
      <w:r>
        <w:lastRenderedPageBreak/>
        <w:t xml:space="preserve">The </w:t>
      </w:r>
      <w:r w:rsidR="00497149">
        <w:t xml:space="preserve">QELabel </w:t>
      </w:r>
      <w:r>
        <w:t xml:space="preserve">widget provides many options for formatting the EPICS data as text. These formatting options are common to all QE widgets that display EPICS data as text. Most of these options to not presume any specific EPICS data type. </w:t>
      </w:r>
      <w:r w:rsidR="00497149">
        <w:t>Refer to ‘</w:t>
      </w:r>
      <w:r w:rsidR="006B273E">
        <w:fldChar w:fldCharType="begin"/>
      </w:r>
      <w:r w:rsidR="00497149">
        <w:instrText xml:space="preserve"> REF _Ref351544701 \h </w:instrText>
      </w:r>
      <w:r w:rsidR="006B273E">
        <w:fldChar w:fldCharType="separate"/>
      </w:r>
      <w:r w:rsidR="00A47236">
        <w:t>String formatting properties</w:t>
      </w:r>
      <w:r w:rsidR="006B273E">
        <w:fldChar w:fldCharType="end"/>
      </w:r>
      <w:r w:rsidR="00497149">
        <w:t xml:space="preserve">’ (page </w:t>
      </w:r>
      <w:r w:rsidR="006B273E">
        <w:fldChar w:fldCharType="begin"/>
      </w:r>
      <w:r w:rsidR="00497149">
        <w:instrText xml:space="preserve"> PAGEREF _Ref351544704 \h </w:instrText>
      </w:r>
      <w:r w:rsidR="006B273E">
        <w:fldChar w:fldCharType="separate"/>
      </w:r>
      <w:r w:rsidR="00A47236">
        <w:rPr>
          <w:noProof/>
        </w:rPr>
        <w:t>21</w:t>
      </w:r>
      <w:r w:rsidR="006B273E">
        <w:fldChar w:fldCharType="end"/>
      </w:r>
      <w:r w:rsidR="00497149">
        <w:t>) for details about the standard text formatting.</w:t>
      </w:r>
    </w:p>
    <w:p w:rsidR="002E40E8" w:rsidRDefault="002E40E8" w:rsidP="002E40E8">
      <w:pPr>
        <w:keepNext/>
      </w:pPr>
      <w:r>
        <w:rPr>
          <w:noProof/>
          <w:lang w:eastAsia="en-AU"/>
        </w:rPr>
        <w:drawing>
          <wp:inline distT="0" distB="0" distL="0" distR="0">
            <wp:extent cx="2954608" cy="2190626"/>
            <wp:effectExtent l="19050" t="0" r="0" b="0"/>
            <wp:docPr id="29" name="Picture 28" descr="QELabel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3.png"/>
                    <pic:cNvPicPr/>
                  </pic:nvPicPr>
                  <pic:blipFill>
                    <a:blip r:embed="rId22" cstate="print"/>
                    <a:stretch>
                      <a:fillRect/>
                    </a:stretch>
                  </pic:blipFill>
                  <pic:spPr>
                    <a:xfrm>
                      <a:off x="0" y="0"/>
                      <a:ext cx="2956147" cy="2191767"/>
                    </a:xfrm>
                    <a:prstGeom prst="rect">
                      <a:avLst/>
                    </a:prstGeom>
                  </pic:spPr>
                </pic:pic>
              </a:graphicData>
            </a:graphic>
          </wp:inline>
        </w:drawing>
      </w:r>
    </w:p>
    <w:p w:rsidR="002E40E8" w:rsidRDefault="002E40E8" w:rsidP="002E40E8">
      <w:pPr>
        <w:pStyle w:val="Caption"/>
      </w:pPr>
      <w:r>
        <w:t xml:space="preserve">Figure </w:t>
      </w:r>
      <w:fldSimple w:instr=" SEQ Figure \* ARABIC ">
        <w:r w:rsidR="00A47236">
          <w:rPr>
            <w:noProof/>
          </w:rPr>
          <w:t>10</w:t>
        </w:r>
      </w:fldSimple>
      <w:r>
        <w:t xml:space="preserve"> QELabel examples with variations to QLabel properties</w:t>
      </w:r>
    </w:p>
    <w:p w:rsidR="002E40E8" w:rsidRDefault="002E40E8" w:rsidP="00BC3754">
      <w:pPr>
        <w:keepNext/>
        <w:rPr>
          <w:noProof/>
          <w:lang w:eastAsia="en-AU"/>
        </w:rPr>
      </w:pPr>
      <w:r w:rsidRPr="00BC3754">
        <w:rPr>
          <w:noProof/>
          <w:lang w:eastAsia="en-AU"/>
        </w:rPr>
        <w:drawing>
          <wp:inline distT="0" distB="0" distL="0" distR="0">
            <wp:extent cx="716930" cy="838731"/>
            <wp:effectExtent l="19050" t="0" r="6970" b="0"/>
            <wp:docPr id="35" name="Picture 30" descr="pumpBad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pBadLarge.PNG"/>
                    <pic:cNvPicPr/>
                  </pic:nvPicPr>
                  <pic:blipFill>
                    <a:blip r:embed="rId23" cstate="print"/>
                    <a:stretch>
                      <a:fillRect/>
                    </a:stretch>
                  </pic:blipFill>
                  <pic:spPr>
                    <a:xfrm>
                      <a:off x="0" y="0"/>
                      <a:ext cx="716642" cy="838394"/>
                    </a:xfrm>
                    <a:prstGeom prst="rect">
                      <a:avLst/>
                    </a:prstGeom>
                  </pic:spPr>
                </pic:pic>
              </a:graphicData>
            </a:graphic>
          </wp:inline>
        </w:drawing>
      </w:r>
    </w:p>
    <w:p w:rsidR="002E40E8" w:rsidRDefault="002E40E8" w:rsidP="002E40E8">
      <w:pPr>
        <w:pStyle w:val="Caption"/>
      </w:pPr>
      <w:r>
        <w:t xml:space="preserve">Figure </w:t>
      </w:r>
      <w:fldSimple w:instr=" SEQ Figure \* ARABIC ">
        <w:r w:rsidR="00A47236">
          <w:rPr>
            <w:noProof/>
          </w:rPr>
          <w:t>11</w:t>
        </w:r>
      </w:fldSimple>
      <w:r>
        <w:t xml:space="preserve"> </w:t>
      </w:r>
      <w:r w:rsidRPr="00CB4DB7">
        <w:t>QELabel used to display a pump failure</w:t>
      </w:r>
    </w:p>
    <w:p w:rsidR="002E40E8" w:rsidRDefault="002E40E8" w:rsidP="00BC3754">
      <w:pPr>
        <w:keepNext/>
        <w:rPr>
          <w:noProof/>
          <w:lang w:eastAsia="en-AU"/>
        </w:rPr>
      </w:pPr>
      <w:r>
        <w:rPr>
          <w:noProof/>
          <w:lang w:eastAsia="en-AU"/>
        </w:rPr>
        <w:drawing>
          <wp:inline distT="0" distB="0" distL="0" distR="0">
            <wp:extent cx="1701175" cy="2127273"/>
            <wp:effectExtent l="19050" t="0" r="0" b="0"/>
            <wp:docPr id="34" name="Picture 33" descr="QELabel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2.png"/>
                    <pic:cNvPicPr/>
                  </pic:nvPicPr>
                  <pic:blipFill>
                    <a:blip r:embed="rId24" cstate="print"/>
                    <a:stretch>
                      <a:fillRect/>
                    </a:stretch>
                  </pic:blipFill>
                  <pic:spPr>
                    <a:xfrm>
                      <a:off x="0" y="0"/>
                      <a:ext cx="1701175" cy="2127273"/>
                    </a:xfrm>
                    <a:prstGeom prst="rect">
                      <a:avLst/>
                    </a:prstGeom>
                  </pic:spPr>
                </pic:pic>
              </a:graphicData>
            </a:graphic>
          </wp:inline>
        </w:drawing>
      </w:r>
    </w:p>
    <w:p w:rsidR="002E40E8" w:rsidRDefault="002E40E8" w:rsidP="002E40E8">
      <w:pPr>
        <w:pStyle w:val="Caption"/>
      </w:pPr>
      <w:r>
        <w:t xml:space="preserve">Figure </w:t>
      </w:r>
      <w:fldSimple w:instr=" SEQ Figure \* ARABIC ">
        <w:r w:rsidR="00A47236">
          <w:rPr>
            <w:noProof/>
          </w:rPr>
          <w:t>12</w:t>
        </w:r>
      </w:fldSimple>
      <w:r>
        <w:t xml:space="preserve"> QELabels used icons to represent states</w:t>
      </w:r>
    </w:p>
    <w:p w:rsidR="00BC3754" w:rsidRDefault="002E40E8" w:rsidP="00E22E6F">
      <w:pPr>
        <w:keepNext/>
        <w:rPr>
          <w:noProof/>
          <w:lang w:eastAsia="en-AU"/>
        </w:rPr>
      </w:pPr>
      <w:r>
        <w:rPr>
          <w:noProof/>
          <w:lang w:eastAsia="en-AU"/>
        </w:rPr>
        <w:lastRenderedPageBreak/>
        <w:drawing>
          <wp:inline distT="0" distB="0" distL="0" distR="0">
            <wp:extent cx="5731510" cy="4220845"/>
            <wp:effectExtent l="0" t="0" r="0" b="0"/>
            <wp:docPr id="32" name="Picture 31" descr="QELabel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1.png"/>
                    <pic:cNvPicPr/>
                  </pic:nvPicPr>
                  <pic:blipFill>
                    <a:blip r:embed="rId25" cstate="print"/>
                    <a:stretch>
                      <a:fillRect/>
                    </a:stretch>
                  </pic:blipFill>
                  <pic:spPr>
                    <a:xfrm>
                      <a:off x="0" y="0"/>
                      <a:ext cx="5731510" cy="4220845"/>
                    </a:xfrm>
                    <a:prstGeom prst="rect">
                      <a:avLst/>
                    </a:prstGeom>
                  </pic:spPr>
                </pic:pic>
              </a:graphicData>
            </a:graphic>
          </wp:inline>
        </w:drawing>
      </w:r>
    </w:p>
    <w:p w:rsidR="004E0E92" w:rsidRDefault="002E40E8" w:rsidP="002E40E8">
      <w:pPr>
        <w:pStyle w:val="Caption"/>
      </w:pPr>
      <w:r>
        <w:t xml:space="preserve">Figure </w:t>
      </w:r>
      <w:fldSimple w:instr=" SEQ Figure \* ARABIC ">
        <w:r w:rsidR="00A47236">
          <w:rPr>
            <w:noProof/>
          </w:rPr>
          <w:t>13</w:t>
        </w:r>
      </w:fldSimple>
      <w:r>
        <w:t xml:space="preserve"> GUI using mostly QELabels to represent numeric and textual data</w:t>
      </w:r>
    </w:p>
    <w:p w:rsidR="00497149" w:rsidRDefault="00497149" w:rsidP="001D422E">
      <w:r>
        <w:t>The text displayed in a QELabel reflects the value of the variable. How that text is presented reflects the state of the variable as follows:</w:t>
      </w:r>
    </w:p>
    <w:p w:rsidR="00497149" w:rsidRDefault="00497149" w:rsidP="001D2E61">
      <w:pPr>
        <w:pStyle w:val="ListParagraph"/>
        <w:numPr>
          <w:ilvl w:val="0"/>
          <w:numId w:val="23"/>
        </w:numPr>
      </w:pPr>
      <w:r w:rsidRPr="00497149">
        <w:rPr>
          <w:b/>
        </w:rPr>
        <w:t>Invalid</w:t>
      </w:r>
      <w:r>
        <w:t xml:space="preserve"> (not connected) – The QELabel is displayed not-enabled, or ‘greyed out’.</w:t>
      </w:r>
    </w:p>
    <w:p w:rsidR="00497149" w:rsidRDefault="00497149" w:rsidP="001D2E61">
      <w:pPr>
        <w:pStyle w:val="ListParagraph"/>
        <w:numPr>
          <w:ilvl w:val="0"/>
          <w:numId w:val="23"/>
        </w:numPr>
      </w:pPr>
      <w:r w:rsidRPr="00497149">
        <w:rPr>
          <w:b/>
        </w:rPr>
        <w:t>In alarm condition</w:t>
      </w:r>
      <w:r>
        <w:t xml:space="preserve"> – The QELabel is </w:t>
      </w:r>
      <w:r w:rsidR="00890D94">
        <w:t xml:space="preserve">optionally </w:t>
      </w:r>
      <w:r>
        <w:t>displayed with an appropriate background colour.</w:t>
      </w:r>
    </w:p>
    <w:p w:rsidR="00497149" w:rsidRPr="00497149" w:rsidRDefault="00497149" w:rsidP="00497149">
      <w:r>
        <w:t>In common with any Qt widget, many aspects of the presentation can be set by the GUI designer, or modified by a</w:t>
      </w:r>
      <w:r w:rsidR="00890D94">
        <w:t>n imposed</w:t>
      </w:r>
      <w:r>
        <w:t xml:space="preserve"> </w:t>
      </w:r>
      <w:r w:rsidR="00890D94">
        <w:t>‘</w:t>
      </w:r>
      <w:r>
        <w:t>style</w:t>
      </w:r>
      <w:r w:rsidR="00890D94">
        <w:t xml:space="preserve">’. It is important that any changes to the presentation of the QELabel is compatible with the display of the variable state. </w:t>
      </w:r>
    </w:p>
    <w:p w:rsidR="001D422E" w:rsidRDefault="00890D94" w:rsidP="001D422E">
      <w:r>
        <w:t xml:space="preserve">Display of alarm state is optional </w:t>
      </w:r>
      <w:r w:rsidR="001D422E">
        <w:t xml:space="preserve">– </w:t>
      </w:r>
      <w:r>
        <w:t xml:space="preserve">Display of alarm state is </w:t>
      </w:r>
      <w:r w:rsidR="00497149">
        <w:t>on by default. It may be appropriate to turn display of alarm state off if the alarm state is displayed elsewhere, or the alarm state is the actual field being displayed.</w:t>
      </w:r>
    </w:p>
    <w:p w:rsidR="00634B86" w:rsidRDefault="00634B86" w:rsidP="00634B86">
      <w:pPr>
        <w:pStyle w:val="Heading2"/>
      </w:pPr>
      <w:bookmarkStart w:id="81" w:name="_Ref356249717"/>
      <w:bookmarkStart w:id="82" w:name="_Ref356249720"/>
      <w:bookmarkStart w:id="83" w:name="_Toc356921115"/>
      <w:r>
        <w:t>QELogin</w:t>
      </w:r>
      <w:bookmarkEnd w:id="81"/>
      <w:bookmarkEnd w:id="82"/>
      <w:bookmarkEnd w:id="83"/>
    </w:p>
    <w:p w:rsidR="00A179BC" w:rsidRDefault="00A179BC" w:rsidP="00A179BC">
      <w:r>
        <w:t>The QELogin widget allows a user to select one of three user levels: ‘user’, ‘scientist’, and ‘engineer’. Many QE widgets can be set to use the current user level to control if the widget is enabled, visible, or if a particular style string is applied. Refer to ‘</w:t>
      </w:r>
      <w:r w:rsidR="006B273E">
        <w:fldChar w:fldCharType="begin"/>
      </w:r>
      <w:r>
        <w:instrText xml:space="preserve"> REF _Ref345412022 \h </w:instrText>
      </w:r>
      <w:r w:rsidR="006B273E">
        <w:fldChar w:fldCharType="separate"/>
      </w:r>
      <w:r w:rsidR="00A47236">
        <w:t>User levels</w:t>
      </w:r>
      <w:r w:rsidR="006B273E">
        <w:fldChar w:fldCharType="end"/>
      </w:r>
      <w:r>
        <w:t xml:space="preserve">’ (page </w:t>
      </w:r>
      <w:r w:rsidR="006B273E">
        <w:fldChar w:fldCharType="begin"/>
      </w:r>
      <w:r>
        <w:instrText xml:space="preserve"> PAGEREF _Ref345412022 \h </w:instrText>
      </w:r>
      <w:r w:rsidR="006B273E">
        <w:fldChar w:fldCharType="separate"/>
      </w:r>
      <w:r w:rsidR="00A47236">
        <w:rPr>
          <w:noProof/>
        </w:rPr>
        <w:t>9</w:t>
      </w:r>
      <w:r w:rsidR="006B273E">
        <w:fldChar w:fldCharType="end"/>
      </w:r>
      <w:r>
        <w:t>) for details on how user levels can control access to GUI components.</w:t>
      </w:r>
    </w:p>
    <w:p w:rsidR="00A179BC" w:rsidRDefault="00A179BC" w:rsidP="00A179BC">
      <w:pPr>
        <w:keepNext/>
      </w:pPr>
      <w:r>
        <w:rPr>
          <w:noProof/>
          <w:lang w:eastAsia="en-AU"/>
        </w:rPr>
        <w:lastRenderedPageBreak/>
        <w:drawing>
          <wp:inline distT="0" distB="0" distL="0" distR="0">
            <wp:extent cx="2740053" cy="2289247"/>
            <wp:effectExtent l="19050" t="0" r="3147" b="0"/>
            <wp:docPr id="45" name="Picture 44" descr="UserLeve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Example.png"/>
                    <pic:cNvPicPr/>
                  </pic:nvPicPr>
                  <pic:blipFill>
                    <a:blip r:embed="rId26" cstate="print"/>
                    <a:stretch>
                      <a:fillRect/>
                    </a:stretch>
                  </pic:blipFill>
                  <pic:spPr>
                    <a:xfrm>
                      <a:off x="0" y="0"/>
                      <a:ext cx="2742328" cy="2291148"/>
                    </a:xfrm>
                    <a:prstGeom prst="rect">
                      <a:avLst/>
                    </a:prstGeom>
                  </pic:spPr>
                </pic:pic>
              </a:graphicData>
            </a:graphic>
          </wp:inline>
        </w:drawing>
      </w:r>
    </w:p>
    <w:p w:rsidR="00A179BC" w:rsidRDefault="00A179BC" w:rsidP="00A179BC">
      <w:pPr>
        <w:pStyle w:val="Caption"/>
      </w:pPr>
      <w:r>
        <w:t xml:space="preserve">Figure </w:t>
      </w:r>
      <w:r w:rsidR="006B273E">
        <w:fldChar w:fldCharType="begin"/>
      </w:r>
      <w:r>
        <w:instrText xml:space="preserve"> SEQ Figure \* ARABIC </w:instrText>
      </w:r>
      <w:r w:rsidR="006B273E">
        <w:fldChar w:fldCharType="separate"/>
      </w:r>
      <w:r w:rsidR="00A47236">
        <w:rPr>
          <w:noProof/>
        </w:rPr>
        <w:t>14</w:t>
      </w:r>
      <w:r w:rsidR="006B273E">
        <w:fldChar w:fldCharType="end"/>
      </w:r>
      <w:r>
        <w:t xml:space="preserve"> QELogin widget being used to set the user level</w:t>
      </w:r>
    </w:p>
    <w:p w:rsidR="009C4DF9" w:rsidRPr="002943AE" w:rsidRDefault="009C4DF9" w:rsidP="002943AE">
      <w:r>
        <w:t xml:space="preserve">The QELogin will use an application wide set of user level passwords which can be set up using the QE framework. The QEGui application uses the QE framework to set passwords. The QEGui application allows these passwords to be set when the ‘Edit’ menu is enabled. If no global passwords have been set using the QE framework the QELogin widget will use its own ‘user’, ‘scientist’, and ‘engineer’ level password properties. Using the QELogin widget password </w:t>
      </w:r>
      <w:r w:rsidR="00A179BC">
        <w:t xml:space="preserve">properties makes sense when the application does not set global passwords through the QE framework, and when there is only one QELogin widget in use. </w:t>
      </w:r>
    </w:p>
    <w:p w:rsidR="00634B86" w:rsidRDefault="00634B86" w:rsidP="00634B86">
      <w:pPr>
        <w:pStyle w:val="Heading2"/>
      </w:pPr>
      <w:bookmarkStart w:id="84" w:name="_Ref351548242"/>
      <w:bookmarkStart w:id="85" w:name="_Ref351548245"/>
      <w:bookmarkStart w:id="86" w:name="_Toc356921116"/>
      <w:r>
        <w:t>QELog</w:t>
      </w:r>
      <w:bookmarkEnd w:id="84"/>
      <w:bookmarkEnd w:id="85"/>
      <w:bookmarkEnd w:id="86"/>
    </w:p>
    <w:p w:rsidR="00247E11" w:rsidRDefault="00247E11" w:rsidP="00247E11">
      <w:r>
        <w:t>The QELog widget provides a destination for messages generated by other QE widgets, or other widgets and applications using the QE framework.</w:t>
      </w:r>
      <w:r w:rsidR="001D422E">
        <w:t xml:space="preserve"> Messages may be generated due to user actions such as changing user level, data issues such as an invalid variable name, and application errors.</w:t>
      </w:r>
    </w:p>
    <w:p w:rsidR="001D422E" w:rsidRDefault="001D422E" w:rsidP="00247E11">
      <w:r>
        <w:t>The QELog widget receives and displays messages from the QE framework message system. Any application or widget can generate or consume these messages. For example, the QEGui application displays QE messages in its status bar.</w:t>
      </w:r>
    </w:p>
    <w:p w:rsidR="001D422E" w:rsidRDefault="00B155AD" w:rsidP="00247E11">
      <w:r>
        <w:t>Refer to</w:t>
      </w:r>
      <w:r w:rsidR="00C27B43">
        <w:t xml:space="preserve"> </w:t>
      </w:r>
      <w:r w:rsidR="001D422E">
        <w:t>‘</w:t>
      </w:r>
      <w:r w:rsidR="006B273E">
        <w:fldChar w:fldCharType="begin"/>
      </w:r>
      <w:r>
        <w:instrText xml:space="preserve"> REF _Ref353462769 \h </w:instrText>
      </w:r>
      <w:r w:rsidR="006B273E">
        <w:fldChar w:fldCharType="separate"/>
      </w:r>
      <w:r w:rsidR="00A47236">
        <w:t>Logging</w:t>
      </w:r>
      <w:r w:rsidR="006B273E">
        <w:fldChar w:fldCharType="end"/>
      </w:r>
      <w:r w:rsidR="001D422E">
        <w:t xml:space="preserve">’ (page </w:t>
      </w:r>
      <w:r w:rsidR="006B273E">
        <w:fldChar w:fldCharType="begin"/>
      </w:r>
      <w:r w:rsidR="001D422E">
        <w:instrText xml:space="preserve"> PAGEREF _Ref345412535 \h </w:instrText>
      </w:r>
      <w:r w:rsidR="006B273E">
        <w:fldChar w:fldCharType="separate"/>
      </w:r>
      <w:r w:rsidR="00A47236">
        <w:rPr>
          <w:noProof/>
        </w:rPr>
        <w:t>12</w:t>
      </w:r>
      <w:r w:rsidR="006B273E">
        <w:fldChar w:fldCharType="end"/>
      </w:r>
      <w:r w:rsidR="001D422E">
        <w:t>) for a more general discussion on how the QELog widget is used as part of the QE framework message logging system.</w:t>
      </w:r>
    </w:p>
    <w:p w:rsidR="001D422E" w:rsidRDefault="001D422E" w:rsidP="001D422E">
      <w:pPr>
        <w:keepNext/>
      </w:pPr>
      <w:r>
        <w:rPr>
          <w:noProof/>
          <w:lang w:eastAsia="en-AU"/>
        </w:rPr>
        <w:drawing>
          <wp:inline distT="0" distB="0" distL="0" distR="0">
            <wp:extent cx="4545516" cy="1545052"/>
            <wp:effectExtent l="19050" t="0" r="7434" b="0"/>
            <wp:docPr id="30" name="Picture 27" descr="Q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PNG"/>
                    <pic:cNvPicPr/>
                  </pic:nvPicPr>
                  <pic:blipFill>
                    <a:blip r:embed="rId27" cstate="print"/>
                    <a:stretch>
                      <a:fillRect/>
                    </a:stretch>
                  </pic:blipFill>
                  <pic:spPr>
                    <a:xfrm>
                      <a:off x="0" y="0"/>
                      <a:ext cx="4546529" cy="1545396"/>
                    </a:xfrm>
                    <a:prstGeom prst="rect">
                      <a:avLst/>
                    </a:prstGeom>
                  </pic:spPr>
                </pic:pic>
              </a:graphicData>
            </a:graphic>
          </wp:inline>
        </w:drawing>
      </w:r>
    </w:p>
    <w:p w:rsidR="001D422E" w:rsidRDefault="001D422E" w:rsidP="001D422E">
      <w:pPr>
        <w:pStyle w:val="Caption"/>
      </w:pPr>
      <w:r>
        <w:t xml:space="preserve">Figure </w:t>
      </w:r>
      <w:fldSimple w:instr=" SEQ Figure \* ARABIC ">
        <w:r w:rsidR="00A47236">
          <w:rPr>
            <w:noProof/>
          </w:rPr>
          <w:t>15</w:t>
        </w:r>
      </w:fldSimple>
      <w:r>
        <w:t xml:space="preserve"> QELog example</w:t>
      </w:r>
    </w:p>
    <w:p w:rsidR="00247E11" w:rsidRDefault="001D422E" w:rsidP="00247E11">
      <w:r>
        <w:lastRenderedPageBreak/>
        <w:t xml:space="preserve">The QELog widget </w:t>
      </w:r>
      <w:r w:rsidR="00247E11">
        <w:t>is designed to be dropped on a form and automatically catch messages from QE widgets on the same form, or in sub forms. Alternately, it can be used to filter messages from specific sets of QE widgets and forms.</w:t>
      </w:r>
    </w:p>
    <w:p w:rsidR="002734DD" w:rsidRDefault="002734DD" w:rsidP="00247E11">
      <w:r>
        <w:t>The logged messages can be saved or cleared by the user. The user can also select the type of message</w:t>
      </w:r>
      <w:r w:rsidR="00E41F04">
        <w:t>s logged from a message filter. Note, the message filter viewed by the user is used by the user to filter message content. For example, the user can select only information messages. Filter properties are also available to filter messages based on the source of the message, rather than content</w:t>
      </w:r>
      <w:r w:rsidR="00AD32A7">
        <w:t>.</w:t>
      </w:r>
    </w:p>
    <w:p w:rsidR="00027E78" w:rsidRDefault="00247E11" w:rsidP="00247E11">
      <w:r>
        <w:t xml:space="preserve">Properties </w:t>
      </w:r>
      <w:r w:rsidR="001D422E">
        <w:t>of the QELog widget allow</w:t>
      </w:r>
      <w:r w:rsidR="00027E78">
        <w:t>:</w:t>
      </w:r>
    </w:p>
    <w:p w:rsidR="00027E78" w:rsidRDefault="001D422E" w:rsidP="001D2E61">
      <w:pPr>
        <w:pStyle w:val="ListParagraph"/>
        <w:numPr>
          <w:ilvl w:val="0"/>
          <w:numId w:val="21"/>
        </w:numPr>
      </w:pPr>
      <w:r>
        <w:t xml:space="preserve">Selective display of </w:t>
      </w:r>
      <w:r w:rsidR="00247E11">
        <w:t>message time, type and content.</w:t>
      </w:r>
    </w:p>
    <w:p w:rsidR="00247E11" w:rsidRDefault="001D422E" w:rsidP="001D2E61">
      <w:pPr>
        <w:pStyle w:val="ListParagraph"/>
        <w:numPr>
          <w:ilvl w:val="0"/>
          <w:numId w:val="21"/>
        </w:numPr>
      </w:pPr>
      <w:r>
        <w:t xml:space="preserve">Presentation of </w:t>
      </w:r>
      <w:r w:rsidR="002734DD">
        <w:t>the ‘Clear’ and ‘Save’ buttons and the message filter.</w:t>
      </w:r>
    </w:p>
    <w:p w:rsidR="00027E78" w:rsidRDefault="001D422E" w:rsidP="001D2E61">
      <w:pPr>
        <w:pStyle w:val="ListParagraph"/>
        <w:numPr>
          <w:ilvl w:val="0"/>
          <w:numId w:val="21"/>
        </w:numPr>
      </w:pPr>
      <w:r>
        <w:t>M</w:t>
      </w:r>
      <w:r w:rsidR="004B6395">
        <w:t>essage type</w:t>
      </w:r>
      <w:r>
        <w:t xml:space="preserve"> colour selection</w:t>
      </w:r>
      <w:r w:rsidR="004B6395">
        <w:t>.</w:t>
      </w:r>
    </w:p>
    <w:p w:rsidR="004B6395" w:rsidRDefault="001D422E" w:rsidP="001D2E61">
      <w:pPr>
        <w:pStyle w:val="ListParagraph"/>
        <w:numPr>
          <w:ilvl w:val="0"/>
          <w:numId w:val="21"/>
        </w:numPr>
      </w:pPr>
      <w:r>
        <w:t xml:space="preserve">Selection of the </w:t>
      </w:r>
      <w:r w:rsidR="00E41F04">
        <w:t xml:space="preserve">message </w:t>
      </w:r>
      <w:r w:rsidR="004B6395">
        <w:t>filtering</w:t>
      </w:r>
      <w:r w:rsidR="00E41F04">
        <w:t xml:space="preserve"> based on the source of the message. Note, this is different to the message filter presented to the user which allows the user to filter based on message type.</w:t>
      </w:r>
    </w:p>
    <w:p w:rsidR="00AF3AC0" w:rsidRDefault="00AF3AC0" w:rsidP="00E41F04">
      <w:r>
        <w:t>Each QE widget can be given a message source ID (the messageSourceId property). The GUI designer is free to allocate any ID to any widget. IDs do not need to be unique, so a set of widgets might have the same message source ID if required.</w:t>
      </w:r>
    </w:p>
    <w:p w:rsidR="00AF3AC0" w:rsidRDefault="00AF3AC0" w:rsidP="00E41F04">
      <w:r>
        <w:t>Each QEForm widget also has a unique message form ID allocated by the QE framework.</w:t>
      </w:r>
    </w:p>
    <w:p w:rsidR="00AF3AC0" w:rsidRDefault="00AF3AC0" w:rsidP="00E41F04">
      <w:r>
        <w:t xml:space="preserve">QELog widgets can be set up to filter messages based on the message source ID (the QE widget or set of widgets it came from) and the QEForm that widget </w:t>
      </w:r>
      <w:r w:rsidR="001D422E">
        <w:t xml:space="preserve">generating the message </w:t>
      </w:r>
      <w:r>
        <w:t>is in. The filtering is as follows:</w:t>
      </w:r>
    </w:p>
    <w:p w:rsidR="00E41F04" w:rsidRPr="001D422E" w:rsidRDefault="00AD32A7" w:rsidP="001D2E61">
      <w:pPr>
        <w:pStyle w:val="ListParagraph"/>
        <w:numPr>
          <w:ilvl w:val="0"/>
          <w:numId w:val="22"/>
        </w:numPr>
        <w:rPr>
          <w:b/>
        </w:rPr>
      </w:pPr>
      <w:r w:rsidRPr="001D422E">
        <w:rPr>
          <w:b/>
        </w:rPr>
        <w:t>Form</w:t>
      </w:r>
      <w:r w:rsidR="00AF3AC0" w:rsidRPr="001D422E">
        <w:rPr>
          <w:b/>
        </w:rPr>
        <w:t xml:space="preserve"> filtering:</w:t>
      </w:r>
    </w:p>
    <w:p w:rsidR="00AF3AC0" w:rsidRDefault="00AF3AC0" w:rsidP="001D2E61">
      <w:pPr>
        <w:pStyle w:val="ListParagraph"/>
        <w:numPr>
          <w:ilvl w:val="1"/>
          <w:numId w:val="22"/>
        </w:numPr>
      </w:pPr>
      <w:r w:rsidRPr="00AF3AC0">
        <w:rPr>
          <w:b/>
        </w:rPr>
        <w:t>None</w:t>
      </w:r>
      <w:r>
        <w:t xml:space="preserve"> - Never match based on the form ID</w:t>
      </w:r>
    </w:p>
    <w:p w:rsidR="00AF3AC0" w:rsidRDefault="00AF3AC0" w:rsidP="001D2E61">
      <w:pPr>
        <w:pStyle w:val="ListParagraph"/>
        <w:numPr>
          <w:ilvl w:val="1"/>
          <w:numId w:val="22"/>
        </w:numPr>
      </w:pPr>
      <w:r w:rsidRPr="00AF3AC0">
        <w:rPr>
          <w:b/>
        </w:rPr>
        <w:t xml:space="preserve">Match </w:t>
      </w:r>
      <w:r>
        <w:t>– Use the message if message came from a widget in the same form as the QELog widget</w:t>
      </w:r>
      <w:r w:rsidR="001D422E">
        <w:t>, or from a sub form</w:t>
      </w:r>
      <w:r>
        <w:t xml:space="preserve">. Note, </w:t>
      </w:r>
      <w:r w:rsidR="001D422E">
        <w:t xml:space="preserve">Messages are accepted from sub forms </w:t>
      </w:r>
      <w:r>
        <w:t>because QEForms themselves filter messages and rebroadcast them as their own.</w:t>
      </w:r>
    </w:p>
    <w:p w:rsidR="001D422E" w:rsidRDefault="001D422E" w:rsidP="001D2E61">
      <w:pPr>
        <w:pStyle w:val="ListParagraph"/>
        <w:numPr>
          <w:ilvl w:val="1"/>
          <w:numId w:val="22"/>
        </w:numPr>
      </w:pPr>
      <w:r w:rsidRPr="001D422E">
        <w:rPr>
          <w:b/>
        </w:rPr>
        <w:t xml:space="preserve">Any </w:t>
      </w:r>
      <w:r>
        <w:t>– Always use the message. When this option is selected, message source filtering, below, is irrelevant.</w:t>
      </w:r>
    </w:p>
    <w:p w:rsidR="00AD32A7" w:rsidRPr="001D422E" w:rsidRDefault="00AF3AC0" w:rsidP="001D2E61">
      <w:pPr>
        <w:pStyle w:val="ListParagraph"/>
        <w:numPr>
          <w:ilvl w:val="0"/>
          <w:numId w:val="22"/>
        </w:numPr>
        <w:rPr>
          <w:b/>
        </w:rPr>
      </w:pPr>
      <w:r w:rsidRPr="001D422E">
        <w:rPr>
          <w:b/>
        </w:rPr>
        <w:t>Message source filtering:</w:t>
      </w:r>
    </w:p>
    <w:p w:rsidR="00AF3AC0" w:rsidRDefault="00AF3AC0" w:rsidP="001D2E61">
      <w:pPr>
        <w:pStyle w:val="ListParagraph"/>
        <w:numPr>
          <w:ilvl w:val="1"/>
          <w:numId w:val="22"/>
        </w:numPr>
      </w:pPr>
      <w:r w:rsidRPr="001D422E">
        <w:rPr>
          <w:b/>
        </w:rPr>
        <w:t>None</w:t>
      </w:r>
      <w:r>
        <w:t xml:space="preserve"> – Never match based on message source ID</w:t>
      </w:r>
    </w:p>
    <w:p w:rsidR="00AF3AC0" w:rsidRDefault="00AF3AC0" w:rsidP="001D2E61">
      <w:pPr>
        <w:pStyle w:val="ListParagraph"/>
        <w:numPr>
          <w:ilvl w:val="1"/>
          <w:numId w:val="22"/>
        </w:numPr>
      </w:pPr>
      <w:r w:rsidRPr="001D422E">
        <w:rPr>
          <w:b/>
        </w:rPr>
        <w:t>Match</w:t>
      </w:r>
      <w:r>
        <w:t xml:space="preserve"> – Use the message if the message came from a widget with the same message source ID.</w:t>
      </w:r>
    </w:p>
    <w:p w:rsidR="001D422E" w:rsidRDefault="001D422E" w:rsidP="001D2E61">
      <w:pPr>
        <w:pStyle w:val="ListParagraph"/>
        <w:numPr>
          <w:ilvl w:val="1"/>
          <w:numId w:val="22"/>
        </w:numPr>
      </w:pPr>
      <w:r w:rsidRPr="001D422E">
        <w:rPr>
          <w:b/>
        </w:rPr>
        <w:t>Any</w:t>
      </w:r>
      <w:r>
        <w:t xml:space="preserve"> - Always use the message. When this option is selected, form filtering, above, is irrelevant.</w:t>
      </w:r>
    </w:p>
    <w:p w:rsidR="00027E78" w:rsidRPr="00027E78" w:rsidRDefault="001D422E" w:rsidP="00027E78">
      <w:r>
        <w:lastRenderedPageBreak/>
        <w:t>By default a QELog widget form filter is set to ‘Match’ and the message source filter is set to ‘None’. These are the settings required to allow a QELog widget to be dropped onto a form to display all messages from widgets on the form, including those within sub forms.</w:t>
      </w:r>
    </w:p>
    <w:p w:rsidR="00634B86" w:rsidRDefault="00634B86" w:rsidP="00634B86">
      <w:pPr>
        <w:pStyle w:val="Heading2"/>
      </w:pPr>
      <w:bookmarkStart w:id="87" w:name="_Toc356921117"/>
      <w:r>
        <w:t>QEPvProperties</w:t>
      </w:r>
      <w:bookmarkEnd w:id="87"/>
    </w:p>
    <w:p w:rsidR="002943AE" w:rsidRPr="002943AE" w:rsidRDefault="002943AE" w:rsidP="002943AE">
      <w:r>
        <w:t>&lt;to document&gt;</w:t>
      </w:r>
    </w:p>
    <w:p w:rsidR="00634B86" w:rsidRDefault="00634B86" w:rsidP="00634B86">
      <w:pPr>
        <w:pStyle w:val="Heading2"/>
      </w:pPr>
      <w:bookmarkStart w:id="88" w:name="_Toc356921118"/>
      <w:r>
        <w:t>QERecipe</w:t>
      </w:r>
      <w:bookmarkEnd w:id="88"/>
    </w:p>
    <w:p w:rsidR="008967BD" w:rsidRPr="008967BD" w:rsidRDefault="008967BD" w:rsidP="008967BD">
      <w:r>
        <w:t>The QERecipe widget is currently under development. It will allow a user to define, save and restore a named set of variables and values. This would typically be used by a user to restore a system to a state previously identified and named by the user.</w:t>
      </w:r>
    </w:p>
    <w:p w:rsidR="00634B86" w:rsidRDefault="00634B86" w:rsidP="00634B86">
      <w:pPr>
        <w:pStyle w:val="Heading2"/>
      </w:pPr>
      <w:bookmarkStart w:id="89" w:name="_Toc356921119"/>
      <w:r>
        <w:t>QEScript</w:t>
      </w:r>
      <w:bookmarkEnd w:id="89"/>
    </w:p>
    <w:p w:rsidR="008967BD" w:rsidRPr="008967BD" w:rsidRDefault="008967BD" w:rsidP="008967BD">
      <w:r>
        <w:t>The QERecipe widget is currently under development. It will allow a user to specify a list of scripts to be run when requested. This widget will be useful for running a simple series of user scripts. For example, user scripts before and after a scan. Script interaction will be minimal and be limited to the ability to abort or continue with the next script in the event of a script returning an error code.</w:t>
      </w:r>
    </w:p>
    <w:p w:rsidR="00634B86" w:rsidRDefault="00634B86" w:rsidP="00634B86">
      <w:pPr>
        <w:pStyle w:val="Heading2"/>
      </w:pPr>
      <w:bookmarkStart w:id="90" w:name="_Toc356921120"/>
      <w:r>
        <w:t>QEStripChart</w:t>
      </w:r>
      <w:bookmarkEnd w:id="90"/>
    </w:p>
    <w:p w:rsidR="002943AE" w:rsidRPr="002943AE" w:rsidRDefault="002943AE" w:rsidP="002943AE">
      <w:r>
        <w:t>&lt;to document&gt;</w:t>
      </w:r>
    </w:p>
    <w:p w:rsidR="00634B86" w:rsidRDefault="00634B86" w:rsidP="00634B86">
      <w:pPr>
        <w:pStyle w:val="Heading2"/>
      </w:pPr>
      <w:bookmarkStart w:id="91" w:name="_Toc356921121"/>
      <w:r>
        <w:t>QEPeriodic</w:t>
      </w:r>
      <w:bookmarkEnd w:id="91"/>
    </w:p>
    <w:p w:rsidR="002943AE" w:rsidRPr="002943AE" w:rsidRDefault="002943AE" w:rsidP="002943AE">
      <w:r>
        <w:t>&lt;to document&gt;</w:t>
      </w:r>
    </w:p>
    <w:p w:rsidR="00807B7E" w:rsidRDefault="00634B86" w:rsidP="00BC4CFF">
      <w:pPr>
        <w:pStyle w:val="Heading2"/>
      </w:pPr>
      <w:bookmarkStart w:id="92" w:name="_Toc356921122"/>
      <w:r>
        <w:t>QESubstitutedLabel</w:t>
      </w:r>
      <w:bookmarkEnd w:id="92"/>
    </w:p>
    <w:p w:rsidR="008967BD" w:rsidRDefault="008967BD" w:rsidP="008967BD">
      <w:r>
        <w:t>A QESubstitutedLabel adds macro substitution capability to a standard QLabel widget. A QESubstitutedLabel widg</w:t>
      </w:r>
      <w:r w:rsidR="003D69C5">
        <w:t>e</w:t>
      </w:r>
      <w:r>
        <w:t xml:space="preserve">t with macros in the text </w:t>
      </w:r>
      <w:r w:rsidR="003D69C5">
        <w:t xml:space="preserve">is typically </w:t>
      </w:r>
      <w:r>
        <w:t>used in a form to produce varying text depending on the macro substitutions used on the form. For example, a form may include a QESubstitutedLabel with the text ‘Pump $(NUM)’ as a title. If the macro substitutions applied to one instance of the form include ‘NUM=1’ and ‘NUM=2’ for another, the form title labels will be ‘Pump 1’ and ‘Pump 2’ respectively.</w:t>
      </w:r>
      <w:r w:rsidR="003D69C5">
        <w:t xml:space="preserve"> Another example of using a QESubstitutedLabel to vary a title in multiple instances of a sub form is shown in </w:t>
      </w:r>
      <w:r w:rsidR="006B273E">
        <w:fldChar w:fldCharType="begin"/>
      </w:r>
      <w:r w:rsidR="003D69C5">
        <w:instrText xml:space="preserve"> REF _Ref354089037 \h </w:instrText>
      </w:r>
      <w:r w:rsidR="006B273E">
        <w:fldChar w:fldCharType="separate"/>
      </w:r>
      <w:r w:rsidR="00A47236">
        <w:t xml:space="preserve">Figure </w:t>
      </w:r>
      <w:r w:rsidR="00A47236">
        <w:rPr>
          <w:noProof/>
        </w:rPr>
        <w:t>16</w:t>
      </w:r>
      <w:r w:rsidR="006B273E">
        <w:fldChar w:fldCharType="end"/>
      </w:r>
    </w:p>
    <w:p w:rsidR="003D69C5" w:rsidRDefault="003D69C5" w:rsidP="003D69C5">
      <w:r>
        <w:rPr>
          <w:noProof/>
          <w:lang w:eastAsia="en-AU"/>
        </w:rPr>
        <w:lastRenderedPageBreak/>
        <w:drawing>
          <wp:inline distT="0" distB="0" distL="0" distR="0">
            <wp:extent cx="5731510" cy="3931285"/>
            <wp:effectExtent l="19050" t="0" r="2540" b="0"/>
            <wp:docPr id="39" name="Picture 38" descr="QESubstitutedLabe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ubstitutedLabelExample.png"/>
                    <pic:cNvPicPr/>
                  </pic:nvPicPr>
                  <pic:blipFill>
                    <a:blip r:embed="rId28" cstate="print"/>
                    <a:stretch>
                      <a:fillRect/>
                    </a:stretch>
                  </pic:blipFill>
                  <pic:spPr>
                    <a:xfrm>
                      <a:off x="0" y="0"/>
                      <a:ext cx="5731510" cy="3931285"/>
                    </a:xfrm>
                    <a:prstGeom prst="rect">
                      <a:avLst/>
                    </a:prstGeom>
                  </pic:spPr>
                </pic:pic>
              </a:graphicData>
            </a:graphic>
          </wp:inline>
        </w:drawing>
      </w:r>
    </w:p>
    <w:p w:rsidR="003D69C5" w:rsidRDefault="003D69C5" w:rsidP="003D69C5">
      <w:pPr>
        <w:pStyle w:val="Caption"/>
      </w:pPr>
      <w:bookmarkStart w:id="93" w:name="_Ref354089037"/>
      <w:r>
        <w:t xml:space="preserve">Figure </w:t>
      </w:r>
      <w:fldSimple w:instr=" SEQ Figure \* ARABIC ">
        <w:r w:rsidR="00A47236">
          <w:rPr>
            <w:noProof/>
          </w:rPr>
          <w:t>16</w:t>
        </w:r>
      </w:fldSimple>
      <w:bookmarkEnd w:id="93"/>
      <w:r>
        <w:t xml:space="preserve"> QESubstitutedLabel used to vary title in sub forms</w:t>
      </w:r>
    </w:p>
    <w:p w:rsidR="008967BD" w:rsidRPr="008967BD" w:rsidRDefault="008967BD" w:rsidP="008967BD"/>
    <w:p w:rsidR="00FC17ED" w:rsidRDefault="00FC17ED" w:rsidP="00FC17ED">
      <w:pPr>
        <w:pStyle w:val="Heading2"/>
      </w:pPr>
      <w:bookmarkStart w:id="94" w:name="_Ref353526166"/>
      <w:bookmarkStart w:id="95" w:name="_Toc356921123"/>
      <w:r>
        <w:t>QELineEdit</w:t>
      </w:r>
      <w:bookmarkEnd w:id="94"/>
      <w:bookmarkEnd w:id="95"/>
    </w:p>
    <w:p w:rsidR="00E73646" w:rsidRDefault="00E73646" w:rsidP="00E73646">
      <w:r>
        <w:t xml:space="preserve">The QELineEdit widget provides the ability to textually modify the value of a </w:t>
      </w:r>
      <w:r w:rsidR="00D76481">
        <w:t xml:space="preserve">single </w:t>
      </w:r>
      <w:r>
        <w:t>PV. This widget is (indirectly) derived from QLineEdit.</w:t>
      </w:r>
      <w:r w:rsidR="006824A5">
        <w:t xml:space="preserve"> The example in </w:t>
      </w:r>
      <w:r w:rsidR="006B273E">
        <w:fldChar w:fldCharType="begin"/>
      </w:r>
      <w:r w:rsidR="006824A5">
        <w:instrText xml:space="preserve"> REF _Ref353462264 \h </w:instrText>
      </w:r>
      <w:r w:rsidR="006B273E">
        <w:fldChar w:fldCharType="separate"/>
      </w:r>
      <w:r w:rsidR="00A47236">
        <w:t xml:space="preserve">Figure </w:t>
      </w:r>
      <w:r w:rsidR="00A47236">
        <w:rPr>
          <w:noProof/>
        </w:rPr>
        <w:t>17</w:t>
      </w:r>
      <w:r w:rsidR="006B273E">
        <w:fldChar w:fldCharType="end"/>
      </w:r>
      <w:r w:rsidR="006824A5">
        <w:t xml:space="preserve"> shows a QELin</w:t>
      </w:r>
      <w:r w:rsidR="00545832">
        <w:t xml:space="preserve">eEdit widget connected to an ao </w:t>
      </w:r>
      <w:r w:rsidR="006824A5">
        <w:t xml:space="preserve">record.  While this widget </w:t>
      </w:r>
      <w:r w:rsidR="009A7A04">
        <w:t xml:space="preserve">is primarily intended for writing to string PVs, it can also be used </w:t>
      </w:r>
      <w:r w:rsidR="006824A5">
        <w:t xml:space="preserve">with </w:t>
      </w:r>
      <w:r w:rsidR="00694C5B">
        <w:t>numerical PV</w:t>
      </w:r>
      <w:r w:rsidR="009A7A04">
        <w:t>s as in this example. However in this case</w:t>
      </w:r>
      <w:r w:rsidR="00F34E11">
        <w:t>,</w:t>
      </w:r>
      <w:r w:rsidR="006824A5">
        <w:t xml:space="preserve"> a</w:t>
      </w:r>
      <w:r w:rsidR="00BC4CFF">
        <w:t xml:space="preserve"> </w:t>
      </w:r>
      <w:r w:rsidR="006B273E">
        <w:fldChar w:fldCharType="begin"/>
      </w:r>
      <w:r w:rsidR="009A7A04">
        <w:instrText xml:space="preserve"> REF _Ref353525609 \h </w:instrText>
      </w:r>
      <w:r w:rsidR="006B273E">
        <w:fldChar w:fldCharType="separate"/>
      </w:r>
      <w:r w:rsidR="00A47236">
        <w:t>QENumericEdit</w:t>
      </w:r>
      <w:r w:rsidR="006B273E">
        <w:fldChar w:fldCharType="end"/>
      </w:r>
      <w:r w:rsidR="006824A5">
        <w:t xml:space="preserve"> or a </w:t>
      </w:r>
      <w:r w:rsidR="006B273E">
        <w:fldChar w:fldCharType="begin"/>
      </w:r>
      <w:r w:rsidR="006824A5">
        <w:instrText xml:space="preserve"> REF _Ref353462459 \h </w:instrText>
      </w:r>
      <w:r w:rsidR="006B273E">
        <w:fldChar w:fldCharType="separate"/>
      </w:r>
      <w:r w:rsidR="00A47236">
        <w:t>QESpinBox</w:t>
      </w:r>
      <w:r w:rsidR="006B273E">
        <w:fldChar w:fldCharType="end"/>
      </w:r>
      <w:r w:rsidR="006824A5">
        <w:t xml:space="preserve"> widget may be may be more appropriate.</w:t>
      </w:r>
    </w:p>
    <w:p w:rsidR="00E73646" w:rsidRDefault="0097210C" w:rsidP="00E73646">
      <w:r>
        <w:rPr>
          <w:noProof/>
          <w:lang w:eastAsia="en-AU"/>
        </w:rPr>
        <w:drawing>
          <wp:inline distT="0" distB="0" distL="0" distR="0">
            <wp:extent cx="1885950" cy="428625"/>
            <wp:effectExtent l="19050" t="0" r="0" b="0"/>
            <wp:docPr id="14" name="Picture 13" descr="QELine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runtime.png"/>
                    <pic:cNvPicPr/>
                  </pic:nvPicPr>
                  <pic:blipFill>
                    <a:blip r:embed="rId29" cstate="print"/>
                    <a:stretch>
                      <a:fillRect/>
                    </a:stretch>
                  </pic:blipFill>
                  <pic:spPr>
                    <a:xfrm>
                      <a:off x="0" y="0"/>
                      <a:ext cx="1885950" cy="428625"/>
                    </a:xfrm>
                    <a:prstGeom prst="rect">
                      <a:avLst/>
                    </a:prstGeom>
                  </pic:spPr>
                </pic:pic>
              </a:graphicData>
            </a:graphic>
          </wp:inline>
        </w:drawing>
      </w:r>
    </w:p>
    <w:p w:rsidR="0097210C" w:rsidRDefault="0097210C" w:rsidP="0097210C">
      <w:pPr>
        <w:pStyle w:val="Caption"/>
      </w:pPr>
      <w:bookmarkStart w:id="96" w:name="_Ref353462264"/>
      <w:bookmarkStart w:id="97" w:name="_Ref353462255"/>
      <w:r>
        <w:t xml:space="preserve">Figure </w:t>
      </w:r>
      <w:fldSimple w:instr=" SEQ Figure \* ARABIC ">
        <w:r w:rsidR="00A47236">
          <w:rPr>
            <w:noProof/>
          </w:rPr>
          <w:t>17</w:t>
        </w:r>
      </w:fldSimple>
      <w:bookmarkEnd w:id="96"/>
      <w:r>
        <w:t xml:space="preserve"> QELineEdit example</w:t>
      </w:r>
      <w:bookmarkEnd w:id="97"/>
    </w:p>
    <w:p w:rsidR="00F90B6E" w:rsidRDefault="00A35C88" w:rsidP="00F90B6E">
      <w:r>
        <w:t xml:space="preserve">The behaviour of the widget is defined by the </w:t>
      </w:r>
      <w:r w:rsidR="00086171">
        <w:t xml:space="preserve">widget specific </w:t>
      </w:r>
      <w:r>
        <w:t xml:space="preserve">properties </w:t>
      </w:r>
      <w:r w:rsidR="00086171">
        <w:t xml:space="preserve">as </w:t>
      </w:r>
      <w:r>
        <w:t xml:space="preserve">shown in </w:t>
      </w:r>
      <w:r w:rsidR="006B273E">
        <w:fldChar w:fldCharType="begin"/>
      </w:r>
      <w:r>
        <w:instrText xml:space="preserve"> REF _Ref353462611 \h </w:instrText>
      </w:r>
      <w:r w:rsidR="006B273E">
        <w:fldChar w:fldCharType="separate"/>
      </w:r>
      <w:r w:rsidR="00A47236">
        <w:t xml:space="preserve">Figure </w:t>
      </w:r>
      <w:r w:rsidR="00A47236">
        <w:rPr>
          <w:noProof/>
        </w:rPr>
        <w:t>18</w:t>
      </w:r>
      <w:r w:rsidR="006B273E">
        <w:fldChar w:fldCharType="end"/>
      </w:r>
      <w:r>
        <w:t>.</w:t>
      </w:r>
    </w:p>
    <w:p w:rsidR="0097210C" w:rsidRDefault="0097210C" w:rsidP="0097210C">
      <w:pPr>
        <w:pStyle w:val="Caption"/>
      </w:pPr>
      <w:r>
        <w:rPr>
          <w:noProof/>
          <w:lang w:eastAsia="en-AU"/>
        </w:rPr>
        <w:lastRenderedPageBreak/>
        <w:drawing>
          <wp:inline distT="0" distB="0" distL="0" distR="0">
            <wp:extent cx="3962400" cy="5788210"/>
            <wp:effectExtent l="19050" t="0" r="0" b="0"/>
            <wp:docPr id="28" name="Picture 27" descr="QELine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properties.png"/>
                    <pic:cNvPicPr/>
                  </pic:nvPicPr>
                  <pic:blipFill>
                    <a:blip r:embed="rId30" cstate="print"/>
                    <a:stretch>
                      <a:fillRect/>
                    </a:stretch>
                  </pic:blipFill>
                  <pic:spPr>
                    <a:xfrm>
                      <a:off x="0" y="0"/>
                      <a:ext cx="3964688" cy="5791553"/>
                    </a:xfrm>
                    <a:prstGeom prst="rect">
                      <a:avLst/>
                    </a:prstGeom>
                  </pic:spPr>
                </pic:pic>
              </a:graphicData>
            </a:graphic>
          </wp:inline>
        </w:drawing>
      </w:r>
    </w:p>
    <w:p w:rsidR="0097210C" w:rsidRDefault="0097210C" w:rsidP="0097210C">
      <w:pPr>
        <w:pStyle w:val="Caption"/>
      </w:pPr>
      <w:bookmarkStart w:id="98" w:name="_Ref353462611"/>
      <w:r>
        <w:t xml:space="preserve">Figure </w:t>
      </w:r>
      <w:fldSimple w:instr=" SEQ Figure \* ARABIC ">
        <w:r w:rsidR="00A47236">
          <w:rPr>
            <w:noProof/>
          </w:rPr>
          <w:t>18</w:t>
        </w:r>
      </w:fldSimple>
      <w:bookmarkEnd w:id="98"/>
      <w:r>
        <w:t xml:space="preserve"> QELineEdit properties</w:t>
      </w:r>
    </w:p>
    <w:p w:rsidR="00F90B6E" w:rsidRDefault="00F90B6E" w:rsidP="00F90B6E">
      <w:r>
        <w:t>As well as the usual PV variable</w:t>
      </w:r>
      <w:r w:rsidR="00F34E11">
        <w:t xml:space="preserve"> name</w:t>
      </w:r>
      <w:r>
        <w:t>, substitution</w:t>
      </w:r>
      <w:r w:rsidR="00F34E11">
        <w:t>s</w:t>
      </w:r>
      <w:r>
        <w:t xml:space="preserve">, </w:t>
      </w:r>
      <w:r w:rsidR="00F34E11">
        <w:t>display format, user level etc.</w:t>
      </w:r>
      <w:r>
        <w:t xml:space="preserve"> properties, the widget has additional properties to control it mode of operation:</w:t>
      </w:r>
    </w:p>
    <w:p w:rsidR="00F90B6E" w:rsidRDefault="00F90B6E" w:rsidP="001D2E61">
      <w:pPr>
        <w:pStyle w:val="ListParagraph"/>
        <w:numPr>
          <w:ilvl w:val="0"/>
          <w:numId w:val="25"/>
        </w:numPr>
        <w:ind w:left="714" w:hanging="357"/>
        <w:contextualSpacing w:val="0"/>
      </w:pPr>
      <w:r>
        <w:t>subscribe (default true): determin</w:t>
      </w:r>
      <w:r w:rsidR="00F34E11">
        <w:t>es if the widget subscribes for</w:t>
      </w:r>
      <w:r w:rsidRPr="00086171">
        <w:t xml:space="preserve"> data updates and displays current data</w:t>
      </w:r>
      <w:r>
        <w:t>;</w:t>
      </w:r>
    </w:p>
    <w:p w:rsidR="00F90B6E" w:rsidRDefault="00F90B6E" w:rsidP="001D2E61">
      <w:pPr>
        <w:pStyle w:val="ListParagraph"/>
        <w:numPr>
          <w:ilvl w:val="0"/>
          <w:numId w:val="25"/>
        </w:numPr>
        <w:ind w:left="714" w:hanging="357"/>
        <w:contextualSpacing w:val="0"/>
      </w:pPr>
      <w:r>
        <w:t xml:space="preserve">writeOnLoseFocus (default false):  when true </w:t>
      </w:r>
      <w:r w:rsidRPr="00086171">
        <w:t>this widget automatically writes any changes when it loses focus</w:t>
      </w:r>
      <w:r>
        <w:t>;</w:t>
      </w:r>
    </w:p>
    <w:p w:rsidR="00F90B6E" w:rsidRDefault="00F90B6E" w:rsidP="001D2E61">
      <w:pPr>
        <w:pStyle w:val="ListParagraph"/>
        <w:numPr>
          <w:ilvl w:val="0"/>
          <w:numId w:val="25"/>
        </w:numPr>
        <w:ind w:left="714" w:hanging="357"/>
        <w:contextualSpacing w:val="0"/>
      </w:pPr>
      <w:r>
        <w:t>writeOnEnter (default true):  when true writes when the user presses 'enter'. Note, the current value will be written even if the user has not changed it;</w:t>
      </w:r>
    </w:p>
    <w:p w:rsidR="00F90B6E" w:rsidRDefault="00F90B6E" w:rsidP="001D2E61">
      <w:pPr>
        <w:pStyle w:val="ListParagraph"/>
        <w:numPr>
          <w:ilvl w:val="0"/>
          <w:numId w:val="25"/>
        </w:numPr>
        <w:ind w:left="714" w:hanging="357"/>
        <w:contextualSpacing w:val="0"/>
      </w:pPr>
      <w:r>
        <w:lastRenderedPageBreak/>
        <w:t xml:space="preserve">writeOnFinish (default true):  when true </w:t>
      </w:r>
      <w:r w:rsidRPr="00086171">
        <w:t>writes any changes when the user finished editing (the QLineEdit 'editingFinished' signal is emitted).</w:t>
      </w:r>
      <w:r>
        <w:t xml:space="preserve"> </w:t>
      </w:r>
      <w:r w:rsidRPr="00086171">
        <w:t>No writing occu</w:t>
      </w:r>
      <w:r>
        <w:t>rs if no changes were made; and</w:t>
      </w:r>
    </w:p>
    <w:p w:rsidR="00F90B6E" w:rsidRDefault="00F90B6E" w:rsidP="001D2E61">
      <w:pPr>
        <w:pStyle w:val="ListParagraph"/>
        <w:numPr>
          <w:ilvl w:val="0"/>
          <w:numId w:val="25"/>
        </w:numPr>
        <w:ind w:left="714" w:hanging="357"/>
        <w:contextualSpacing w:val="0"/>
      </w:pPr>
      <w:r>
        <w:t xml:space="preserve">confirmWrite (default false): when true  </w:t>
      </w:r>
      <w:r w:rsidRPr="00086171">
        <w:t>this widget will ask for confirmation (using a dialog box) prior to writing data.</w:t>
      </w:r>
      <w:bookmarkStart w:id="99" w:name="_Ref353462448"/>
    </w:p>
    <w:p w:rsidR="00FC17ED" w:rsidRDefault="00FC17ED" w:rsidP="00FC17ED">
      <w:pPr>
        <w:pStyle w:val="Heading2"/>
      </w:pPr>
      <w:bookmarkStart w:id="100" w:name="_Ref353525609"/>
      <w:bookmarkStart w:id="101" w:name="_Toc356921124"/>
      <w:r>
        <w:t>QENumericEdit</w:t>
      </w:r>
      <w:bookmarkEnd w:id="99"/>
      <w:bookmarkEnd w:id="100"/>
      <w:bookmarkEnd w:id="101"/>
    </w:p>
    <w:p w:rsidR="0097210C" w:rsidRPr="0097210C" w:rsidRDefault="00694C5B" w:rsidP="0097210C">
      <w:r>
        <w:t>The QENumericEdit widget provides the ability to modify the value of a single numeric</w:t>
      </w:r>
      <w:r w:rsidR="00F90B6E">
        <w:t>, ei</w:t>
      </w:r>
      <w:r>
        <w:t>ther integer or floating point, PV. This widget is (indirectly) derived from QLineEdit.</w:t>
      </w:r>
      <w:r w:rsidR="00F90B6E">
        <w:t xml:space="preserve"> </w:t>
      </w:r>
      <w:r w:rsidR="006B273E">
        <w:fldChar w:fldCharType="begin"/>
      </w:r>
      <w:r w:rsidR="008441C0">
        <w:instrText xml:space="preserve"> REF _Ref353463946 \h </w:instrText>
      </w:r>
      <w:r w:rsidR="006B273E">
        <w:fldChar w:fldCharType="separate"/>
      </w:r>
      <w:r w:rsidR="00A47236">
        <w:t xml:space="preserve">Figure </w:t>
      </w:r>
      <w:r w:rsidR="00A47236">
        <w:rPr>
          <w:noProof/>
        </w:rPr>
        <w:t>19</w:t>
      </w:r>
      <w:r w:rsidR="006B273E">
        <w:fldChar w:fldCharType="end"/>
      </w:r>
      <w:r w:rsidR="008441C0">
        <w:t xml:space="preserve"> shows examples of the widget in several configurations, and in each case the widget is connected to the same PV. </w:t>
      </w:r>
    </w:p>
    <w:p w:rsidR="00807B7E" w:rsidRDefault="0097210C" w:rsidP="00807B7E">
      <w:r>
        <w:rPr>
          <w:noProof/>
          <w:lang w:eastAsia="en-AU"/>
        </w:rPr>
        <w:drawing>
          <wp:inline distT="0" distB="0" distL="0" distR="0">
            <wp:extent cx="1666875" cy="1571625"/>
            <wp:effectExtent l="19050" t="0" r="9525" b="0"/>
            <wp:docPr id="31" name="Picture 30" descr="QENumeric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runtime.png"/>
                    <pic:cNvPicPr/>
                  </pic:nvPicPr>
                  <pic:blipFill>
                    <a:blip r:embed="rId31" cstate="print"/>
                    <a:stretch>
                      <a:fillRect/>
                    </a:stretch>
                  </pic:blipFill>
                  <pic:spPr>
                    <a:xfrm>
                      <a:off x="0" y="0"/>
                      <a:ext cx="1666875" cy="1571625"/>
                    </a:xfrm>
                    <a:prstGeom prst="rect">
                      <a:avLst/>
                    </a:prstGeom>
                  </pic:spPr>
                </pic:pic>
              </a:graphicData>
            </a:graphic>
          </wp:inline>
        </w:drawing>
      </w:r>
    </w:p>
    <w:p w:rsidR="0097210C" w:rsidRDefault="0097210C" w:rsidP="0097210C">
      <w:pPr>
        <w:pStyle w:val="Caption"/>
      </w:pPr>
      <w:bookmarkStart w:id="102" w:name="_Ref353463946"/>
      <w:r>
        <w:t xml:space="preserve">Figure </w:t>
      </w:r>
      <w:fldSimple w:instr=" SEQ Figure \* ARABIC ">
        <w:r w:rsidR="00A47236">
          <w:rPr>
            <w:noProof/>
          </w:rPr>
          <w:t>19</w:t>
        </w:r>
      </w:fldSimple>
      <w:bookmarkEnd w:id="102"/>
      <w:r>
        <w:t xml:space="preserve"> QENumericEdit examples</w:t>
      </w:r>
    </w:p>
    <w:p w:rsidR="008441C0" w:rsidRDefault="008441C0" w:rsidP="00807B7E">
      <w:r>
        <w:t>The first example shows a QENumericEdit in its default configuration, and in appearance at least, looks very much like its QELineEdit counterpart.  The second example shows the appearance with the separator property set to “comma”. The 3</w:t>
      </w:r>
      <w:r w:rsidRPr="008441C0">
        <w:rPr>
          <w:vertAlign w:val="superscript"/>
        </w:rPr>
        <w:t>rd</w:t>
      </w:r>
      <w:r>
        <w:t>, 4</w:t>
      </w:r>
      <w:r w:rsidRPr="008441C0">
        <w:rPr>
          <w:vertAlign w:val="superscript"/>
        </w:rPr>
        <w:t>th</w:t>
      </w:r>
      <w:r>
        <w:t xml:space="preserve"> and 5</w:t>
      </w:r>
      <w:r w:rsidRPr="008441C0">
        <w:rPr>
          <w:vertAlign w:val="superscript"/>
        </w:rPr>
        <w:t>th</w:t>
      </w:r>
      <w:r>
        <w:t xml:space="preserve"> show the same with the radix property set to Hexadecimal, Octal and Binary respec</w:t>
      </w:r>
      <w:r w:rsidR="00F34E11">
        <w:t>tively.  The widgets tool tip will be</w:t>
      </w:r>
      <w:r>
        <w:t xml:space="preserve"> annotated accordingly.</w:t>
      </w:r>
    </w:p>
    <w:p w:rsidR="0097210C" w:rsidRDefault="008441C0" w:rsidP="00807B7E">
      <w:r>
        <w:t>Unlike the QELineEdit, the user may only enter valid radix digits and if a sign is present enter</w:t>
      </w:r>
      <w:r w:rsidR="00A3142C">
        <w:t xml:space="preserve"> a</w:t>
      </w:r>
      <w:r>
        <w:t xml:space="preserve"> plus/minus  (“+”, “-“) . A sign is displayed if and only if the allowed range of values </w:t>
      </w:r>
      <w:r w:rsidR="00A3142C">
        <w:t>encompasses</w:t>
      </w:r>
      <w:r>
        <w:t xml:space="preserve"> negative values. The user may also the left and right key to</w:t>
      </w:r>
      <w:r w:rsidR="00A3142C">
        <w:t xml:space="preserve"> navigate sideways to select a digit and use the up and down keys to in</w:t>
      </w:r>
      <w:r w:rsidR="00F34E11">
        <w:t>crement  or decrement the overall value by an amount corresponding to the unit value of the selected digit</w:t>
      </w:r>
      <w:r w:rsidR="00A3142C">
        <w:t>.  An example sequence is show</w:t>
      </w:r>
      <w:r w:rsidR="0065058C">
        <w:t>n</w:t>
      </w:r>
      <w:r w:rsidR="00A3142C">
        <w:t xml:space="preserve"> below (using an approximate representation of the widget</w:t>
      </w:r>
      <w:r w:rsidR="0065058C">
        <w:t xml:space="preserve"> appearance</w:t>
      </w:r>
      <w:r w:rsidR="00A3142C">
        <w:t>):</w:t>
      </w:r>
      <w:r>
        <w:t xml:space="preserve"> </w:t>
      </w:r>
    </w:p>
    <w:p w:rsidR="006B2557" w:rsidRDefault="00C101DB" w:rsidP="00C101DB">
      <w:r>
        <w:rPr>
          <w:highlight w:val="lightGray"/>
        </w:rPr>
        <w:t>0.258</w:t>
      </w:r>
      <w:r w:rsidRPr="00C101DB">
        <w:rPr>
          <w:highlight w:val="lightGray"/>
        </w:rPr>
        <w:t>9 A</w:t>
      </w:r>
      <w:r w:rsidRPr="006B2557">
        <w:rPr>
          <w:highlight w:val="lightGray"/>
        </w:rPr>
        <w:t>mps</w:t>
      </w:r>
      <w:r>
        <w:t xml:space="preserve">      </w:t>
      </w:r>
      <w:r>
        <w:br/>
      </w:r>
      <w:r w:rsidRPr="00C101DB">
        <w:rPr>
          <w:highlight w:val="lightGray"/>
        </w:rPr>
        <w:t>0.</w:t>
      </w:r>
      <w:r w:rsidRPr="00C101DB">
        <w:rPr>
          <w:highlight w:val="cyan"/>
        </w:rPr>
        <w:t>2</w:t>
      </w:r>
      <w:r>
        <w:rPr>
          <w:highlight w:val="lightGray"/>
        </w:rPr>
        <w:t>58</w:t>
      </w:r>
      <w:r w:rsidRPr="00C101DB">
        <w:rPr>
          <w:highlight w:val="lightGray"/>
        </w:rPr>
        <w:t>9 A</w:t>
      </w:r>
      <w:r w:rsidR="006B2557" w:rsidRPr="006B2557">
        <w:rPr>
          <w:highlight w:val="lightGray"/>
        </w:rPr>
        <w:t>mps</w:t>
      </w:r>
      <w:r>
        <w:t xml:space="preserve">     - widget gets focus – the </w:t>
      </w:r>
      <w:r w:rsidR="0065058C">
        <w:t xml:space="preserve">current </w:t>
      </w:r>
      <w:r>
        <w:t>selected digit is after the first decimal point</w:t>
      </w:r>
      <w:r>
        <w:br/>
      </w:r>
      <w:r w:rsidRPr="00C101DB">
        <w:rPr>
          <w:highlight w:val="cyan"/>
        </w:rPr>
        <w:t>0</w:t>
      </w:r>
      <w:r>
        <w:rPr>
          <w:highlight w:val="lightGray"/>
        </w:rPr>
        <w:t>.258</w:t>
      </w:r>
      <w:r w:rsidRPr="00C101DB">
        <w:rPr>
          <w:highlight w:val="lightGray"/>
        </w:rPr>
        <w:t>9 A</w:t>
      </w:r>
      <w:r w:rsidR="006B2557" w:rsidRPr="006B2557">
        <w:rPr>
          <w:highlight w:val="lightGray"/>
        </w:rPr>
        <w:t>mps</w:t>
      </w:r>
      <w:r>
        <w:t xml:space="preserve">     - left key – first digit selected – </w:t>
      </w:r>
      <w:r w:rsidR="00F34E11">
        <w:t xml:space="preserve">note:  </w:t>
      </w:r>
      <w:r>
        <w:t xml:space="preserve">the decimal point skipped </w:t>
      </w:r>
      <w:r>
        <w:br/>
      </w:r>
      <w:r w:rsidRPr="00C101DB">
        <w:rPr>
          <w:highlight w:val="lightGray"/>
        </w:rPr>
        <w:t>0.25</w:t>
      </w:r>
      <w:r>
        <w:rPr>
          <w:highlight w:val="cyan"/>
        </w:rPr>
        <w:t>8</w:t>
      </w:r>
      <w:r w:rsidRPr="00C101DB">
        <w:rPr>
          <w:highlight w:val="lightGray"/>
        </w:rPr>
        <w:t>9 A</w:t>
      </w:r>
      <w:r w:rsidR="006B2557" w:rsidRPr="006B2557">
        <w:rPr>
          <w:highlight w:val="lightGray"/>
        </w:rPr>
        <w:t>mps</w:t>
      </w:r>
      <w:r>
        <w:t xml:space="preserve">     - </w:t>
      </w:r>
      <w:r w:rsidR="006B2557">
        <w:t>right key three  times</w:t>
      </w:r>
      <w:r>
        <w:t xml:space="preserve"> –</w:t>
      </w:r>
      <w:r w:rsidR="006B2557">
        <w:t xml:space="preserve"> third</w:t>
      </w:r>
      <w:r>
        <w:t xml:space="preserve"> digit after point selected</w:t>
      </w:r>
      <w:r>
        <w:br/>
      </w:r>
      <w:r>
        <w:rPr>
          <w:highlight w:val="lightGray"/>
        </w:rPr>
        <w:t>0.25</w:t>
      </w:r>
      <w:r w:rsidRPr="00C101DB">
        <w:rPr>
          <w:highlight w:val="cyan"/>
        </w:rPr>
        <w:t>9</w:t>
      </w:r>
      <w:r w:rsidRPr="00C101DB">
        <w:rPr>
          <w:highlight w:val="lightGray"/>
        </w:rPr>
        <w:t>9 A</w:t>
      </w:r>
      <w:r w:rsidR="006B2557" w:rsidRPr="006B2557">
        <w:rPr>
          <w:highlight w:val="lightGray"/>
        </w:rPr>
        <w:t>mps</w:t>
      </w:r>
      <w:r>
        <w:t xml:space="preserve">     - up key – increment value by 0.001 </w:t>
      </w:r>
      <w:r>
        <w:br/>
      </w:r>
      <w:r>
        <w:rPr>
          <w:highlight w:val="lightGray"/>
        </w:rPr>
        <w:t>0.26</w:t>
      </w:r>
      <w:r w:rsidRPr="00C101DB">
        <w:rPr>
          <w:highlight w:val="cyan"/>
        </w:rPr>
        <w:t>0</w:t>
      </w:r>
      <w:r w:rsidRPr="00C101DB">
        <w:rPr>
          <w:highlight w:val="lightGray"/>
        </w:rPr>
        <w:t>9 A</w:t>
      </w:r>
      <w:r w:rsidR="006B2557" w:rsidRPr="006B2557">
        <w:rPr>
          <w:highlight w:val="lightGray"/>
        </w:rPr>
        <w:t>mps</w:t>
      </w:r>
      <w:r>
        <w:t xml:space="preserve">     - </w:t>
      </w:r>
      <w:r w:rsidR="006B2557">
        <w:t>up key – increment value by 0.001, sec</w:t>
      </w:r>
      <w:r w:rsidR="0065058C">
        <w:t>ond digit has</w:t>
      </w:r>
      <w:r w:rsidR="006B2557">
        <w:t xml:space="preserve"> changed from 5 to 6.</w:t>
      </w:r>
      <w:r>
        <w:br/>
      </w:r>
    </w:p>
    <w:p w:rsidR="00836B27" w:rsidRDefault="00F34E11" w:rsidP="00C101DB">
      <w:r>
        <w:lastRenderedPageBreak/>
        <w:t>L</w:t>
      </w:r>
      <w:r w:rsidR="006B2557">
        <w:t xml:space="preserve">ike the </w:t>
      </w:r>
      <w:r w:rsidR="006B273E">
        <w:fldChar w:fldCharType="begin"/>
      </w:r>
      <w:r>
        <w:instrText xml:space="preserve"> REF _Ref353526166 \h </w:instrText>
      </w:r>
      <w:r w:rsidR="006B273E">
        <w:fldChar w:fldCharType="separate"/>
      </w:r>
      <w:r w:rsidR="00A47236">
        <w:t>QELineEdit</w:t>
      </w:r>
      <w:r w:rsidR="006B273E">
        <w:fldChar w:fldCharType="end"/>
      </w:r>
      <w:r>
        <w:t xml:space="preserve"> </w:t>
      </w:r>
      <w:r w:rsidR="00836B27">
        <w:t>widget</w:t>
      </w:r>
      <w:r w:rsidR="006B2557">
        <w:t xml:space="preserve">, the subscribe, </w:t>
      </w:r>
      <w:r w:rsidR="006B2557" w:rsidRPr="006B2557">
        <w:t>writeOnLoseFocus</w:t>
      </w:r>
      <w:r w:rsidR="006B2557">
        <w:t xml:space="preserve">, </w:t>
      </w:r>
      <w:r w:rsidR="006B2557" w:rsidRPr="006B2557">
        <w:t>writeOnEnter</w:t>
      </w:r>
      <w:r w:rsidR="006B2557">
        <w:t xml:space="preserve">, </w:t>
      </w:r>
      <w:r w:rsidR="006B2557" w:rsidRPr="006B2557">
        <w:t>writeOnFinish</w:t>
      </w:r>
      <w:r w:rsidR="006B2557">
        <w:t xml:space="preserve"> and </w:t>
      </w:r>
      <w:r w:rsidR="006B2557" w:rsidRPr="006B2557">
        <w:t>confirmWrite</w:t>
      </w:r>
      <w:r w:rsidR="006B2557">
        <w:t xml:space="preserve"> properties modify the behaviour is exactly the same manor. The </w:t>
      </w:r>
      <w:r w:rsidR="00704321">
        <w:t xml:space="preserve">widget </w:t>
      </w:r>
      <w:r w:rsidR="00836B27">
        <w:t>specific</w:t>
      </w:r>
      <w:r w:rsidR="00704321">
        <w:t xml:space="preserve"> </w:t>
      </w:r>
      <w:r w:rsidR="00836B27">
        <w:t xml:space="preserve">properties </w:t>
      </w:r>
      <w:r w:rsidR="00704321">
        <w:t>are</w:t>
      </w:r>
      <w:r w:rsidR="00836B27">
        <w:t xml:space="preserve"> shown in </w:t>
      </w:r>
      <w:r w:rsidR="006B273E">
        <w:fldChar w:fldCharType="begin"/>
      </w:r>
      <w:r w:rsidR="00836B27">
        <w:instrText xml:space="preserve"> REF _Ref353465499 \h </w:instrText>
      </w:r>
      <w:r w:rsidR="006B273E">
        <w:fldChar w:fldCharType="separate"/>
      </w:r>
      <w:r w:rsidR="00A47236">
        <w:t xml:space="preserve">Figure </w:t>
      </w:r>
      <w:r w:rsidR="00A47236">
        <w:rPr>
          <w:noProof/>
        </w:rPr>
        <w:t>20</w:t>
      </w:r>
      <w:r w:rsidR="006B273E">
        <w:fldChar w:fldCharType="end"/>
      </w:r>
      <w:r w:rsidR="00836B27">
        <w:t>. The</w:t>
      </w:r>
      <w:r w:rsidR="00704321">
        <w:t xml:space="preserve">se are </w:t>
      </w:r>
      <w:r w:rsidR="00836B27">
        <w:t>described below:</w:t>
      </w:r>
    </w:p>
    <w:p w:rsidR="00836B27" w:rsidRDefault="00836B27" w:rsidP="001D2E61">
      <w:pPr>
        <w:pStyle w:val="ListParagraph"/>
        <w:numPr>
          <w:ilvl w:val="0"/>
          <w:numId w:val="26"/>
        </w:numPr>
        <w:ind w:left="714" w:hanging="357"/>
        <w:contextualSpacing w:val="0"/>
      </w:pPr>
      <w:r w:rsidRPr="00836B27">
        <w:t>autoScale</w:t>
      </w:r>
      <w:r>
        <w:t xml:space="preserve"> (default true): when true the number of leading zeros, precision, minimum and maximum values will be determined from the PV’s associated meta. When false (or when not connected), the </w:t>
      </w:r>
      <w:r w:rsidRPr="00836B27">
        <w:t>precision, leadingZeros, minimum and maximum properties are used</w:t>
      </w:r>
      <w:r>
        <w:t>;</w:t>
      </w:r>
    </w:p>
    <w:p w:rsidR="00836B27" w:rsidRDefault="00836B27" w:rsidP="001D2E61">
      <w:pPr>
        <w:pStyle w:val="ListParagraph"/>
        <w:numPr>
          <w:ilvl w:val="0"/>
          <w:numId w:val="26"/>
        </w:numPr>
        <w:ind w:left="714" w:hanging="357"/>
        <w:contextualSpacing w:val="0"/>
      </w:pPr>
      <w:r w:rsidRPr="00836B27">
        <w:t>precision</w:t>
      </w:r>
      <w:r>
        <w:t xml:space="preserve"> (default 4): specifies the number</w:t>
      </w:r>
      <w:r w:rsidR="000649C9">
        <w:t xml:space="preserve"> digits after the decimal point for display and editing</w:t>
      </w:r>
      <w:r w:rsidR="00742A0F">
        <w:t>;</w:t>
      </w:r>
    </w:p>
    <w:p w:rsidR="000649C9" w:rsidRDefault="000649C9" w:rsidP="001D2E61">
      <w:pPr>
        <w:pStyle w:val="ListParagraph"/>
        <w:numPr>
          <w:ilvl w:val="0"/>
          <w:numId w:val="26"/>
        </w:numPr>
        <w:ind w:left="714" w:hanging="357"/>
        <w:contextualSpacing w:val="0"/>
      </w:pPr>
      <w:r w:rsidRPr="000649C9">
        <w:t>leadingZeros</w:t>
      </w:r>
      <w:r>
        <w:t xml:space="preserve"> (default 3): specified the number of digits b</w:t>
      </w:r>
      <w:r w:rsidR="00742A0F">
        <w:t>efore the decimal point;</w:t>
      </w:r>
    </w:p>
    <w:p w:rsidR="000649C9" w:rsidRDefault="000649C9" w:rsidP="001D2E61">
      <w:pPr>
        <w:pStyle w:val="ListParagraph"/>
        <w:numPr>
          <w:ilvl w:val="0"/>
          <w:numId w:val="26"/>
        </w:numPr>
        <w:ind w:left="714" w:hanging="357"/>
        <w:contextualSpacing w:val="0"/>
      </w:pPr>
      <w:r>
        <w:t>minimum:  specifies the minim</w:t>
      </w:r>
      <w:r w:rsidR="00742A0F">
        <w:t>um value allowed to be entered;</w:t>
      </w:r>
    </w:p>
    <w:p w:rsidR="000649C9" w:rsidRDefault="000649C9" w:rsidP="001D2E61">
      <w:pPr>
        <w:pStyle w:val="ListParagraph"/>
        <w:numPr>
          <w:ilvl w:val="0"/>
          <w:numId w:val="26"/>
        </w:numPr>
        <w:ind w:left="714" w:hanging="357"/>
        <w:contextualSpacing w:val="0"/>
      </w:pPr>
      <w:r>
        <w:t>maximum:  specifies the maxim</w:t>
      </w:r>
      <w:r w:rsidR="00742A0F">
        <w:t>um value allowed to be entered;</w:t>
      </w:r>
    </w:p>
    <w:p w:rsidR="000649C9" w:rsidRDefault="000649C9" w:rsidP="001D2E61">
      <w:pPr>
        <w:pStyle w:val="ListParagraph"/>
        <w:numPr>
          <w:ilvl w:val="0"/>
          <w:numId w:val="26"/>
        </w:numPr>
        <w:ind w:left="714" w:hanging="357"/>
        <w:contextualSpacing w:val="0"/>
      </w:pPr>
      <w:r>
        <w:t xml:space="preserve"> </w:t>
      </w:r>
      <w:r w:rsidRPr="000649C9">
        <w:t>addUnits</w:t>
      </w:r>
      <w:r>
        <w:t xml:space="preserve"> (default true):  the widget displays </w:t>
      </w:r>
      <w:r w:rsidR="00742A0F">
        <w:t>includes any engineering units;</w:t>
      </w:r>
    </w:p>
    <w:p w:rsidR="000649C9" w:rsidRDefault="000649C9" w:rsidP="001D2E61">
      <w:pPr>
        <w:pStyle w:val="ListParagraph"/>
        <w:numPr>
          <w:ilvl w:val="0"/>
          <w:numId w:val="26"/>
        </w:numPr>
        <w:ind w:left="714" w:hanging="357"/>
        <w:contextualSpacing w:val="0"/>
      </w:pPr>
      <w:r>
        <w:t>radix (default Decimal): allows the selection of display/editing radix. Unlike other widgets, this is restricted to just four options: Decimal, Hexadecimal,  Octal  and Binary.</w:t>
      </w:r>
      <w:r>
        <w:br/>
        <w:t xml:space="preserve">Note: the widget assumes that the precision/leading zeros , manual or automatic, are appropriate for the </w:t>
      </w:r>
      <w:r w:rsidR="00742A0F">
        <w:t>selected radix; and</w:t>
      </w:r>
    </w:p>
    <w:p w:rsidR="00C101DB" w:rsidRDefault="000649C9" w:rsidP="001D2E61">
      <w:pPr>
        <w:pStyle w:val="ListParagraph"/>
        <w:numPr>
          <w:ilvl w:val="0"/>
          <w:numId w:val="26"/>
        </w:numPr>
        <w:ind w:left="714" w:hanging="357"/>
        <w:contextualSpacing w:val="0"/>
      </w:pPr>
      <w:r w:rsidRPr="000649C9">
        <w:t>separator</w:t>
      </w:r>
      <w:r>
        <w:t xml:space="preserve"> (default None):</w:t>
      </w:r>
      <w:r w:rsidR="005823FB">
        <w:t xml:space="preserve"> allows the use of a character to break up the string. This may be one of None, Comma, Underscore or space. For Decimal and Octal, this is between every third digits, whereas for Hexadecimal and Binary, this is every 4</w:t>
      </w:r>
      <w:r w:rsidR="005823FB" w:rsidRPr="005823FB">
        <w:rPr>
          <w:vertAlign w:val="superscript"/>
        </w:rPr>
        <w:t>th</w:t>
      </w:r>
      <w:r w:rsidR="005823FB">
        <w:t xml:space="preserve"> digit.</w:t>
      </w:r>
    </w:p>
    <w:p w:rsidR="00C101DB" w:rsidRDefault="0065058C" w:rsidP="00C101DB">
      <w:r>
        <w:t>Note: the widget ensures that items  (b), (c), (d) and (e) are consistent. For example</w:t>
      </w:r>
      <w:r w:rsidR="00704321">
        <w:t>:</w:t>
      </w:r>
      <w:r>
        <w:t xml:space="preserve"> the maximum value is always greater than or equal to the minimum value. When in decimal mode, he sum of (b) and (c) is never greater than 15 which is approximately the maximum significance of an IEEE 64 bit float which is used to hold the underlying </w:t>
      </w:r>
      <w:r w:rsidR="00704321">
        <w:t>widget</w:t>
      </w:r>
      <w:r>
        <w:t xml:space="preserve"> value (and indeed is the “best” significance supported by Channel Access).</w:t>
      </w:r>
    </w:p>
    <w:p w:rsidR="00F62358" w:rsidRDefault="006824A5" w:rsidP="00807B7E">
      <w:r>
        <w:rPr>
          <w:noProof/>
          <w:lang w:eastAsia="en-AU"/>
        </w:rPr>
        <w:lastRenderedPageBreak/>
        <w:drawing>
          <wp:inline distT="0" distB="0" distL="0" distR="0">
            <wp:extent cx="4496302" cy="5819775"/>
            <wp:effectExtent l="19050" t="0" r="0" b="0"/>
            <wp:docPr id="37" name="Picture 36" descr="QENumeric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properties.png"/>
                    <pic:cNvPicPr/>
                  </pic:nvPicPr>
                  <pic:blipFill>
                    <a:blip r:embed="rId32" cstate="print"/>
                    <a:stretch>
                      <a:fillRect/>
                    </a:stretch>
                  </pic:blipFill>
                  <pic:spPr>
                    <a:xfrm>
                      <a:off x="0" y="0"/>
                      <a:ext cx="4496302" cy="5819775"/>
                    </a:xfrm>
                    <a:prstGeom prst="rect">
                      <a:avLst/>
                    </a:prstGeom>
                  </pic:spPr>
                </pic:pic>
              </a:graphicData>
            </a:graphic>
          </wp:inline>
        </w:drawing>
      </w:r>
    </w:p>
    <w:p w:rsidR="00A70773" w:rsidRDefault="00A70773" w:rsidP="00A70773">
      <w:pPr>
        <w:pStyle w:val="Caption"/>
      </w:pPr>
      <w:bookmarkStart w:id="103" w:name="_Ref353465499"/>
      <w:r>
        <w:t xml:space="preserve">Figure </w:t>
      </w:r>
      <w:fldSimple w:instr=" SEQ Figure \* ARABIC ">
        <w:r w:rsidR="00A47236">
          <w:rPr>
            <w:noProof/>
          </w:rPr>
          <w:t>20</w:t>
        </w:r>
      </w:fldSimple>
      <w:bookmarkEnd w:id="103"/>
      <w:r>
        <w:t xml:space="preserve"> QENumericEdit properties</w:t>
      </w:r>
    </w:p>
    <w:p w:rsidR="00634B86" w:rsidRDefault="00634B86" w:rsidP="00634B86">
      <w:pPr>
        <w:pStyle w:val="Heading2"/>
      </w:pPr>
      <w:bookmarkStart w:id="104" w:name="_Toc356921125"/>
      <w:r>
        <w:t>QEPushButton</w:t>
      </w:r>
      <w:r w:rsidR="00F94C8B">
        <w:t>,</w:t>
      </w:r>
      <w:r w:rsidR="00F40205">
        <w:t xml:space="preserve"> QERadioButton</w:t>
      </w:r>
      <w:r w:rsidR="00F94C8B">
        <w:t xml:space="preserve"> and QECheckBox</w:t>
      </w:r>
      <w:bookmarkEnd w:id="104"/>
    </w:p>
    <w:p w:rsidR="002F7512" w:rsidRPr="00377856" w:rsidRDefault="002F7512" w:rsidP="002F7512">
      <w:pPr>
        <w:keepNext/>
        <w:rPr>
          <w:b/>
          <w:u w:val="single"/>
        </w:rPr>
      </w:pPr>
      <w:r>
        <w:rPr>
          <w:b/>
          <w:u w:val="single"/>
        </w:rPr>
        <w:t>General description</w:t>
      </w:r>
      <w:r w:rsidRPr="00377856">
        <w:rPr>
          <w:b/>
          <w:u w:val="single"/>
        </w:rPr>
        <w:t>:</w:t>
      </w:r>
    </w:p>
    <w:p w:rsidR="00377856" w:rsidRDefault="008D7A6C" w:rsidP="008D7A6C">
      <w:r>
        <w:t xml:space="preserve">The </w:t>
      </w:r>
      <w:r w:rsidR="001825B7">
        <w:t>QEPushButton</w:t>
      </w:r>
      <w:r w:rsidR="00F94C8B">
        <w:t>,</w:t>
      </w:r>
      <w:r w:rsidR="001825B7">
        <w:t xml:space="preserve"> </w:t>
      </w:r>
      <w:r w:rsidR="00F40205">
        <w:t xml:space="preserve">QERadioButton </w:t>
      </w:r>
      <w:r w:rsidR="00F94C8B">
        <w:t xml:space="preserve">and QECheckBox </w:t>
      </w:r>
      <w:r w:rsidR="001825B7">
        <w:t>widget</w:t>
      </w:r>
      <w:r w:rsidR="00F40205">
        <w:t>s</w:t>
      </w:r>
      <w:r w:rsidR="001825B7">
        <w:t xml:space="preserve"> provide </w:t>
      </w:r>
      <w:r w:rsidR="00377856">
        <w:t xml:space="preserve">the following </w:t>
      </w:r>
      <w:r w:rsidR="001825B7">
        <w:t>non exclusive function</w:t>
      </w:r>
      <w:r w:rsidR="00377856">
        <w:t>s:</w:t>
      </w:r>
    </w:p>
    <w:p w:rsidR="00377856" w:rsidRDefault="00377856" w:rsidP="001D2E61">
      <w:pPr>
        <w:pStyle w:val="ListParagraph"/>
        <w:numPr>
          <w:ilvl w:val="0"/>
          <w:numId w:val="8"/>
        </w:numPr>
      </w:pPr>
      <w:r>
        <w:t>W</w:t>
      </w:r>
      <w:r w:rsidR="001825B7">
        <w:t>rite to a variable</w:t>
      </w:r>
    </w:p>
    <w:p w:rsidR="00377856" w:rsidRDefault="00377856" w:rsidP="001D2E61">
      <w:pPr>
        <w:pStyle w:val="ListParagraph"/>
        <w:numPr>
          <w:ilvl w:val="0"/>
          <w:numId w:val="8"/>
        </w:numPr>
      </w:pPr>
      <w:r>
        <w:t>R</w:t>
      </w:r>
      <w:r w:rsidR="00E66662">
        <w:t>ead from a variable</w:t>
      </w:r>
    </w:p>
    <w:p w:rsidR="00377856" w:rsidRDefault="00377856" w:rsidP="001D2E61">
      <w:pPr>
        <w:pStyle w:val="ListParagraph"/>
        <w:numPr>
          <w:ilvl w:val="0"/>
          <w:numId w:val="8"/>
        </w:numPr>
      </w:pPr>
      <w:r>
        <w:t>I</w:t>
      </w:r>
      <w:r w:rsidR="001825B7">
        <w:t>ssue a command to the operating system</w:t>
      </w:r>
    </w:p>
    <w:p w:rsidR="00377856" w:rsidRDefault="00377856" w:rsidP="001D2E61">
      <w:pPr>
        <w:pStyle w:val="ListParagraph"/>
        <w:numPr>
          <w:ilvl w:val="0"/>
          <w:numId w:val="8"/>
        </w:numPr>
      </w:pPr>
      <w:r>
        <w:t>O</w:t>
      </w:r>
      <w:r w:rsidR="001825B7">
        <w:t>pen a new GUI form.</w:t>
      </w:r>
    </w:p>
    <w:p w:rsidR="004E6A8E" w:rsidRDefault="004E6A8E" w:rsidP="001D2E61">
      <w:pPr>
        <w:pStyle w:val="ListParagraph"/>
        <w:numPr>
          <w:ilvl w:val="0"/>
          <w:numId w:val="8"/>
        </w:numPr>
      </w:pPr>
      <w:r>
        <w:t>Emit a signal</w:t>
      </w:r>
    </w:p>
    <w:p w:rsidR="001825B7" w:rsidRDefault="001825B7" w:rsidP="00377856">
      <w:r>
        <w:lastRenderedPageBreak/>
        <w:t>If the properties used to define any or all of these functions are set up, the function</w:t>
      </w:r>
      <w:r w:rsidR="002012CC">
        <w:t>s</w:t>
      </w:r>
      <w:r>
        <w:t xml:space="preserve"> will be carried out.</w:t>
      </w:r>
    </w:p>
    <w:p w:rsidR="00F40205" w:rsidRDefault="00F94C8B" w:rsidP="00377856">
      <w:r>
        <w:t xml:space="preserve">All QE button like </w:t>
      </w:r>
      <w:r w:rsidR="00F40205">
        <w:t xml:space="preserve">widget types </w:t>
      </w:r>
      <w:r w:rsidR="00D477A7">
        <w:t>are based on QEGenericButton and on QAbstractButton (through QPushButton</w:t>
      </w:r>
      <w:r>
        <w:t>,</w:t>
      </w:r>
      <w:r w:rsidR="00D477A7">
        <w:t xml:space="preserve"> QRadioButton</w:t>
      </w:r>
      <w:r>
        <w:t xml:space="preserve"> and QCheckBox</w:t>
      </w:r>
      <w:r w:rsidR="00D477A7">
        <w:t>). QEPushButton</w:t>
      </w:r>
      <w:r>
        <w:t>,</w:t>
      </w:r>
      <w:r w:rsidR="00D477A7">
        <w:t xml:space="preserve"> QERadioButton</w:t>
      </w:r>
      <w:r>
        <w:t xml:space="preserve"> and QECheckBox</w:t>
      </w:r>
      <w:r w:rsidR="00D477A7">
        <w:t xml:space="preserve"> widgets share </w:t>
      </w:r>
      <w:r w:rsidR="004E08D5">
        <w:t>most</w:t>
      </w:r>
      <w:r w:rsidR="00D477A7">
        <w:t xml:space="preserve"> properties and it is mainly the way the buttons are presented that differentiates them.</w:t>
      </w:r>
    </w:p>
    <w:p w:rsidR="00D477A7" w:rsidRDefault="00D477A7" w:rsidP="00377856">
      <w:r>
        <w:t>Generally, QERadioButton</w:t>
      </w:r>
      <w:r w:rsidR="00F94C8B">
        <w:t xml:space="preserve"> and QECheckBox widgets</w:t>
      </w:r>
      <w:r>
        <w:t xml:space="preserve"> will be </w:t>
      </w:r>
      <w:r w:rsidR="004E08D5">
        <w:t>shown as checkable, and properties related to the checked state are more likely to be used for QERadioButton</w:t>
      </w:r>
      <w:r w:rsidR="00F94C8B">
        <w:t xml:space="preserve"> and QECheckBox widget</w:t>
      </w:r>
      <w:r w:rsidR="004E08D5">
        <w:t>s.</w:t>
      </w:r>
    </w:p>
    <w:p w:rsidR="004E08D5" w:rsidRDefault="004E08D5" w:rsidP="00377856">
      <w:r>
        <w:t>Various data values can be written on any or all or the following button actions:</w:t>
      </w:r>
    </w:p>
    <w:p w:rsidR="004E08D5" w:rsidRDefault="004E08D5" w:rsidP="001D2E61">
      <w:pPr>
        <w:pStyle w:val="ListParagraph"/>
        <w:numPr>
          <w:ilvl w:val="0"/>
          <w:numId w:val="16"/>
        </w:numPr>
        <w:tabs>
          <w:tab w:val="left" w:pos="1701"/>
        </w:tabs>
      </w:pPr>
      <w:r>
        <w:t>Press</w:t>
      </w:r>
      <w:r>
        <w:tab/>
        <w:t>A mouse press with the pointer over the button</w:t>
      </w:r>
    </w:p>
    <w:p w:rsidR="004E08D5" w:rsidRDefault="004E08D5" w:rsidP="001D2E61">
      <w:pPr>
        <w:pStyle w:val="ListParagraph"/>
        <w:numPr>
          <w:ilvl w:val="0"/>
          <w:numId w:val="16"/>
        </w:numPr>
        <w:tabs>
          <w:tab w:val="left" w:pos="1701"/>
        </w:tabs>
      </w:pPr>
      <w:r>
        <w:t>Release</w:t>
      </w:r>
      <w:r>
        <w:tab/>
        <w:t>A mouse release with the pointer over the button</w:t>
      </w:r>
    </w:p>
    <w:p w:rsidR="004E08D5" w:rsidRDefault="004E08D5" w:rsidP="001D2E61">
      <w:pPr>
        <w:pStyle w:val="ListParagraph"/>
        <w:numPr>
          <w:ilvl w:val="0"/>
          <w:numId w:val="16"/>
        </w:numPr>
        <w:tabs>
          <w:tab w:val="left" w:pos="1701"/>
        </w:tabs>
      </w:pPr>
      <w:r>
        <w:t>Click</w:t>
      </w:r>
      <w:r>
        <w:tab/>
        <w:t>A press and release while over the button</w:t>
      </w:r>
    </w:p>
    <w:p w:rsidR="004E08D5" w:rsidRDefault="004E08D5" w:rsidP="004E08D5">
      <w:r>
        <w:t>By default, values are written on a button click. A click will be accompanied with a press and release.</w:t>
      </w:r>
    </w:p>
    <w:p w:rsidR="00CB041B" w:rsidRDefault="00CB041B" w:rsidP="004E08D5">
      <w:r>
        <w:t>Writing values on Press and Release typically allows a value to be set momentary, while the button is held down. In this case, no data would be written on the click.</w:t>
      </w:r>
    </w:p>
    <w:p w:rsidR="002F7512" w:rsidRPr="00377856" w:rsidRDefault="002F7512" w:rsidP="002F7512">
      <w:pPr>
        <w:keepNext/>
        <w:rPr>
          <w:b/>
          <w:u w:val="single"/>
        </w:rPr>
      </w:pPr>
      <w:r>
        <w:rPr>
          <w:b/>
          <w:u w:val="single"/>
        </w:rPr>
        <w:t>Use of enumerated values</w:t>
      </w:r>
      <w:r w:rsidRPr="00377856">
        <w:rPr>
          <w:b/>
          <w:u w:val="single"/>
        </w:rPr>
        <w:t>:</w:t>
      </w:r>
    </w:p>
    <w:p w:rsidR="00886EC3" w:rsidRDefault="00886EC3" w:rsidP="004E08D5">
      <w:r>
        <w:t>QE buttons can display variable data in the button label and</w:t>
      </w:r>
      <w:r w:rsidR="00784E16">
        <w:t>,</w:t>
      </w:r>
      <w:r>
        <w:t xml:space="preserve"> like many QE widgets, QE buttons may construct a list of enumerated values for this purpose. The same list of enumerations, if present, is used to validate values written by the button.</w:t>
      </w:r>
    </w:p>
    <w:p w:rsidR="00434081" w:rsidRDefault="00434081" w:rsidP="004E08D5">
      <w:r>
        <w:t>If a list of enumerated values has been constructed for the variable being written to, then any value written must match a value from the enumeration list. The enumeration list may have originated from the database or be sto</w:t>
      </w:r>
      <w:r w:rsidR="003D366B">
        <w:t xml:space="preserve">red locally in the </w:t>
      </w:r>
      <w:r w:rsidR="00784E16">
        <w:t>GUI</w:t>
      </w:r>
      <w:r w:rsidR="003D366B">
        <w:t xml:space="preserve"> file. The </w:t>
      </w:r>
      <w:r w:rsidR="00E80D48">
        <w:t>‘</w:t>
      </w:r>
      <w:r w:rsidR="003D366B">
        <w:t>pressText</w:t>
      </w:r>
      <w:r w:rsidR="00E80D48">
        <w:t>’</w:t>
      </w:r>
      <w:r w:rsidR="003D366B">
        <w:t xml:space="preserve">, </w:t>
      </w:r>
      <w:r w:rsidR="00E80D48">
        <w:t>‘</w:t>
      </w:r>
      <w:r w:rsidR="003D366B">
        <w:t>releaseText</w:t>
      </w:r>
      <w:r w:rsidR="00E80D48">
        <w:t>’</w:t>
      </w:r>
      <w:r w:rsidR="003D366B">
        <w:t xml:space="preserve"> and </w:t>
      </w:r>
      <w:r w:rsidR="00E80D48">
        <w:t>‘</w:t>
      </w:r>
      <w:r w:rsidR="003D366B">
        <w:t>clickText</w:t>
      </w:r>
      <w:r w:rsidR="00E80D48">
        <w:t>’ properties must all match one of the enumeration values or an error will be displayed when a write is attempted. If an enumeration list was build from the database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E80D48">
        <w:rPr>
          <w:rFonts w:ascii="Courier New" w:hAnsi="Courier New" w:cs="Courier New"/>
          <w:i/>
        </w:rPr>
        <w:t>your string</w:t>
      </w:r>
      <w:r w:rsidRPr="00E80D48">
        <w:rPr>
          <w:rFonts w:ascii="Courier New" w:hAnsi="Courier New" w:cs="Courier New"/>
        </w:rPr>
        <w:t>'. Value does not match an enumeration value from the database.</w:t>
      </w:r>
    </w:p>
    <w:p w:rsidR="00E80D48" w:rsidRDefault="00E80D48" w:rsidP="004E08D5">
      <w:r>
        <w:t xml:space="preserve">If an enumeration list was stored in the </w:t>
      </w:r>
      <w:r w:rsidR="00784E16">
        <w:t xml:space="preserve">GUI </w:t>
      </w:r>
      <w:r>
        <w:t>file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F97680">
        <w:rPr>
          <w:rFonts w:ascii="Courier New" w:hAnsi="Courier New" w:cs="Courier New"/>
          <w:i/>
        </w:rPr>
        <w:t>your string</w:t>
      </w:r>
      <w:r w:rsidRPr="00E80D48">
        <w:rPr>
          <w:rFonts w:ascii="Courier New" w:hAnsi="Courier New" w:cs="Courier New"/>
        </w:rPr>
        <w:t>'. Value does not match a local enumeration value.</w:t>
      </w:r>
    </w:p>
    <w:p w:rsidR="00434081" w:rsidRDefault="00E80D48" w:rsidP="004E08D5">
      <w:r>
        <w:t xml:space="preserve">Enumeration lists will be </w:t>
      </w:r>
      <w:r w:rsidR="004C09E5">
        <w:t>present and used to check any string written in the following scenarios</w:t>
      </w:r>
      <w:r>
        <w:t>:</w:t>
      </w:r>
    </w:p>
    <w:p w:rsidR="00E80D48" w:rsidRDefault="004C09E5" w:rsidP="001D2E61">
      <w:pPr>
        <w:pStyle w:val="ListParagraph"/>
        <w:numPr>
          <w:ilvl w:val="0"/>
          <w:numId w:val="27"/>
        </w:numPr>
      </w:pPr>
      <w:r>
        <w:t xml:space="preserve">The </w:t>
      </w:r>
      <w:r w:rsidR="00E80D48">
        <w:t>‘format’ property is set to ‘LocalEnumeration’ and ‘localEn</w:t>
      </w:r>
      <w:r>
        <w:t>umeration’ property is defined.</w:t>
      </w:r>
    </w:p>
    <w:p w:rsidR="00E80D48" w:rsidRDefault="004C09E5" w:rsidP="001D2E61">
      <w:pPr>
        <w:pStyle w:val="ListParagraph"/>
        <w:numPr>
          <w:ilvl w:val="0"/>
          <w:numId w:val="27"/>
        </w:numPr>
      </w:pPr>
      <w:r>
        <w:lastRenderedPageBreak/>
        <w:t xml:space="preserve">The ‘subscribe’ property is set to true (checked), the </w:t>
      </w:r>
      <w:r w:rsidR="00E80D48">
        <w:t>‘format’ property is set to ‘Default’ and enumeration values w</w:t>
      </w:r>
      <w:r>
        <w:t>ere successfully read from the database for the variable.</w:t>
      </w:r>
    </w:p>
    <w:p w:rsidR="004C09E5" w:rsidRDefault="004C09E5" w:rsidP="004C09E5">
      <w:r>
        <w:t>Conversely, enumeration lists will not present and string will be written without validation by the button in the following scenarios:</w:t>
      </w:r>
    </w:p>
    <w:p w:rsidR="005D7806" w:rsidRDefault="005D7806" w:rsidP="001D2E61">
      <w:pPr>
        <w:pStyle w:val="ListParagraph"/>
        <w:numPr>
          <w:ilvl w:val="0"/>
          <w:numId w:val="27"/>
        </w:numPr>
      </w:pPr>
      <w:r>
        <w:t>The ‘format’ property is set to ‘LocalEnumeration’ but no ‘localEnumeration’ property is defined.</w:t>
      </w:r>
    </w:p>
    <w:p w:rsidR="005D7806" w:rsidRDefault="005D7806" w:rsidP="001D2E61">
      <w:pPr>
        <w:pStyle w:val="ListParagraph"/>
        <w:numPr>
          <w:ilvl w:val="0"/>
          <w:numId w:val="27"/>
        </w:numPr>
      </w:pPr>
      <w:r>
        <w:t>The ‘subscribe’ property is set to false (unchecked), the ‘format’ property is not set to ‘Default’ or enumeration values were not successfully read from the database for the variable.</w:t>
      </w:r>
    </w:p>
    <w:p w:rsidR="005D7806" w:rsidRDefault="005D7806" w:rsidP="005D7806">
      <w:r>
        <w:t>In these scenarios any string in the pressText’, ‘releaseText’ and ‘clickText’ properties is written as is and it is up to the database to accept or reject the string.</w:t>
      </w:r>
    </w:p>
    <w:p w:rsidR="002F7512" w:rsidRPr="00377856" w:rsidRDefault="002F7512" w:rsidP="002F7512">
      <w:pPr>
        <w:keepNext/>
        <w:rPr>
          <w:b/>
          <w:u w:val="single"/>
        </w:rPr>
      </w:pPr>
      <w:r>
        <w:rPr>
          <w:b/>
          <w:u w:val="single"/>
        </w:rPr>
        <w:t>Signals on user action</w:t>
      </w:r>
      <w:r w:rsidRPr="00377856">
        <w:rPr>
          <w:b/>
          <w:u w:val="single"/>
        </w:rPr>
        <w:t>:</w:t>
      </w:r>
    </w:p>
    <w:p w:rsidR="004E6A8E" w:rsidRDefault="004E6A8E" w:rsidP="004E08D5">
      <w:r>
        <w:t>The same value that would be written to a variable is also interpreted as an integer and emitted as a ‘pressed’, ‘released’ or ‘clicked’ signal. This is useful, for example, for selecting a tab in a tab widget or a page in a toolbox widget.</w:t>
      </w:r>
    </w:p>
    <w:p w:rsidR="005D7806" w:rsidRPr="00377856" w:rsidRDefault="005D7806" w:rsidP="005D7806">
      <w:pPr>
        <w:keepNext/>
        <w:rPr>
          <w:b/>
          <w:u w:val="single"/>
        </w:rPr>
      </w:pPr>
      <w:r>
        <w:rPr>
          <w:b/>
          <w:u w:val="single"/>
        </w:rPr>
        <w:t>Why QE buttons can open a new GUI form</w:t>
      </w:r>
      <w:r w:rsidRPr="00377856">
        <w:rPr>
          <w:b/>
          <w:u w:val="single"/>
        </w:rPr>
        <w:t>:</w:t>
      </w:r>
    </w:p>
    <w:p w:rsidR="00CB041B" w:rsidRDefault="00CB041B" w:rsidP="004E08D5">
      <w:r>
        <w:t xml:space="preserve">While </w:t>
      </w:r>
      <w:r w:rsidRPr="00B0165D">
        <w:rPr>
          <w:lang w:val="en-US"/>
        </w:rPr>
        <w:t>QEPushButton</w:t>
      </w:r>
      <w:r w:rsidR="00F94C8B">
        <w:t>,</w:t>
      </w:r>
      <w:r>
        <w:t xml:space="preserve"> QERadioButton </w:t>
      </w:r>
      <w:r w:rsidR="00F94C8B">
        <w:t xml:space="preserve">and QECheckBox </w:t>
      </w:r>
      <w:r>
        <w:t>widgets can open a new GUI form when set up correctly without any action on the part of the application that created them, this functionality is mainly so the button functionality can be tested from the Designer ‘preview’ window. Applications using QEPushButton</w:t>
      </w:r>
      <w:r w:rsidR="00F94C8B">
        <w:t>,</w:t>
      </w:r>
      <w:r>
        <w:t xml:space="preserve"> QERadioButton</w:t>
      </w:r>
      <w:r w:rsidR="00F94C8B">
        <w:t xml:space="preserve"> and QECheckBox</w:t>
      </w:r>
      <w:r>
        <w:t xml:space="preserve"> widgets should provide a slot to create new windows through the ContainerProfile class. The application can then respect the creation options set up with the new button and manage the window better – for example it may wish to add the window to its window menu. The QEGui application provides such a slot through the ContainerProfile class. Refer to the QEGui application and the Container Profile class for more details.</w:t>
      </w:r>
    </w:p>
    <w:p w:rsidR="001825B7" w:rsidRPr="00377856" w:rsidRDefault="001825B7" w:rsidP="00CB041B">
      <w:pPr>
        <w:keepNext/>
        <w:rPr>
          <w:b/>
          <w:u w:val="single"/>
        </w:rPr>
      </w:pPr>
      <w:r w:rsidRPr="00377856">
        <w:rPr>
          <w:b/>
          <w:u w:val="single"/>
        </w:rPr>
        <w:t>To write to a variable, the following properties are used:</w:t>
      </w:r>
    </w:p>
    <w:p w:rsidR="001825B7" w:rsidRDefault="001825B7" w:rsidP="001D2E61">
      <w:pPr>
        <w:pStyle w:val="ListParagraph"/>
        <w:numPr>
          <w:ilvl w:val="0"/>
          <w:numId w:val="7"/>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rsidR="001825B7" w:rsidRDefault="001825B7" w:rsidP="001D2E61">
      <w:pPr>
        <w:pStyle w:val="ListParagraph"/>
        <w:numPr>
          <w:ilvl w:val="0"/>
          <w:numId w:val="7"/>
        </w:numPr>
      </w:pPr>
      <w:r w:rsidRPr="00377856">
        <w:rPr>
          <w:b/>
        </w:rPr>
        <w:t>variable Substitutions</w:t>
      </w:r>
      <w:r w:rsidRPr="00377856">
        <w:rPr>
          <w:b/>
        </w:rPr>
        <w:br/>
      </w:r>
      <w:r>
        <w:t>Macro substitutions to apply to ‘variable’ and ‘altReadbackVariable’ properties</w:t>
      </w:r>
      <w:r w:rsidR="00F941C2">
        <w:t xml:space="preserve">. Note, the variableSubstitutions property is also applied to pressText, releaseText, and clickText properties prior to writing, is applied to the labelText property if present, and is </w:t>
      </w:r>
      <w:r w:rsidR="003A5981">
        <w:t xml:space="preserve">used in any GUI filename and </w:t>
      </w:r>
      <w:r w:rsidR="00F941C2">
        <w:t>passed on to any new GUI launched by the QE button.</w:t>
      </w:r>
    </w:p>
    <w:p w:rsidR="004E08D5" w:rsidRDefault="004E08D5" w:rsidP="001D2E61">
      <w:pPr>
        <w:pStyle w:val="ListParagraph"/>
        <w:numPr>
          <w:ilvl w:val="0"/>
          <w:numId w:val="7"/>
        </w:numPr>
      </w:pPr>
      <w:r w:rsidRPr="004E08D5">
        <w:rPr>
          <w:b/>
        </w:rPr>
        <w:t>password</w:t>
      </w:r>
      <w:r>
        <w:br/>
        <w:t>Password user will need to enter before any action is taken.</w:t>
      </w:r>
    </w:p>
    <w:p w:rsidR="004E08D5" w:rsidRDefault="004E08D5" w:rsidP="001D2E61">
      <w:pPr>
        <w:pStyle w:val="ListParagraph"/>
        <w:numPr>
          <w:ilvl w:val="0"/>
          <w:numId w:val="7"/>
        </w:numPr>
      </w:pPr>
      <w:r w:rsidRPr="004E08D5">
        <w:rPr>
          <w:b/>
        </w:rPr>
        <w:lastRenderedPageBreak/>
        <w:t>confirmAction</w:t>
      </w:r>
      <w:r>
        <w:br/>
        <w:t>If true, a dialog will be presented asking the user to confirm if the button action should be carried out</w:t>
      </w:r>
    </w:p>
    <w:p w:rsidR="004E08D5" w:rsidRDefault="004E08D5" w:rsidP="001D2E61">
      <w:pPr>
        <w:pStyle w:val="ListParagraph"/>
        <w:numPr>
          <w:ilvl w:val="0"/>
          <w:numId w:val="7"/>
        </w:numPr>
      </w:pPr>
      <w:r w:rsidRPr="004E08D5">
        <w:rPr>
          <w:b/>
        </w:rPr>
        <w:t>writeOnPress</w:t>
      </w:r>
      <w:r>
        <w:br/>
        <w:t>If true, the 'pressText' property is written when the button is pressed. Default is false</w:t>
      </w:r>
      <w:r w:rsidR="00F941C2">
        <w:t>.</w:t>
      </w:r>
    </w:p>
    <w:p w:rsidR="004E08D5" w:rsidRDefault="004E08D5" w:rsidP="001D2E61">
      <w:pPr>
        <w:pStyle w:val="ListParagraph"/>
        <w:numPr>
          <w:ilvl w:val="0"/>
          <w:numId w:val="7"/>
        </w:numPr>
      </w:pPr>
      <w:r w:rsidRPr="004E08D5">
        <w:rPr>
          <w:b/>
        </w:rPr>
        <w:t>writeOnRelease</w:t>
      </w:r>
      <w:r>
        <w:br/>
        <w:t>If true, the 'releaseText' property is written when the button is released. Default is false</w:t>
      </w:r>
    </w:p>
    <w:p w:rsidR="004E08D5" w:rsidRDefault="004E08D5" w:rsidP="001D2E61">
      <w:pPr>
        <w:pStyle w:val="ListParagraph"/>
        <w:numPr>
          <w:ilvl w:val="0"/>
          <w:numId w:val="7"/>
        </w:numPr>
      </w:pPr>
      <w:r w:rsidRPr="004E08D5">
        <w:rPr>
          <w:b/>
        </w:rPr>
        <w:t>writeOnClick</w:t>
      </w:r>
      <w:r>
        <w:br/>
        <w:t>If true, the 'clickText' property is written when the button is clicked. Default is true</w:t>
      </w:r>
    </w:p>
    <w:p w:rsidR="004E08D5" w:rsidRDefault="004E08D5" w:rsidP="001D2E61">
      <w:pPr>
        <w:pStyle w:val="ListParagraph"/>
        <w:numPr>
          <w:ilvl w:val="0"/>
          <w:numId w:val="7"/>
        </w:numPr>
      </w:pPr>
      <w:r w:rsidRPr="004E08D5">
        <w:rPr>
          <w:b/>
        </w:rPr>
        <w:t>pressText</w:t>
      </w:r>
      <w:r>
        <w:br/>
        <w:t>Value written when user presses button if 'writeOnPress' property is true</w:t>
      </w:r>
      <w:r w:rsidR="00C475BF">
        <w:t>.</w:t>
      </w:r>
      <w:r w:rsidR="00C475BF">
        <w:br/>
        <w:t>This property is also interpreted as an integer and used in the ‘pressed’ signal</w:t>
      </w:r>
      <w:r w:rsidR="00F941C2">
        <w:t>.</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1D2E61">
      <w:pPr>
        <w:pStyle w:val="ListParagraph"/>
        <w:numPr>
          <w:ilvl w:val="0"/>
          <w:numId w:val="7"/>
        </w:numPr>
      </w:pPr>
      <w:r w:rsidRPr="004E08D5">
        <w:rPr>
          <w:b/>
        </w:rPr>
        <w:t>releaseText</w:t>
      </w:r>
      <w:r>
        <w:br/>
        <w:t>Value written when user releases button if 'writeOnRelease' property is true</w:t>
      </w:r>
      <w:r w:rsidR="00C475BF">
        <w:t>.</w:t>
      </w:r>
      <w:r w:rsidR="00C475BF">
        <w:br/>
        <w:t>This property is also interpreted as an integer and used in the ‘released’ signal</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1D2E61">
      <w:pPr>
        <w:pStyle w:val="ListParagraph"/>
        <w:numPr>
          <w:ilvl w:val="0"/>
          <w:numId w:val="7"/>
        </w:numPr>
      </w:pPr>
      <w:r w:rsidRPr="004E08D5">
        <w:rPr>
          <w:b/>
        </w:rPr>
        <w:t>clickText</w:t>
      </w:r>
      <w:r>
        <w:br/>
        <w:t>Value written when user clicks button if 'writeOnClick' property is true</w:t>
      </w:r>
      <w:r w:rsidR="00C475BF">
        <w:t xml:space="preserve"> and the button is unchecked.</w:t>
      </w:r>
      <w:r w:rsidR="00C475BF">
        <w:br/>
        <w:t>This property is also interpreted as an integer and used in the ‘clicked’ signal when the button is unchecked</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r w:rsidR="00B5134D">
        <w:br/>
        <w:t xml:space="preserve">The default ‘clickText’ varies to suit the default ‘checkable’ property of the QEButton type. For QEPushButton the default ‘clickText’ is “1” which suits the default ‘checkable’ property which is ‘false’. For QERadioButton and QECheckBox the default is ‘clickText’ is “0” which </w:t>
      </w:r>
      <w:r w:rsidR="00B5134D">
        <w:lastRenderedPageBreak/>
        <w:t>suits the default ‘checkable’ property which is ‘true’. If the ‘checkable’ property is changed the default ‘clickText’ property is likely to be inappropriate.</w:t>
      </w:r>
    </w:p>
    <w:p w:rsidR="004E08D5" w:rsidRDefault="004E08D5" w:rsidP="001D2E61">
      <w:pPr>
        <w:pStyle w:val="ListParagraph"/>
        <w:numPr>
          <w:ilvl w:val="0"/>
          <w:numId w:val="7"/>
        </w:numPr>
      </w:pPr>
      <w:r w:rsidRPr="004E08D5">
        <w:rPr>
          <w:b/>
        </w:rPr>
        <w:t>clickCheckedText</w:t>
      </w:r>
      <w:r>
        <w:br/>
        <w:t>Text used to compare with text written or read to determine if push button should be marked as checked.</w:t>
      </w:r>
      <w:r>
        <w:br/>
        <w:t>Note, must be an exact match following formatting of data updates.</w:t>
      </w:r>
      <w:r>
        <w:br/>
        <w:t>When writing values, the 'pressText', 'ReleaseText', or 'clickedtext' must match this property to cause the button to be checked when the write occurs.</w:t>
      </w:r>
    </w:p>
    <w:p w:rsidR="004E08D5" w:rsidRPr="009B13ED" w:rsidRDefault="004E08D5" w:rsidP="001D2E61">
      <w:pPr>
        <w:pStyle w:val="ListParagraph"/>
        <w:numPr>
          <w:ilvl w:val="1"/>
          <w:numId w:val="7"/>
        </w:numPr>
      </w:pPr>
      <w:r w:rsidRPr="009B13ED">
        <w:rPr>
          <w:b/>
        </w:rPr>
        <w:t>Good example:</w:t>
      </w:r>
      <w:r w:rsidRPr="009B13ED">
        <w:t xml:space="preserve"> formatting set to diaplay a data value of '1' as 'On', clickCheckedText is 'On', clickText is 'On'. In this example, the push button will be checked when a data update occurs with a value of 1 or when the button is clicked.</w:t>
      </w:r>
    </w:p>
    <w:p w:rsidR="004E08D5" w:rsidRDefault="004E08D5" w:rsidP="001D2E61">
      <w:pPr>
        <w:pStyle w:val="ListParagraph"/>
        <w:numPr>
          <w:ilvl w:val="1"/>
          <w:numId w:val="7"/>
        </w:numPr>
      </w:pPr>
      <w:r w:rsidRPr="009B13ED">
        <w:rPr>
          <w:b/>
        </w:rPr>
        <w:t>Bad example:</w:t>
      </w:r>
      <w:r w:rsidRPr="009B13ED">
        <w:t xml:space="preserve"> formatting set to diaplay a data value of '1' as 'On', clickCheckedText is 'On', clickText is '1'. In this example, the push button will be checked when a data update occurs with a value of 1 but, although a valid value will be written when clicked, the button will not be checked when clicked as '1' is not the same as 'On'.</w:t>
      </w:r>
    </w:p>
    <w:p w:rsidR="00C475BF" w:rsidRDefault="00C475BF" w:rsidP="00C475BF">
      <w:pPr>
        <w:ind w:left="720"/>
      </w:pPr>
      <w:r>
        <w:t>This property is also interpreted as an integer and used in the ‘clicked’ signal when the button is checked</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B5134D">
        <w:br/>
        <w:t>The default ‘clickCheckText’ varies to suit the default ‘checkable’ property of the QEButton type. For QEPushButton the default ‘clickCheckText’ is “0” which suits the default ‘checkable’ property which is ‘false’. For QERadioButton and QECheckBox the default is ‘clickText’ is “1” which suits the default ‘checkable’ property which is ‘true’. If the ‘checkable’ property is changed the default ‘clickCheckText’ property is likely to be inappropriate.</w:t>
      </w:r>
    </w:p>
    <w:p w:rsidR="00E66662" w:rsidRPr="00377856" w:rsidRDefault="00E66662" w:rsidP="00CB041B">
      <w:pPr>
        <w:keepNext/>
        <w:rPr>
          <w:b/>
          <w:u w:val="single"/>
        </w:rPr>
      </w:pPr>
      <w:r w:rsidRPr="00377856">
        <w:rPr>
          <w:b/>
          <w:u w:val="single"/>
        </w:rPr>
        <w:t xml:space="preserve">To </w:t>
      </w:r>
      <w:r w:rsidR="00377856" w:rsidRPr="00377856">
        <w:rPr>
          <w:b/>
          <w:u w:val="single"/>
        </w:rPr>
        <w:t>read from</w:t>
      </w:r>
      <w:r w:rsidRPr="00377856">
        <w:rPr>
          <w:b/>
          <w:u w:val="single"/>
        </w:rPr>
        <w:t xml:space="preserve"> a variable, the following properties are used:</w:t>
      </w:r>
    </w:p>
    <w:p w:rsidR="00377856" w:rsidRPr="00377856" w:rsidRDefault="00377856" w:rsidP="001D2E61">
      <w:pPr>
        <w:pStyle w:val="ListParagraph"/>
        <w:numPr>
          <w:ilvl w:val="0"/>
          <w:numId w:val="7"/>
        </w:numPr>
      </w:pPr>
      <w:r>
        <w:rPr>
          <w:b/>
        </w:rPr>
        <w:t>subscribe</w:t>
      </w:r>
      <w:r w:rsidRPr="00377856">
        <w:br/>
        <w:t>If checked</w:t>
      </w:r>
      <w:r>
        <w:t>, the button will read and present the current value defined by the ‘variable’ propert</w:t>
      </w:r>
      <w:r w:rsidR="00F94C8B">
        <w:t xml:space="preserve">y. If the ‘altReadbackVariable’ </w:t>
      </w:r>
      <w:r>
        <w:t>property is define, it is used in preference to the ‘variable’ property</w:t>
      </w:r>
    </w:p>
    <w:p w:rsidR="00377856" w:rsidRDefault="00377856" w:rsidP="001D2E61">
      <w:pPr>
        <w:pStyle w:val="ListParagraph"/>
        <w:numPr>
          <w:ilvl w:val="0"/>
          <w:numId w:val="7"/>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rsidR="00377856" w:rsidRDefault="00377856" w:rsidP="001D2E61">
      <w:pPr>
        <w:pStyle w:val="ListParagraph"/>
        <w:numPr>
          <w:ilvl w:val="0"/>
          <w:numId w:val="7"/>
        </w:numPr>
      </w:pPr>
      <w:r w:rsidRPr="00377856">
        <w:rPr>
          <w:b/>
        </w:rPr>
        <w:t>altReadbackVariable</w:t>
      </w:r>
      <w:r w:rsidRPr="00377856">
        <w:rPr>
          <w:b/>
        </w:rPr>
        <w:br/>
      </w:r>
      <w:r>
        <w:t>If present, the value of this variable will be used to update the button text or image if required.</w:t>
      </w:r>
    </w:p>
    <w:p w:rsidR="00377856" w:rsidRDefault="00377856" w:rsidP="001D2E61">
      <w:pPr>
        <w:pStyle w:val="ListParagraph"/>
        <w:numPr>
          <w:ilvl w:val="0"/>
          <w:numId w:val="7"/>
        </w:numPr>
      </w:pPr>
      <w:r w:rsidRPr="00377856">
        <w:rPr>
          <w:b/>
        </w:rPr>
        <w:t>variable Substitutions</w:t>
      </w:r>
      <w:r w:rsidRPr="00377856">
        <w:rPr>
          <w:b/>
        </w:rPr>
        <w:br/>
      </w:r>
      <w:r>
        <w:t>Macro substitutions to apply to ‘variable’ and ‘altReadbackVariable’ properties</w:t>
      </w:r>
      <w:r w:rsidR="00F941C2">
        <w:t>.</w:t>
      </w:r>
      <w:r w:rsidR="00F941C2" w:rsidRPr="00F941C2">
        <w:t xml:space="preserve"> </w:t>
      </w:r>
      <w:r w:rsidR="00F941C2">
        <w:t xml:space="preserve">Note, the variableSubstitutions property is also applied to pressText, releaseText, and clickText </w:t>
      </w:r>
      <w:r w:rsidR="00F941C2">
        <w:lastRenderedPageBreak/>
        <w:t xml:space="preserve">properties prior to writing, is applied to the labelText property if present, and is </w:t>
      </w:r>
      <w:r w:rsidR="003A5981">
        <w:t xml:space="preserve">, and is used in any GUI filename and </w:t>
      </w:r>
      <w:r w:rsidR="00F941C2">
        <w:t>passed on to any new GUI launched by the QE button.</w:t>
      </w:r>
    </w:p>
    <w:p w:rsidR="00377856" w:rsidRDefault="00377856" w:rsidP="001D2E61">
      <w:pPr>
        <w:pStyle w:val="ListParagraph"/>
        <w:numPr>
          <w:ilvl w:val="0"/>
          <w:numId w:val="7"/>
        </w:numPr>
      </w:pPr>
      <w:r w:rsidRPr="00377856">
        <w:rPr>
          <w:b/>
        </w:rPr>
        <w:t>updateOption</w:t>
      </w:r>
      <w:r w:rsidRPr="00377856">
        <w:br/>
        <w:t>Used to determine if</w:t>
      </w:r>
      <w:r>
        <w:t xml:space="preserve"> the data is presented textually using the button’s ‘text’ property, or </w:t>
      </w:r>
      <w:r w:rsidR="00781633">
        <w:t>graphically usi</w:t>
      </w:r>
      <w:r w:rsidR="00F339C7">
        <w:t>ng the button’s ‘icon’ property, both textually and graphically, or if the data updates the buttons checked state.</w:t>
      </w:r>
      <w:r w:rsidR="00F339C7">
        <w:br/>
        <w:t>Options are:</w:t>
      </w:r>
    </w:p>
    <w:p w:rsidR="00F339C7" w:rsidRDefault="00F339C7" w:rsidP="001D2E61">
      <w:pPr>
        <w:pStyle w:val="ListParagraph"/>
        <w:numPr>
          <w:ilvl w:val="1"/>
          <w:numId w:val="7"/>
        </w:numPr>
      </w:pPr>
      <w:r>
        <w:t>Text</w:t>
      </w:r>
      <w:r>
        <w:tab/>
        <w:t>Data updates will update the button text</w:t>
      </w:r>
    </w:p>
    <w:p w:rsidR="00F339C7" w:rsidRDefault="00F339C7" w:rsidP="001D2E61">
      <w:pPr>
        <w:pStyle w:val="ListParagraph"/>
        <w:numPr>
          <w:ilvl w:val="1"/>
          <w:numId w:val="7"/>
        </w:numPr>
      </w:pPr>
      <w:r>
        <w:t>Icon</w:t>
      </w:r>
      <w:r>
        <w:tab/>
        <w:t>Data updates will update the button icon</w:t>
      </w:r>
    </w:p>
    <w:p w:rsidR="00F339C7" w:rsidRDefault="00F339C7" w:rsidP="001D2E61">
      <w:pPr>
        <w:pStyle w:val="ListParagraph"/>
        <w:numPr>
          <w:ilvl w:val="1"/>
          <w:numId w:val="7"/>
        </w:numPr>
      </w:pPr>
      <w:r>
        <w:t>TextAndIcon</w:t>
      </w:r>
      <w:r>
        <w:tab/>
        <w:t>Data updates will update the button text and icon</w:t>
      </w:r>
    </w:p>
    <w:p w:rsidR="00F339C7" w:rsidRDefault="00F339C7" w:rsidP="001D2E61">
      <w:pPr>
        <w:pStyle w:val="ListParagraph"/>
        <w:numPr>
          <w:ilvl w:val="1"/>
          <w:numId w:val="7"/>
        </w:numPr>
      </w:pPr>
      <w:r>
        <w:t>State</w:t>
      </w:r>
      <w:r>
        <w:tab/>
        <w:t>Data updates will update the button state (checked or unchecked)</w:t>
      </w:r>
    </w:p>
    <w:p w:rsidR="00F339C7" w:rsidRDefault="00F339C7" w:rsidP="001D2E61">
      <w:pPr>
        <w:pStyle w:val="ListParagraph"/>
        <w:numPr>
          <w:ilvl w:val="0"/>
          <w:numId w:val="7"/>
        </w:numPr>
      </w:pPr>
      <w:r w:rsidRPr="00F339C7">
        <w:rPr>
          <w:b/>
        </w:rPr>
        <w:t>Pixmap0 to pixmap7</w:t>
      </w:r>
      <w:r>
        <w:br/>
        <w:t>Pixmap to display if updateOption is Icon or TextAndIcon and data value translates to an index between 0 and 7.</w:t>
      </w:r>
    </w:p>
    <w:p w:rsidR="00F339C7" w:rsidRDefault="00F339C7" w:rsidP="001D2E61">
      <w:pPr>
        <w:pStyle w:val="ListParagraph"/>
        <w:numPr>
          <w:ilvl w:val="0"/>
          <w:numId w:val="7"/>
        </w:numPr>
      </w:pPr>
      <w:r w:rsidRPr="004E08D5">
        <w:rPr>
          <w:b/>
        </w:rPr>
        <w:t>alignment</w:t>
      </w:r>
      <w:r w:rsidR="009B13ED">
        <w:br/>
      </w:r>
      <w:r>
        <w:t>Set the buttons text alignment.</w:t>
      </w:r>
      <w:r w:rsidR="009B13ED">
        <w:br/>
      </w:r>
      <w:r>
        <w:t>Left justification is particularly useful when displaying quickly changing numeric data updates.</w:t>
      </w:r>
    </w:p>
    <w:p w:rsidR="00CB041B" w:rsidRPr="00CB041B" w:rsidRDefault="00CB041B" w:rsidP="00CB041B">
      <w:pPr>
        <w:keepNext/>
        <w:rPr>
          <w:b/>
          <w:u w:val="single"/>
        </w:rPr>
      </w:pPr>
      <w:r>
        <w:rPr>
          <w:b/>
          <w:u w:val="single"/>
        </w:rPr>
        <w:t>General presentation:</w:t>
      </w:r>
    </w:p>
    <w:p w:rsidR="00F339C7" w:rsidRDefault="009B13ED" w:rsidP="001D2E61">
      <w:pPr>
        <w:pStyle w:val="ListParagraph"/>
        <w:numPr>
          <w:ilvl w:val="0"/>
          <w:numId w:val="7"/>
        </w:numPr>
      </w:pPr>
      <w:r w:rsidRPr="009B13ED">
        <w:rPr>
          <w:b/>
        </w:rPr>
        <w:t>labelText</w:t>
      </w:r>
      <w:r>
        <w:br/>
      </w:r>
      <w:r w:rsidR="00F339C7">
        <w:t>Button label text (prior to substitution).</w:t>
      </w:r>
      <w:r>
        <w:br/>
      </w:r>
      <w:r w:rsidR="00F339C7">
        <w:t xml:space="preserve">Macro substitutions </w:t>
      </w:r>
      <w:r w:rsidR="00F941C2">
        <w:t xml:space="preserve">from the variableSubstitutions property </w:t>
      </w:r>
      <w:r w:rsidR="00F339C7">
        <w:t>will be applied to this text and the result will be set as the button text.</w:t>
      </w:r>
      <w:r>
        <w:br/>
      </w:r>
      <w:r w:rsidR="00F339C7">
        <w:t>Used when data updates are not being represented in the button text.</w:t>
      </w:r>
      <w:r>
        <w:br/>
      </w:r>
      <w:r w:rsidR="00F339C7">
        <w:t>For example, a button in a sub form may have a 'labelText' property of 'Turn Pump $(PUMPNUM) On'.</w:t>
      </w:r>
      <w:r>
        <w:br/>
      </w:r>
      <w:r w:rsidR="00F339C7">
        <w:t>When the sub form is used twice in a main form with substitutions PUMPNUM=1 and PUMPNUM=2 respectively,</w:t>
      </w:r>
      <w:r>
        <w:t xml:space="preserve"> </w:t>
      </w:r>
      <w:r w:rsidR="00F339C7">
        <w:t xml:space="preserve">the two identical buttons in the sub forms will have the labels 'Turn Pump 1 On' and 'Turn Pump 2 On' </w:t>
      </w:r>
      <w:r>
        <w:t>respectively</w:t>
      </w:r>
      <w:r w:rsidR="00F339C7">
        <w:t>.</w:t>
      </w:r>
    </w:p>
    <w:p w:rsidR="00CB041B" w:rsidRPr="00CB041B" w:rsidRDefault="00CB041B" w:rsidP="00CB041B">
      <w:pPr>
        <w:keepNext/>
        <w:rPr>
          <w:b/>
          <w:u w:val="single"/>
        </w:rPr>
      </w:pPr>
      <w:r w:rsidRPr="00CB041B">
        <w:rPr>
          <w:b/>
          <w:u w:val="single"/>
        </w:rPr>
        <w:t>A system command can be issued on a button click using the following properties:</w:t>
      </w:r>
    </w:p>
    <w:p w:rsidR="009B13ED" w:rsidRDefault="009B13ED" w:rsidP="001D2E61">
      <w:pPr>
        <w:pStyle w:val="ListParagraph"/>
        <w:numPr>
          <w:ilvl w:val="0"/>
          <w:numId w:val="7"/>
        </w:numPr>
      </w:pPr>
      <w:r>
        <w:rPr>
          <w:b/>
        </w:rPr>
        <w:t>p</w:t>
      </w:r>
      <w:r w:rsidRPr="009B13ED">
        <w:rPr>
          <w:b/>
        </w:rPr>
        <w:t>rogram</w:t>
      </w:r>
      <w:r>
        <w:br/>
      </w:r>
      <w:r w:rsidR="00F339C7">
        <w:t>Program to run when the button is clicked.</w:t>
      </w:r>
      <w:r>
        <w:br/>
      </w:r>
      <w:r w:rsidR="00F339C7">
        <w:t>No attempt to run a program is made if this property is empty.</w:t>
      </w:r>
      <w:r>
        <w:br/>
        <w:t>Example:</w:t>
      </w:r>
      <w:r>
        <w:br/>
        <w:t xml:space="preserve">    </w:t>
      </w:r>
      <w:r w:rsidRPr="009B13ED">
        <w:rPr>
          <w:rFonts w:ascii="Courier New" w:hAnsi="Courier New" w:cs="Courier New"/>
        </w:rPr>
        <w:t>firefox</w:t>
      </w:r>
    </w:p>
    <w:p w:rsidR="00F339C7" w:rsidRDefault="009B13ED" w:rsidP="001D2E61">
      <w:pPr>
        <w:pStyle w:val="ListParagraph"/>
        <w:numPr>
          <w:ilvl w:val="0"/>
          <w:numId w:val="7"/>
        </w:numPr>
      </w:pPr>
      <w:r w:rsidRPr="009B13ED">
        <w:rPr>
          <w:b/>
        </w:rPr>
        <w:t>arguments</w:t>
      </w:r>
      <w:r>
        <w:br/>
      </w:r>
      <w:r w:rsidR="00F339C7">
        <w:t>Arguments for program specified in the 'program' property.</w:t>
      </w:r>
    </w:p>
    <w:p w:rsidR="00CB041B" w:rsidRPr="00CB041B" w:rsidRDefault="00CB041B" w:rsidP="00CB041B">
      <w:pPr>
        <w:keepNext/>
        <w:rPr>
          <w:b/>
          <w:u w:val="single"/>
        </w:rPr>
      </w:pPr>
      <w:r w:rsidRPr="00CB041B">
        <w:rPr>
          <w:b/>
          <w:u w:val="single"/>
        </w:rPr>
        <w:lastRenderedPageBreak/>
        <w:t xml:space="preserve">A </w:t>
      </w:r>
      <w:r>
        <w:rPr>
          <w:b/>
          <w:u w:val="single"/>
        </w:rPr>
        <w:t>new GUI can be started</w:t>
      </w:r>
      <w:r w:rsidRPr="00CB041B">
        <w:rPr>
          <w:b/>
          <w:u w:val="single"/>
        </w:rPr>
        <w:t xml:space="preserve"> on a button click using the following properties:</w:t>
      </w:r>
    </w:p>
    <w:p w:rsidR="00F339C7" w:rsidRDefault="009B13ED" w:rsidP="001D2E61">
      <w:pPr>
        <w:pStyle w:val="ListParagraph"/>
        <w:numPr>
          <w:ilvl w:val="0"/>
          <w:numId w:val="7"/>
        </w:numPr>
      </w:pPr>
      <w:r w:rsidRPr="009B13ED">
        <w:rPr>
          <w:b/>
        </w:rPr>
        <w:t>guiFile</w:t>
      </w:r>
      <w:r>
        <w:br/>
      </w:r>
      <w:r w:rsidR="00F339C7">
        <w:t>File name of GUI to be presented on button click.</w:t>
      </w:r>
      <w:r w:rsidR="007B3BD1">
        <w:br/>
        <w:t xml:space="preserve">QEWidgets use a common set of rules for locating a file. Refer to </w:t>
      </w:r>
      <w:r w:rsidR="006B273E">
        <w:fldChar w:fldCharType="begin"/>
      </w:r>
      <w:r w:rsidR="007B3BD1">
        <w:instrText xml:space="preserve"> REF _Ref345498802 \h </w:instrText>
      </w:r>
      <w:r w:rsidR="006B273E">
        <w:fldChar w:fldCharType="separate"/>
      </w:r>
      <w:r w:rsidR="00A47236">
        <w:t>Finding files</w:t>
      </w:r>
      <w:r w:rsidR="006B273E">
        <w:fldChar w:fldCharType="end"/>
      </w:r>
      <w:r w:rsidR="007B3BD1">
        <w:t xml:space="preserve"> (page </w:t>
      </w:r>
      <w:r w:rsidR="006B273E">
        <w:fldChar w:fldCharType="begin"/>
      </w:r>
      <w:r w:rsidR="007B3BD1">
        <w:instrText xml:space="preserve"> PAGEREF _Ref345498802 \h </w:instrText>
      </w:r>
      <w:r w:rsidR="006B273E">
        <w:fldChar w:fldCharType="separate"/>
      </w:r>
      <w:r w:rsidR="00A47236">
        <w:rPr>
          <w:noProof/>
        </w:rPr>
        <w:t>14</w:t>
      </w:r>
      <w:r w:rsidR="006B273E">
        <w:fldChar w:fldCharType="end"/>
      </w:r>
      <w:r w:rsidR="007B3BD1">
        <w:t>) for details.</w:t>
      </w:r>
    </w:p>
    <w:p w:rsidR="00F339C7" w:rsidRDefault="009B13ED" w:rsidP="001D2E61">
      <w:pPr>
        <w:pStyle w:val="ListParagraph"/>
        <w:numPr>
          <w:ilvl w:val="0"/>
          <w:numId w:val="7"/>
        </w:numPr>
      </w:pPr>
      <w:r w:rsidRPr="009B13ED">
        <w:rPr>
          <w:b/>
        </w:rPr>
        <w:t>creationOption</w:t>
      </w:r>
      <w:r>
        <w:br/>
      </w:r>
      <w:r w:rsidR="00F339C7">
        <w:t>Creation options when opening a new GUI. Open a new window, open a new tab, or replace the current window.</w:t>
      </w:r>
      <w:r>
        <w:br/>
        <w:t>T</w:t>
      </w:r>
      <w:r w:rsidR="00F339C7">
        <w:t>he creation option is supplied when the button generates a newGui signal.</w:t>
      </w:r>
      <w:r>
        <w:br/>
      </w:r>
      <w:r w:rsidR="00F339C7">
        <w:t>Application code connected to this signal should honour this request if possible.</w:t>
      </w:r>
      <w:r>
        <w:br/>
      </w:r>
      <w:r w:rsidR="00F339C7">
        <w:t>When used within the QEGui application, the QEGui application creates a new window, new tab, or replaces the current window as appropriate.</w:t>
      </w:r>
      <w:r>
        <w:br/>
        <w:t>Options are:</w:t>
      </w:r>
    </w:p>
    <w:p w:rsidR="00F339C7" w:rsidRDefault="00F339C7" w:rsidP="001D2E61">
      <w:pPr>
        <w:pStyle w:val="ListParagraph"/>
        <w:numPr>
          <w:ilvl w:val="1"/>
          <w:numId w:val="7"/>
        </w:numPr>
      </w:pPr>
      <w:r>
        <w:t>Open</w:t>
      </w:r>
      <w:r w:rsidR="009B13ED">
        <w:tab/>
      </w:r>
      <w:r>
        <w:t>Replace the current GUI with the new GUI</w:t>
      </w:r>
    </w:p>
    <w:p w:rsidR="00F339C7" w:rsidRDefault="00F339C7" w:rsidP="001D2E61">
      <w:pPr>
        <w:pStyle w:val="ListParagraph"/>
        <w:numPr>
          <w:ilvl w:val="1"/>
          <w:numId w:val="7"/>
        </w:numPr>
      </w:pPr>
      <w:r>
        <w:t>NewTab</w:t>
      </w:r>
      <w:r w:rsidR="009B13ED">
        <w:tab/>
      </w:r>
      <w:r>
        <w:t>Open new GUI in a new tab</w:t>
      </w:r>
    </w:p>
    <w:p w:rsidR="00F339C7" w:rsidRDefault="00F339C7" w:rsidP="001D2E61">
      <w:pPr>
        <w:pStyle w:val="ListParagraph"/>
        <w:numPr>
          <w:ilvl w:val="1"/>
          <w:numId w:val="7"/>
        </w:numPr>
      </w:pPr>
      <w:r>
        <w:t>NewWindow</w:t>
      </w:r>
      <w:r w:rsidR="009B13ED">
        <w:tab/>
      </w:r>
      <w:r>
        <w:t>Open new GUI in a new window</w:t>
      </w:r>
    </w:p>
    <w:p w:rsidR="00153BC8" w:rsidRDefault="00153BC8" w:rsidP="001D2E61">
      <w:pPr>
        <w:pStyle w:val="ListParagraph"/>
        <w:numPr>
          <w:ilvl w:val="0"/>
          <w:numId w:val="7"/>
        </w:numPr>
      </w:pPr>
      <w:r w:rsidRPr="00153BC8">
        <w:rPr>
          <w:b/>
        </w:rPr>
        <w:t>variableSubstitutions</w:t>
      </w:r>
      <w:r w:rsidRPr="00153BC8">
        <w:rPr>
          <w:b/>
        </w:rPr>
        <w:br/>
      </w:r>
      <w:r>
        <w:t xml:space="preserve">The variableSubstitutions property is </w:t>
      </w:r>
      <w:r w:rsidR="003A5981">
        <w:t xml:space="preserve">applied to the GUI file name and </w:t>
      </w:r>
      <w:r>
        <w:t xml:space="preserve">added to the list of macro substations provided to the new form being opened by the QE button. The macro substitutions present in the variableSubstitutions property </w:t>
      </w:r>
      <w:r w:rsidRPr="00153BC8">
        <w:rPr>
          <w:b/>
          <w:u w:val="single"/>
        </w:rPr>
        <w:t>do not</w:t>
      </w:r>
      <w:r>
        <w:t xml:space="preserve"> take precedence over any other macro substitutions already defined by any QEForm containing the button, or by the application. Note, the variableSubstitutions property is also used to provide default substitutions for the variable names, is applied to pressText, releaseText, and clickText properties prior to writing, and is applied to the labelText property if present.</w:t>
      </w:r>
    </w:p>
    <w:p w:rsidR="00153BC8" w:rsidRDefault="00153BC8" w:rsidP="001D2E61">
      <w:pPr>
        <w:pStyle w:val="ListParagraph"/>
        <w:numPr>
          <w:ilvl w:val="0"/>
          <w:numId w:val="7"/>
        </w:numPr>
      </w:pPr>
      <w:r w:rsidRPr="00153BC8">
        <w:rPr>
          <w:b/>
        </w:rPr>
        <w:t>prioritySubstitutions</w:t>
      </w:r>
      <w:r>
        <w:br/>
        <w:t xml:space="preserve">The prioritySubstitutions property is added to the list of macro substations provided to the new form being opened by the QE button. The macro substitutions present in the prioritySubstitutions property </w:t>
      </w:r>
      <w:r w:rsidRPr="00153BC8">
        <w:rPr>
          <w:b/>
          <w:u w:val="single"/>
        </w:rPr>
        <w:t>do</w:t>
      </w:r>
      <w:r>
        <w:t xml:space="preserve"> take precedence over any other macro substitutions already defined by any QEForm containing the button, or by the application. Unlike the variableSubstitutions property, the prioritySubstitutions property is only added to the list of macro substitutions provided to a new GUI being launched by the QE button.</w:t>
      </w:r>
      <w:r>
        <w:br/>
        <w:t>The prioritySubstitutions property is particularly useful when re-opening the form containing the QE button, but with different macro substitutions. The variableSubstitutions property can’t be used for this since the macro substitutions it contains do not take precedence over existing macro substitutions.</w:t>
      </w:r>
    </w:p>
    <w:p w:rsidR="00B0720D" w:rsidRDefault="00044037" w:rsidP="00B0720D">
      <w:r>
        <w:rPr>
          <w:noProof/>
          <w:lang w:eastAsia="en-AU"/>
        </w:rPr>
        <w:lastRenderedPageBreak/>
        <w:drawing>
          <wp:inline distT="0" distB="0" distL="0" distR="0">
            <wp:extent cx="3243435" cy="5048250"/>
            <wp:effectExtent l="19050" t="0" r="0" b="0"/>
            <wp:docPr id="33" name="Picture 32" descr="button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amples.png"/>
                    <pic:cNvPicPr/>
                  </pic:nvPicPr>
                  <pic:blipFill>
                    <a:blip r:embed="rId33" cstate="print"/>
                    <a:stretch>
                      <a:fillRect/>
                    </a:stretch>
                  </pic:blipFill>
                  <pic:spPr>
                    <a:xfrm>
                      <a:off x="0" y="0"/>
                      <a:ext cx="3243435" cy="5048250"/>
                    </a:xfrm>
                    <a:prstGeom prst="rect">
                      <a:avLst/>
                    </a:prstGeom>
                  </pic:spPr>
                </pic:pic>
              </a:graphicData>
            </a:graphic>
          </wp:inline>
        </w:drawing>
      </w:r>
    </w:p>
    <w:p w:rsidR="00B0720D" w:rsidRDefault="00B0720D" w:rsidP="00B0720D">
      <w:pPr>
        <w:pStyle w:val="Caption"/>
      </w:pPr>
      <w:r>
        <w:t xml:space="preserve">Figure </w:t>
      </w:r>
      <w:fldSimple w:instr=" SEQ Figure \* ARABIC ">
        <w:r w:rsidR="00A47236">
          <w:rPr>
            <w:noProof/>
          </w:rPr>
          <w:t>21</w:t>
        </w:r>
      </w:fldSimple>
      <w:r>
        <w:t xml:space="preserve"> QEPushButton</w:t>
      </w:r>
      <w:r w:rsidR="00044037">
        <w:t>,</w:t>
      </w:r>
      <w:r>
        <w:t xml:space="preserve"> QERadioButton </w:t>
      </w:r>
      <w:r w:rsidR="00044037">
        <w:t xml:space="preserve">and QECheckBox </w:t>
      </w:r>
      <w:r>
        <w:t>examples</w:t>
      </w:r>
    </w:p>
    <w:p w:rsidR="00634B86" w:rsidRDefault="00634B86" w:rsidP="00634B86">
      <w:pPr>
        <w:pStyle w:val="Heading2"/>
      </w:pPr>
      <w:bookmarkStart w:id="105" w:name="_Toc356921126"/>
      <w:r>
        <w:t>QEShape</w:t>
      </w:r>
      <w:bookmarkEnd w:id="105"/>
    </w:p>
    <w:p w:rsidR="00FE0C3A" w:rsidRDefault="00742A0F" w:rsidP="00742A0F">
      <w:r>
        <w:t xml:space="preserve">The QEShape widget is an EPICS aware widget which </w:t>
      </w:r>
      <w:r w:rsidR="00FE0C3A">
        <w:t xml:space="preserve">displays a geometric </w:t>
      </w:r>
      <w:r w:rsidR="00534DF9">
        <w:t>object such as a line or a rectangle</w:t>
      </w:r>
      <w:r w:rsidR="00FE0C3A">
        <w:t xml:space="preserve">. Attributes of the </w:t>
      </w:r>
      <w:r w:rsidR="00534DF9">
        <w:t xml:space="preserve">object </w:t>
      </w:r>
      <w:r w:rsidR="00FE0C3A">
        <w:t xml:space="preserve">displayed in the widget can be animated by EPICS data. For example, </w:t>
      </w:r>
      <w:r w:rsidR="00871AF9">
        <w:t xml:space="preserve">variables representing the size and position of a beam can be used to animate the dimensions and position of an ellipse </w:t>
      </w:r>
      <w:r w:rsidR="00FE0C3A">
        <w:t>object displayed in the widget</w:t>
      </w:r>
      <w:r w:rsidR="00871AF9">
        <w:t xml:space="preserve"> as shown in </w:t>
      </w:r>
      <w:r w:rsidR="006B273E">
        <w:fldChar w:fldCharType="begin"/>
      </w:r>
      <w:r w:rsidR="002013F4">
        <w:instrText xml:space="preserve"> REF _Ref354993341 \h </w:instrText>
      </w:r>
      <w:r w:rsidR="006B273E">
        <w:fldChar w:fldCharType="separate"/>
      </w:r>
      <w:r w:rsidR="00A47236">
        <w:t xml:space="preserve">Figure </w:t>
      </w:r>
      <w:r w:rsidR="00A47236">
        <w:rPr>
          <w:noProof/>
        </w:rPr>
        <w:t>22</w:t>
      </w:r>
      <w:r w:rsidR="006B273E">
        <w:fldChar w:fldCharType="end"/>
      </w:r>
      <w:r w:rsidR="002013F4">
        <w:t>. In addition this example also uses the variable representing beam current to animate the fill colour. The higher the beam current the more solid the fill colour.</w:t>
      </w:r>
    </w:p>
    <w:p w:rsidR="002013F4" w:rsidRDefault="00871AF9" w:rsidP="002013F4">
      <w:r>
        <w:rPr>
          <w:noProof/>
          <w:lang w:eastAsia="en-AU"/>
        </w:rPr>
        <w:lastRenderedPageBreak/>
        <w:drawing>
          <wp:inline distT="0" distB="0" distL="0" distR="0">
            <wp:extent cx="4010025" cy="4224165"/>
            <wp:effectExtent l="0" t="0" r="0" b="0"/>
            <wp:docPr id="23" name="Picture 22" descr="QEShape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Example1.png"/>
                    <pic:cNvPicPr/>
                  </pic:nvPicPr>
                  <pic:blipFill>
                    <a:blip r:embed="rId34" cstate="print"/>
                    <a:stretch>
                      <a:fillRect/>
                    </a:stretch>
                  </pic:blipFill>
                  <pic:spPr>
                    <a:xfrm>
                      <a:off x="0" y="0"/>
                      <a:ext cx="4010815" cy="4224997"/>
                    </a:xfrm>
                    <a:prstGeom prst="rect">
                      <a:avLst/>
                    </a:prstGeom>
                  </pic:spPr>
                </pic:pic>
              </a:graphicData>
            </a:graphic>
          </wp:inline>
        </w:drawing>
      </w:r>
    </w:p>
    <w:p w:rsidR="00871AF9" w:rsidRDefault="00871AF9" w:rsidP="00871AF9">
      <w:pPr>
        <w:pStyle w:val="Caption"/>
      </w:pPr>
      <w:bookmarkStart w:id="106" w:name="_Ref354993341"/>
      <w:r>
        <w:t xml:space="preserve">Figure </w:t>
      </w:r>
      <w:fldSimple w:instr=" SEQ Figure \* ARABIC ">
        <w:r w:rsidR="00A47236">
          <w:rPr>
            <w:noProof/>
          </w:rPr>
          <w:t>22</w:t>
        </w:r>
      </w:fldSimple>
      <w:bookmarkEnd w:id="106"/>
      <w:r>
        <w:t xml:space="preserve"> QEShape displaying stored beam</w:t>
      </w:r>
    </w:p>
    <w:p w:rsidR="003339C4" w:rsidRPr="00C80ADC" w:rsidRDefault="003339C4" w:rsidP="003339C4">
      <w:pPr>
        <w:keepNext/>
        <w:rPr>
          <w:b/>
          <w:u w:val="single"/>
          <w:lang w:val="en-US"/>
        </w:rPr>
      </w:pPr>
      <w:r>
        <w:rPr>
          <w:b/>
          <w:u w:val="single"/>
          <w:lang w:val="en-US"/>
        </w:rPr>
        <w:t>General configuration</w:t>
      </w:r>
    </w:p>
    <w:p w:rsidR="00E57ECF" w:rsidRDefault="00E57ECF" w:rsidP="00E57ECF">
      <w:r>
        <w:t>To use the QEShape widget, the widget is created with enough area to draw the shape. Then:</w:t>
      </w:r>
    </w:p>
    <w:p w:rsidR="00E57ECF" w:rsidRDefault="00E57ECF" w:rsidP="001D2E61">
      <w:pPr>
        <w:pStyle w:val="ListParagraph"/>
        <w:numPr>
          <w:ilvl w:val="0"/>
          <w:numId w:val="31"/>
        </w:numPr>
      </w:pPr>
      <w:r>
        <w:t>The required shape is selected, such as line or rectangle</w:t>
      </w:r>
    </w:p>
    <w:p w:rsidR="00E57ECF" w:rsidRDefault="00E57ECF" w:rsidP="001D2E61">
      <w:pPr>
        <w:pStyle w:val="ListParagraph"/>
        <w:numPr>
          <w:ilvl w:val="0"/>
          <w:numId w:val="31"/>
        </w:numPr>
      </w:pPr>
      <w:r>
        <w:t>The properties defining the shape are set such as its position, size, and line thickness.</w:t>
      </w:r>
    </w:p>
    <w:p w:rsidR="00E57ECF" w:rsidRDefault="003339C4" w:rsidP="001D2E61">
      <w:pPr>
        <w:pStyle w:val="ListParagraph"/>
        <w:numPr>
          <w:ilvl w:val="0"/>
          <w:numId w:val="31"/>
        </w:numPr>
      </w:pPr>
      <w:r>
        <w:t>One or more var</w:t>
      </w:r>
      <w:r w:rsidR="00E57ECF">
        <w:t>iables are set</w:t>
      </w:r>
      <w:r>
        <w:t xml:space="preserve"> using properties ‘variable1’ to ‘variable6’.</w:t>
      </w:r>
    </w:p>
    <w:p w:rsidR="00E57ECF" w:rsidRDefault="00E57ECF" w:rsidP="001D2E61">
      <w:pPr>
        <w:pStyle w:val="ListParagraph"/>
        <w:numPr>
          <w:ilvl w:val="0"/>
          <w:numId w:val="31"/>
        </w:numPr>
      </w:pPr>
      <w:r>
        <w:t>Scale</w:t>
      </w:r>
      <w:r w:rsidR="003339C4">
        <w:t>s</w:t>
      </w:r>
      <w:r>
        <w:t xml:space="preserve"> and offset</w:t>
      </w:r>
      <w:r w:rsidR="003339C4">
        <w:t>s</w:t>
      </w:r>
      <w:r>
        <w:t xml:space="preserve"> are defined for the variable</w:t>
      </w:r>
      <w:r w:rsidR="003339C4">
        <w:t>s</w:t>
      </w:r>
      <w:r>
        <w:t xml:space="preserve"> </w:t>
      </w:r>
      <w:r w:rsidR="003339C4">
        <w:t xml:space="preserve">used </w:t>
      </w:r>
      <w:r>
        <w:t>to bring the variable value</w:t>
      </w:r>
      <w:r w:rsidR="003339C4">
        <w:t>s</w:t>
      </w:r>
      <w:r>
        <w:t xml:space="preserve"> into a useful range for manipulating the shape.</w:t>
      </w:r>
      <w:r w:rsidR="003339C4">
        <w:t xml:space="preserve"> The scale and offset properties are ‘scale1’ to ‘scale6’ and ‘offset1’ to ‘offset6’</w:t>
      </w:r>
    </w:p>
    <w:p w:rsidR="00E57ECF" w:rsidRDefault="00E57ECF" w:rsidP="001D2E61">
      <w:pPr>
        <w:pStyle w:val="ListParagraph"/>
        <w:numPr>
          <w:ilvl w:val="0"/>
          <w:numId w:val="31"/>
        </w:numPr>
      </w:pPr>
      <w:r>
        <w:t xml:space="preserve">The attribute to be animated by the variable </w:t>
      </w:r>
      <w:r w:rsidR="003339C4">
        <w:t>is selected using properties ‘animation1’ to ‘animation6’</w:t>
      </w:r>
    </w:p>
    <w:p w:rsidR="00E57ECF" w:rsidRDefault="00E57ECF" w:rsidP="001D2E61">
      <w:pPr>
        <w:pStyle w:val="ListParagraph"/>
        <w:numPr>
          <w:ilvl w:val="0"/>
          <w:numId w:val="31"/>
        </w:numPr>
      </w:pPr>
      <w:r>
        <w:t>Variable, scale, offset, and attribute can be set for up to six variables. The same variable can be used to animate more than one attribute.</w:t>
      </w:r>
    </w:p>
    <w:p w:rsidR="0028030C" w:rsidRPr="00C80ADC" w:rsidRDefault="0028030C" w:rsidP="00C80ADC">
      <w:pPr>
        <w:keepNext/>
        <w:rPr>
          <w:b/>
          <w:u w:val="single"/>
          <w:lang w:val="en-US"/>
        </w:rPr>
      </w:pPr>
      <w:r w:rsidRPr="00C80ADC">
        <w:rPr>
          <w:b/>
          <w:u w:val="single"/>
          <w:lang w:val="en-US"/>
        </w:rPr>
        <w:t>Displayed object selection</w:t>
      </w:r>
    </w:p>
    <w:p w:rsidR="00742A0F" w:rsidRDefault="00FE0C3A" w:rsidP="00742A0F">
      <w:r>
        <w:t xml:space="preserve">The </w:t>
      </w:r>
      <w:r w:rsidRPr="00FE0C3A">
        <w:t>shapeOptions</w:t>
      </w:r>
      <w:r>
        <w:t xml:space="preserve"> property is determines the object displayed within the widget. The following objects are available:</w:t>
      </w:r>
    </w:p>
    <w:p w:rsidR="00FE0C3A" w:rsidRDefault="00FE0C3A" w:rsidP="001D2E61">
      <w:pPr>
        <w:pStyle w:val="ListParagraph"/>
        <w:numPr>
          <w:ilvl w:val="0"/>
          <w:numId w:val="28"/>
        </w:numPr>
        <w:rPr>
          <w:lang w:val="en-US"/>
        </w:rPr>
      </w:pPr>
      <w:r>
        <w:rPr>
          <w:lang w:val="en-US"/>
        </w:rPr>
        <w:lastRenderedPageBreak/>
        <w:t>Line</w:t>
      </w:r>
    </w:p>
    <w:p w:rsidR="00FE0C3A" w:rsidRDefault="00FE0C3A" w:rsidP="001D2E61">
      <w:pPr>
        <w:pStyle w:val="ListParagraph"/>
        <w:numPr>
          <w:ilvl w:val="0"/>
          <w:numId w:val="28"/>
        </w:numPr>
        <w:rPr>
          <w:lang w:val="en-US"/>
        </w:rPr>
      </w:pPr>
      <w:r>
        <w:rPr>
          <w:lang w:val="en-US"/>
        </w:rPr>
        <w:t>Points</w:t>
      </w:r>
    </w:p>
    <w:p w:rsidR="00FE0C3A" w:rsidRDefault="00FE0C3A" w:rsidP="001D2E61">
      <w:pPr>
        <w:pStyle w:val="ListParagraph"/>
        <w:numPr>
          <w:ilvl w:val="0"/>
          <w:numId w:val="28"/>
        </w:numPr>
        <w:rPr>
          <w:lang w:val="en-US"/>
        </w:rPr>
      </w:pPr>
      <w:r>
        <w:rPr>
          <w:lang w:val="en-US"/>
        </w:rPr>
        <w:t>Polyline</w:t>
      </w:r>
    </w:p>
    <w:p w:rsidR="00FE0C3A" w:rsidRDefault="00FE0C3A" w:rsidP="001D2E61">
      <w:pPr>
        <w:pStyle w:val="ListParagraph"/>
        <w:numPr>
          <w:ilvl w:val="0"/>
          <w:numId w:val="28"/>
        </w:numPr>
        <w:rPr>
          <w:lang w:val="en-US"/>
        </w:rPr>
      </w:pPr>
      <w:r>
        <w:rPr>
          <w:lang w:val="en-US"/>
        </w:rPr>
        <w:t>Polygon</w:t>
      </w:r>
    </w:p>
    <w:p w:rsidR="00FE0C3A" w:rsidRDefault="00FE0C3A" w:rsidP="001D2E61">
      <w:pPr>
        <w:pStyle w:val="ListParagraph"/>
        <w:numPr>
          <w:ilvl w:val="0"/>
          <w:numId w:val="28"/>
        </w:numPr>
        <w:rPr>
          <w:lang w:val="en-US"/>
        </w:rPr>
      </w:pPr>
      <w:r>
        <w:rPr>
          <w:lang w:val="en-US"/>
        </w:rPr>
        <w:t>Rect</w:t>
      </w:r>
    </w:p>
    <w:p w:rsidR="00FE0C3A" w:rsidRDefault="00FE0C3A" w:rsidP="001D2E61">
      <w:pPr>
        <w:pStyle w:val="ListParagraph"/>
        <w:numPr>
          <w:ilvl w:val="0"/>
          <w:numId w:val="28"/>
        </w:numPr>
        <w:rPr>
          <w:lang w:val="en-US"/>
        </w:rPr>
      </w:pPr>
      <w:r>
        <w:rPr>
          <w:lang w:val="en-US"/>
        </w:rPr>
        <w:t>RoundedRect</w:t>
      </w:r>
    </w:p>
    <w:p w:rsidR="00FE0C3A" w:rsidRDefault="00FE0C3A" w:rsidP="001D2E61">
      <w:pPr>
        <w:pStyle w:val="ListParagraph"/>
        <w:numPr>
          <w:ilvl w:val="0"/>
          <w:numId w:val="28"/>
        </w:numPr>
        <w:rPr>
          <w:lang w:val="en-US"/>
        </w:rPr>
      </w:pPr>
      <w:r>
        <w:rPr>
          <w:lang w:val="en-US"/>
        </w:rPr>
        <w:t>Ellipse</w:t>
      </w:r>
    </w:p>
    <w:p w:rsidR="00FE0C3A" w:rsidRDefault="00FE0C3A" w:rsidP="001D2E61">
      <w:pPr>
        <w:pStyle w:val="ListParagraph"/>
        <w:numPr>
          <w:ilvl w:val="0"/>
          <w:numId w:val="28"/>
        </w:numPr>
        <w:rPr>
          <w:lang w:val="en-US"/>
        </w:rPr>
      </w:pPr>
      <w:r>
        <w:rPr>
          <w:lang w:val="en-US"/>
        </w:rPr>
        <w:t>Arc</w:t>
      </w:r>
    </w:p>
    <w:p w:rsidR="00FE0C3A" w:rsidRDefault="00FE0C3A" w:rsidP="001D2E61">
      <w:pPr>
        <w:pStyle w:val="ListParagraph"/>
        <w:numPr>
          <w:ilvl w:val="0"/>
          <w:numId w:val="28"/>
        </w:numPr>
        <w:rPr>
          <w:lang w:val="en-US"/>
        </w:rPr>
      </w:pPr>
      <w:r>
        <w:rPr>
          <w:lang w:val="en-US"/>
        </w:rPr>
        <w:t>Chord</w:t>
      </w:r>
    </w:p>
    <w:p w:rsidR="00FE0C3A" w:rsidRDefault="00FE0C3A" w:rsidP="001D2E61">
      <w:pPr>
        <w:pStyle w:val="ListParagraph"/>
        <w:numPr>
          <w:ilvl w:val="0"/>
          <w:numId w:val="28"/>
        </w:numPr>
        <w:rPr>
          <w:lang w:val="en-US"/>
        </w:rPr>
      </w:pPr>
      <w:r>
        <w:rPr>
          <w:lang w:val="en-US"/>
        </w:rPr>
        <w:t>Pie</w:t>
      </w:r>
    </w:p>
    <w:p w:rsidR="00FE0C3A" w:rsidRDefault="00FE0C3A" w:rsidP="001D2E61">
      <w:pPr>
        <w:pStyle w:val="ListParagraph"/>
        <w:numPr>
          <w:ilvl w:val="0"/>
          <w:numId w:val="28"/>
        </w:numPr>
        <w:rPr>
          <w:lang w:val="en-US"/>
        </w:rPr>
      </w:pPr>
      <w:r>
        <w:rPr>
          <w:lang w:val="en-US"/>
        </w:rPr>
        <w:t>Path</w:t>
      </w:r>
    </w:p>
    <w:p w:rsidR="0028030C" w:rsidRPr="0028030C" w:rsidRDefault="0028030C" w:rsidP="00C80ADC">
      <w:pPr>
        <w:keepNext/>
        <w:rPr>
          <w:b/>
          <w:u w:val="single"/>
          <w:lang w:val="en-US"/>
        </w:rPr>
      </w:pPr>
      <w:r w:rsidRPr="0028030C">
        <w:rPr>
          <w:b/>
          <w:u w:val="single"/>
          <w:lang w:val="en-US"/>
        </w:rPr>
        <w:t>Associating variable values with object attributes</w:t>
      </w:r>
    </w:p>
    <w:p w:rsidR="00FE0C3A" w:rsidRDefault="00FE0C3A" w:rsidP="00FE0C3A">
      <w:pPr>
        <w:rPr>
          <w:lang w:val="en-US"/>
        </w:rPr>
      </w:pPr>
      <w:r>
        <w:rPr>
          <w:lang w:val="en-US"/>
        </w:rPr>
        <w:t xml:space="preserve">Up to 6 variables can simultaneously animate </w:t>
      </w:r>
      <w:r w:rsidR="00D81266">
        <w:rPr>
          <w:lang w:val="en-US"/>
        </w:rPr>
        <w:t xml:space="preserve">various </w:t>
      </w:r>
      <w:r>
        <w:rPr>
          <w:lang w:val="en-US"/>
        </w:rPr>
        <w:t>attributes of the object displayed in the</w:t>
      </w:r>
      <w:r w:rsidR="00D81266">
        <w:rPr>
          <w:lang w:val="en-US"/>
        </w:rPr>
        <w:t xml:space="preserve"> widget. As each variable update occurs, the value is scaled, an offset is applied, then the </w:t>
      </w:r>
      <w:r w:rsidR="00B4691F">
        <w:rPr>
          <w:lang w:val="en-US"/>
        </w:rPr>
        <w:t xml:space="preserve">modified </w:t>
      </w:r>
      <w:r w:rsidR="00D81266">
        <w:rPr>
          <w:lang w:val="en-US"/>
        </w:rPr>
        <w:t xml:space="preserve">value is used to </w:t>
      </w:r>
      <w:r w:rsidR="002013F4">
        <w:rPr>
          <w:lang w:val="en-US"/>
        </w:rPr>
        <w:t>alter</w:t>
      </w:r>
      <w:r w:rsidR="00D81266">
        <w:rPr>
          <w:lang w:val="en-US"/>
        </w:rPr>
        <w:t xml:space="preserve"> any of </w:t>
      </w:r>
      <w:r w:rsidR="005638D7">
        <w:rPr>
          <w:lang w:val="en-US"/>
        </w:rPr>
        <w:t>the following attributes, usually by multiplication:</w:t>
      </w:r>
    </w:p>
    <w:p w:rsidR="00FE0C3A" w:rsidRDefault="00FE0C3A" w:rsidP="001D2E61">
      <w:pPr>
        <w:pStyle w:val="ListParagraph"/>
        <w:numPr>
          <w:ilvl w:val="0"/>
          <w:numId w:val="29"/>
        </w:numPr>
      </w:pPr>
      <w:r w:rsidRPr="00FE0C3A">
        <w:t>Width</w:t>
      </w:r>
    </w:p>
    <w:p w:rsidR="00FE0C3A" w:rsidRDefault="00FE0C3A" w:rsidP="001D2E61">
      <w:pPr>
        <w:pStyle w:val="ListParagraph"/>
        <w:numPr>
          <w:ilvl w:val="0"/>
          <w:numId w:val="29"/>
        </w:numPr>
      </w:pPr>
      <w:r w:rsidRPr="00FE0C3A">
        <w:t>Height</w:t>
      </w:r>
    </w:p>
    <w:p w:rsidR="00FE0C3A" w:rsidRDefault="00FE0C3A" w:rsidP="001D2E61">
      <w:pPr>
        <w:pStyle w:val="ListParagraph"/>
        <w:numPr>
          <w:ilvl w:val="0"/>
          <w:numId w:val="29"/>
        </w:numPr>
      </w:pPr>
      <w:r w:rsidRPr="00FE0C3A">
        <w:t>X</w:t>
      </w:r>
    </w:p>
    <w:p w:rsidR="00FE0C3A" w:rsidRDefault="00FE0C3A" w:rsidP="001D2E61">
      <w:pPr>
        <w:pStyle w:val="ListParagraph"/>
        <w:numPr>
          <w:ilvl w:val="0"/>
          <w:numId w:val="29"/>
        </w:numPr>
      </w:pPr>
      <w:r w:rsidRPr="00FE0C3A">
        <w:t>Y</w:t>
      </w:r>
    </w:p>
    <w:p w:rsidR="00FE0C3A" w:rsidRDefault="00FE0C3A" w:rsidP="001D2E61">
      <w:pPr>
        <w:pStyle w:val="ListParagraph"/>
        <w:numPr>
          <w:ilvl w:val="0"/>
          <w:numId w:val="29"/>
        </w:numPr>
      </w:pPr>
      <w:r w:rsidRPr="00FE0C3A">
        <w:t>Transperency</w:t>
      </w:r>
    </w:p>
    <w:p w:rsidR="00FE0C3A" w:rsidRDefault="00FE0C3A" w:rsidP="001D2E61">
      <w:pPr>
        <w:pStyle w:val="ListParagraph"/>
        <w:numPr>
          <w:ilvl w:val="0"/>
          <w:numId w:val="29"/>
        </w:numPr>
      </w:pPr>
      <w:r w:rsidRPr="00FE0C3A">
        <w:t>Rotation</w:t>
      </w:r>
    </w:p>
    <w:p w:rsidR="00FE0C3A" w:rsidRDefault="00FE0C3A" w:rsidP="001D2E61">
      <w:pPr>
        <w:pStyle w:val="ListParagraph"/>
        <w:numPr>
          <w:ilvl w:val="0"/>
          <w:numId w:val="29"/>
        </w:numPr>
      </w:pPr>
      <w:r w:rsidRPr="00FE0C3A">
        <w:t>ColourHue</w:t>
      </w:r>
    </w:p>
    <w:p w:rsidR="00FE0C3A" w:rsidRDefault="00FE0C3A" w:rsidP="001D2E61">
      <w:pPr>
        <w:pStyle w:val="ListParagraph"/>
        <w:numPr>
          <w:ilvl w:val="0"/>
          <w:numId w:val="29"/>
        </w:numPr>
      </w:pPr>
      <w:r w:rsidRPr="00FE0C3A">
        <w:t>ColourSaturation</w:t>
      </w:r>
    </w:p>
    <w:p w:rsidR="00FE0C3A" w:rsidRDefault="00FE0C3A" w:rsidP="001D2E61">
      <w:pPr>
        <w:pStyle w:val="ListParagraph"/>
        <w:numPr>
          <w:ilvl w:val="0"/>
          <w:numId w:val="29"/>
        </w:numPr>
      </w:pPr>
      <w:r w:rsidRPr="00FE0C3A">
        <w:t>ColourValue</w:t>
      </w:r>
    </w:p>
    <w:p w:rsidR="00FE0C3A" w:rsidRDefault="00FE0C3A" w:rsidP="001D2E61">
      <w:pPr>
        <w:pStyle w:val="ListParagraph"/>
        <w:numPr>
          <w:ilvl w:val="0"/>
          <w:numId w:val="29"/>
        </w:numPr>
      </w:pPr>
      <w:r w:rsidRPr="00FE0C3A">
        <w:t>ColourIndex</w:t>
      </w:r>
    </w:p>
    <w:p w:rsidR="005638D7" w:rsidRDefault="00FE0C3A" w:rsidP="001D2E61">
      <w:pPr>
        <w:pStyle w:val="ListParagraph"/>
        <w:numPr>
          <w:ilvl w:val="0"/>
          <w:numId w:val="29"/>
        </w:numPr>
      </w:pPr>
      <w:r w:rsidRPr="00FE0C3A">
        <w:t>Penwidth</w:t>
      </w:r>
    </w:p>
    <w:p w:rsidR="00FE0C3A" w:rsidRDefault="00FE0C3A" w:rsidP="00FE0C3A">
      <w:r>
        <w:t xml:space="preserve">Variables </w:t>
      </w:r>
      <w:r w:rsidR="00B4691F">
        <w:t>used are set by properties ‘variable1’ to ‘variable6’. Values for each variable are scaled by properties ‘scale1’ to ‘scale6’. Values for each variable are offset by properties ‘offset1’ to ‘offset6’.</w:t>
      </w:r>
      <w:r w:rsidR="008F34B7">
        <w:t xml:space="preserve"> Values are applied to an attribute of the object by properties ‘animation1’ to ‘animation6’</w:t>
      </w:r>
      <w:r w:rsidR="005638D7">
        <w:t>.</w:t>
      </w:r>
    </w:p>
    <w:p w:rsidR="00771975" w:rsidRDefault="00B4691F" w:rsidP="00FE0C3A">
      <w:r>
        <w:t>For example</w:t>
      </w:r>
      <w:r w:rsidR="00771975">
        <w:t>...</w:t>
      </w:r>
    </w:p>
    <w:p w:rsidR="00771975" w:rsidRDefault="00771975" w:rsidP="001D2E61">
      <w:pPr>
        <w:pStyle w:val="ListParagraph"/>
        <w:numPr>
          <w:ilvl w:val="0"/>
          <w:numId w:val="30"/>
        </w:numPr>
      </w:pPr>
      <w:r>
        <w:t>T</w:t>
      </w:r>
      <w:r w:rsidR="005638D7">
        <w:t xml:space="preserve">he QEShape object shown in </w:t>
      </w:r>
      <w:r w:rsidR="006B273E">
        <w:fldChar w:fldCharType="begin"/>
      </w:r>
      <w:r w:rsidR="005638D7">
        <w:instrText xml:space="preserve"> REF _Ref354993341 \h </w:instrText>
      </w:r>
      <w:r w:rsidR="006B273E">
        <w:fldChar w:fldCharType="separate"/>
      </w:r>
      <w:r w:rsidR="00A47236">
        <w:t xml:space="preserve">Figure </w:t>
      </w:r>
      <w:r w:rsidR="00A47236">
        <w:rPr>
          <w:noProof/>
        </w:rPr>
        <w:t>22</w:t>
      </w:r>
      <w:r w:rsidR="006B273E">
        <w:fldChar w:fldCharType="end"/>
      </w:r>
      <w:r w:rsidR="005638D7">
        <w:t>.contains an ellipse 400 pixels wide.</w:t>
      </w:r>
    </w:p>
    <w:p w:rsidR="00771975" w:rsidRDefault="005638D7" w:rsidP="001D2E61">
      <w:pPr>
        <w:pStyle w:val="ListParagraph"/>
        <w:numPr>
          <w:ilvl w:val="0"/>
          <w:numId w:val="30"/>
        </w:numPr>
      </w:pPr>
      <w:r>
        <w:t xml:space="preserve">‘variable1’ is set to </w:t>
      </w:r>
      <w:r w:rsidR="008F34B7" w:rsidRPr="008F34B7">
        <w:t>SR10BM02IMG01:X_SIZE_MONITOR</w:t>
      </w:r>
      <w:r w:rsidR="008F34B7">
        <w:t xml:space="preserve"> </w:t>
      </w:r>
      <w:r>
        <w:t xml:space="preserve">which </w:t>
      </w:r>
      <w:r w:rsidR="008F34B7">
        <w:t>represents beam width and has a range of 0.0 to 1000.0 um.</w:t>
      </w:r>
    </w:p>
    <w:p w:rsidR="00771975" w:rsidRDefault="00771975" w:rsidP="001D2E61">
      <w:pPr>
        <w:pStyle w:val="ListParagraph"/>
        <w:numPr>
          <w:ilvl w:val="0"/>
          <w:numId w:val="30"/>
        </w:numPr>
      </w:pPr>
      <w:r>
        <w:t>‘scale1’ is set to 0.002.</w:t>
      </w:r>
    </w:p>
    <w:p w:rsidR="00771975" w:rsidRDefault="00771975" w:rsidP="001D2E61">
      <w:pPr>
        <w:pStyle w:val="ListParagraph"/>
        <w:numPr>
          <w:ilvl w:val="0"/>
          <w:numId w:val="30"/>
        </w:numPr>
      </w:pPr>
      <w:r>
        <w:t>‘offset1’ is set to 0.0</w:t>
      </w:r>
    </w:p>
    <w:p w:rsidR="00771975" w:rsidRDefault="00771975" w:rsidP="001D2E61">
      <w:pPr>
        <w:pStyle w:val="ListParagraph"/>
        <w:numPr>
          <w:ilvl w:val="0"/>
          <w:numId w:val="30"/>
        </w:numPr>
      </w:pPr>
      <w:r>
        <w:t>‘animation1’ is set to ‘Width’</w:t>
      </w:r>
    </w:p>
    <w:p w:rsidR="00771975" w:rsidRDefault="00771975" w:rsidP="00FE0C3A">
      <w:r>
        <w:lastRenderedPageBreak/>
        <w:t>If the current beam width is 240.9 um, the ellipse will be drawn with a width of 400 x 240.9 x 0.002 = 192 pixels</w:t>
      </w:r>
    </w:p>
    <w:p w:rsidR="008F34B7" w:rsidRDefault="00D164CB" w:rsidP="00C80ADC">
      <w:pPr>
        <w:keepNext/>
        <w:rPr>
          <w:b/>
          <w:u w:val="single"/>
          <w:lang w:val="en-US"/>
        </w:rPr>
      </w:pPr>
      <w:r>
        <w:rPr>
          <w:b/>
          <w:u w:val="single"/>
          <w:lang w:val="en-US"/>
        </w:rPr>
        <w:t>Properties defining objects</w:t>
      </w:r>
    </w:p>
    <w:p w:rsidR="0028030C" w:rsidRDefault="00D164CB" w:rsidP="00FE0C3A">
      <w:r>
        <w:t>A common set of properties are used to define most objects that can be displayed by the QEShape widget. For example, the ‘point1’ property is used to hold the start of a line object or the top left of a rectangle object. The table below lists the relevant properties for each object:</w:t>
      </w:r>
    </w:p>
    <w:tbl>
      <w:tblPr>
        <w:tblStyle w:val="TableGrid"/>
        <w:tblW w:w="874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223"/>
        <w:gridCol w:w="1843"/>
        <w:gridCol w:w="4678"/>
      </w:tblGrid>
      <w:tr w:rsidR="00BD6459" w:rsidRPr="006E2E64" w:rsidTr="00CB3B36">
        <w:trPr>
          <w:cantSplit/>
          <w:tblHeader/>
        </w:trPr>
        <w:tc>
          <w:tcPr>
            <w:tcW w:w="2223" w:type="dxa"/>
            <w:tcBorders>
              <w:bottom w:val="single" w:sz="4" w:space="0" w:color="000000" w:themeColor="text1"/>
            </w:tcBorders>
          </w:tcPr>
          <w:p w:rsidR="00BD6459" w:rsidRPr="006E2E64" w:rsidRDefault="00BD6459" w:rsidP="00BD6459">
            <w:pPr>
              <w:rPr>
                <w:b/>
                <w:lang w:val="en-US"/>
              </w:rPr>
            </w:pPr>
            <w:r w:rsidRPr="006E2E64">
              <w:rPr>
                <w:b/>
                <w:lang w:val="en-US"/>
              </w:rPr>
              <w:t>Object Type</w:t>
            </w:r>
          </w:p>
        </w:tc>
        <w:tc>
          <w:tcPr>
            <w:tcW w:w="1843" w:type="dxa"/>
            <w:tcBorders>
              <w:bottom w:val="single" w:sz="4" w:space="0" w:color="000000" w:themeColor="text1"/>
            </w:tcBorders>
          </w:tcPr>
          <w:p w:rsidR="00BD6459" w:rsidRPr="006E2E64" w:rsidRDefault="00BD6459" w:rsidP="0028030C">
            <w:pPr>
              <w:rPr>
                <w:b/>
                <w:lang w:val="en-US"/>
              </w:rPr>
            </w:pPr>
            <w:r w:rsidRPr="006E2E64">
              <w:rPr>
                <w:b/>
                <w:lang w:val="en-US"/>
              </w:rPr>
              <w:t>Property</w:t>
            </w:r>
          </w:p>
        </w:tc>
        <w:tc>
          <w:tcPr>
            <w:tcW w:w="4678" w:type="dxa"/>
            <w:tcBorders>
              <w:bottom w:val="single" w:sz="4" w:space="0" w:color="000000" w:themeColor="text1"/>
            </w:tcBorders>
          </w:tcPr>
          <w:p w:rsidR="00BD6459" w:rsidRPr="006E2E64" w:rsidRDefault="00BD6459" w:rsidP="0028030C">
            <w:pPr>
              <w:rPr>
                <w:b/>
                <w:lang w:val="en-US"/>
              </w:rPr>
            </w:pPr>
            <w:r w:rsidRPr="006E2E64">
              <w:rPr>
                <w:b/>
                <w:lang w:val="en-US"/>
              </w:rPr>
              <w:t>Use</w:t>
            </w:r>
          </w:p>
        </w:tc>
      </w:tr>
      <w:tr w:rsidR="0028030C" w:rsidRPr="0028030C" w:rsidTr="00CB3B36">
        <w:trPr>
          <w:cantSplit/>
        </w:trPr>
        <w:tc>
          <w:tcPr>
            <w:tcW w:w="2223" w:type="dxa"/>
            <w:vMerge w:val="restart"/>
            <w:tcBorders>
              <w:top w:val="single" w:sz="4" w:space="0" w:color="000000" w:themeColor="text1"/>
            </w:tcBorders>
          </w:tcPr>
          <w:p w:rsidR="0028030C" w:rsidRPr="0028030C" w:rsidRDefault="0028030C" w:rsidP="001D2E61">
            <w:pPr>
              <w:pStyle w:val="ListParagraph"/>
              <w:numPr>
                <w:ilvl w:val="0"/>
                <w:numId w:val="28"/>
              </w:numPr>
              <w:rPr>
                <w:lang w:val="en-US"/>
              </w:rPr>
            </w:pPr>
            <w:r w:rsidRPr="0028030C">
              <w:rPr>
                <w:lang w:val="en-US"/>
              </w:rPr>
              <w:t>Line</w:t>
            </w:r>
          </w:p>
        </w:tc>
        <w:tc>
          <w:tcPr>
            <w:tcW w:w="1843" w:type="dxa"/>
            <w:tcBorders>
              <w:top w:val="single" w:sz="4" w:space="0" w:color="000000" w:themeColor="text1"/>
            </w:tcBorders>
          </w:tcPr>
          <w:p w:rsidR="0028030C" w:rsidRPr="0028030C" w:rsidRDefault="00BB60A2" w:rsidP="0028030C">
            <w:pPr>
              <w:rPr>
                <w:lang w:val="en-US"/>
              </w:rPr>
            </w:pPr>
            <w:r>
              <w:rPr>
                <w:lang w:val="en-US"/>
              </w:rPr>
              <w:t>p</w:t>
            </w:r>
            <w:r w:rsidR="0028030C">
              <w:rPr>
                <w:lang w:val="en-US"/>
              </w:rPr>
              <w:t>oint1</w:t>
            </w:r>
          </w:p>
        </w:tc>
        <w:tc>
          <w:tcPr>
            <w:tcW w:w="4678" w:type="dxa"/>
            <w:tcBorders>
              <w:top w:val="single" w:sz="4" w:space="0" w:color="000000" w:themeColor="text1"/>
            </w:tcBorders>
          </w:tcPr>
          <w:p w:rsidR="0028030C" w:rsidRDefault="0028030C" w:rsidP="0028030C">
            <w:pPr>
              <w:rPr>
                <w:lang w:val="en-US"/>
              </w:rPr>
            </w:pPr>
            <w:r>
              <w:rPr>
                <w:lang w:val="en-US"/>
              </w:rPr>
              <w:t>Line start</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BB60A2" w:rsidP="00C43031">
            <w:pPr>
              <w:rPr>
                <w:lang w:val="en-US"/>
              </w:rPr>
            </w:pPr>
            <w:r>
              <w:rPr>
                <w:lang w:val="en-US"/>
              </w:rPr>
              <w:t>p</w:t>
            </w:r>
            <w:r w:rsidR="00C43031">
              <w:rPr>
                <w:lang w:val="en-US"/>
              </w:rPr>
              <w:t>oint2</w:t>
            </w:r>
          </w:p>
        </w:tc>
        <w:tc>
          <w:tcPr>
            <w:tcW w:w="4678" w:type="dxa"/>
          </w:tcPr>
          <w:p w:rsidR="00C43031" w:rsidRDefault="00C43031" w:rsidP="00C43031">
            <w:pPr>
              <w:rPr>
                <w:lang w:val="en-US"/>
              </w:rPr>
            </w:pPr>
            <w:r>
              <w:rPr>
                <w:lang w:val="en-US"/>
              </w:rPr>
              <w:t>Line end</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91124A" w:rsidP="00C43031">
            <w:pPr>
              <w:rPr>
                <w:lang w:val="en-US"/>
              </w:rPr>
            </w:pPr>
            <w:r>
              <w:rPr>
                <w:lang w:val="en-US"/>
              </w:rPr>
              <w:t>lineWidth</w:t>
            </w:r>
          </w:p>
        </w:tc>
        <w:tc>
          <w:tcPr>
            <w:tcW w:w="4678" w:type="dxa"/>
          </w:tcPr>
          <w:p w:rsidR="00C43031" w:rsidRDefault="0091124A" w:rsidP="00C43031">
            <w:pPr>
              <w:rPr>
                <w:lang w:val="en-US"/>
              </w:rPr>
            </w:pPr>
            <w:r>
              <w:rPr>
                <w:lang w:val="en-US"/>
              </w:rPr>
              <w:t>Thickness of line in pixels</w:t>
            </w:r>
          </w:p>
        </w:tc>
      </w:tr>
      <w:tr w:rsidR="00C43031" w:rsidRPr="0028030C" w:rsidTr="00CB3B36">
        <w:trPr>
          <w:cantSplit/>
        </w:trPr>
        <w:tc>
          <w:tcPr>
            <w:tcW w:w="2223" w:type="dxa"/>
            <w:vMerge/>
            <w:tcBorders>
              <w:bottom w:val="single" w:sz="4" w:space="0" w:color="000000" w:themeColor="text1"/>
            </w:tcBorders>
          </w:tcPr>
          <w:p w:rsidR="00C43031" w:rsidRPr="0028030C" w:rsidRDefault="00C43031" w:rsidP="001D2E61">
            <w:pPr>
              <w:pStyle w:val="ListParagraph"/>
              <w:numPr>
                <w:ilvl w:val="0"/>
                <w:numId w:val="28"/>
              </w:numPr>
              <w:rPr>
                <w:lang w:val="en-US"/>
              </w:rPr>
            </w:pPr>
          </w:p>
        </w:tc>
        <w:tc>
          <w:tcPr>
            <w:tcW w:w="1843" w:type="dxa"/>
            <w:tcBorders>
              <w:bottom w:val="single" w:sz="4" w:space="0" w:color="000000" w:themeColor="text1"/>
            </w:tcBorders>
          </w:tcPr>
          <w:p w:rsidR="00C43031" w:rsidRDefault="007005E5" w:rsidP="0028030C">
            <w:pPr>
              <w:rPr>
                <w:lang w:val="en-US"/>
              </w:rPr>
            </w:pPr>
            <w:r>
              <w:rPr>
                <w:lang w:val="en-US"/>
              </w:rPr>
              <w:t>color1 to color10</w:t>
            </w:r>
          </w:p>
        </w:tc>
        <w:tc>
          <w:tcPr>
            <w:tcW w:w="4678" w:type="dxa"/>
            <w:tcBorders>
              <w:bottom w:val="single" w:sz="4" w:space="0" w:color="000000" w:themeColor="text1"/>
            </w:tcBorders>
          </w:tcPr>
          <w:p w:rsidR="00C43031" w:rsidRDefault="007005E5" w:rsidP="007005E5">
            <w:pPr>
              <w:rPr>
                <w:lang w:val="en-US"/>
              </w:rPr>
            </w:pPr>
            <w:r>
              <w:rPr>
                <w:lang w:val="en-US"/>
              </w:rPr>
              <w:t>Line color selected by value</w:t>
            </w:r>
            <w:r w:rsidR="00CB3B36">
              <w:rPr>
                <w:lang w:val="en-US"/>
              </w:rPr>
              <w:t xml:space="preserve"> after scaling and offset.</w:t>
            </w:r>
          </w:p>
        </w:tc>
      </w:tr>
      <w:tr w:rsidR="00CB3B36" w:rsidRPr="0028030C" w:rsidTr="00CB3B36">
        <w:trPr>
          <w:cantSplit/>
        </w:trPr>
        <w:tc>
          <w:tcPr>
            <w:tcW w:w="2223" w:type="dxa"/>
            <w:vMerge w:val="restart"/>
            <w:tcBorders>
              <w:top w:val="single" w:sz="4" w:space="0" w:color="000000" w:themeColor="text1"/>
            </w:tcBorders>
          </w:tcPr>
          <w:p w:rsidR="00CB3B36" w:rsidRPr="0028030C" w:rsidRDefault="00CB3B36" w:rsidP="001D2E61">
            <w:pPr>
              <w:pStyle w:val="ListParagraph"/>
              <w:numPr>
                <w:ilvl w:val="0"/>
                <w:numId w:val="28"/>
              </w:numPr>
              <w:rPr>
                <w:lang w:val="en-US"/>
              </w:rPr>
            </w:pPr>
            <w:r w:rsidRPr="0028030C">
              <w:rPr>
                <w:lang w:val="en-US"/>
              </w:rPr>
              <w:t>Points</w:t>
            </w:r>
          </w:p>
        </w:tc>
        <w:tc>
          <w:tcPr>
            <w:tcW w:w="1843" w:type="dxa"/>
            <w:tcBorders>
              <w:top w:val="single" w:sz="4" w:space="0" w:color="000000" w:themeColor="text1"/>
            </w:tcBorders>
          </w:tcPr>
          <w:p w:rsidR="00CB3B36" w:rsidRPr="0028030C" w:rsidRDefault="00CB3B36" w:rsidP="0028030C">
            <w:pPr>
              <w:rPr>
                <w:lang w:val="en-US"/>
              </w:rPr>
            </w:pPr>
            <w:r>
              <w:rPr>
                <w:lang w:val="en-US"/>
              </w:rPr>
              <w:t>point1 to point10</w:t>
            </w:r>
          </w:p>
        </w:tc>
        <w:tc>
          <w:tcPr>
            <w:tcW w:w="4678" w:type="dxa"/>
            <w:tcBorders>
              <w:top w:val="single" w:sz="4" w:space="0" w:color="000000" w:themeColor="text1"/>
            </w:tcBorders>
          </w:tcPr>
          <w:p w:rsidR="00CB3B36" w:rsidRPr="0028030C" w:rsidRDefault="00CB3B36" w:rsidP="00CB3B36">
            <w:pPr>
              <w:rPr>
                <w:lang w:val="en-US"/>
              </w:rPr>
            </w:pPr>
            <w:r>
              <w:rPr>
                <w:lang w:val="en-US"/>
              </w:rPr>
              <w:t>Up to 10 points displayed</w:t>
            </w:r>
          </w:p>
        </w:tc>
      </w:tr>
      <w:tr w:rsidR="00CB3B36" w:rsidRPr="0028030C" w:rsidTr="00CB3B36">
        <w:trPr>
          <w:cantSplit/>
        </w:trPr>
        <w:tc>
          <w:tcPr>
            <w:tcW w:w="2223" w:type="dxa"/>
            <w:vMerge/>
          </w:tcPr>
          <w:p w:rsidR="00CB3B36" w:rsidRPr="0028030C" w:rsidRDefault="00CB3B36" w:rsidP="001D2E61">
            <w:pPr>
              <w:pStyle w:val="ListParagraph"/>
              <w:numPr>
                <w:ilvl w:val="0"/>
                <w:numId w:val="28"/>
              </w:numPr>
              <w:rPr>
                <w:lang w:val="en-US"/>
              </w:rPr>
            </w:pPr>
          </w:p>
        </w:tc>
        <w:tc>
          <w:tcPr>
            <w:tcW w:w="1843" w:type="dxa"/>
          </w:tcPr>
          <w:p w:rsidR="00CB3B36" w:rsidRDefault="00CB3B36" w:rsidP="0028030C">
            <w:pPr>
              <w:rPr>
                <w:lang w:val="en-US"/>
              </w:rPr>
            </w:pPr>
            <w:r>
              <w:rPr>
                <w:lang w:val="en-US"/>
              </w:rPr>
              <w:t>numPoints</w:t>
            </w:r>
          </w:p>
        </w:tc>
        <w:tc>
          <w:tcPr>
            <w:tcW w:w="4678" w:type="dxa"/>
          </w:tcPr>
          <w:p w:rsidR="00CB3B36" w:rsidRPr="0028030C" w:rsidRDefault="00CB3B36" w:rsidP="0028030C">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Point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p>
        </w:tc>
        <w:tc>
          <w:tcPr>
            <w:tcW w:w="4678" w:type="dxa"/>
            <w:tcBorders>
              <w:bottom w:val="single" w:sz="4" w:space="0" w:color="000000" w:themeColor="text1"/>
            </w:tcBorders>
          </w:tcPr>
          <w:p w:rsidR="0058142B" w:rsidRDefault="0058142B" w:rsidP="00CB3B36">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Polyline</w:t>
            </w:r>
          </w:p>
        </w:tc>
        <w:tc>
          <w:tcPr>
            <w:tcW w:w="1843" w:type="dxa"/>
            <w:tcBorders>
              <w:top w:val="single" w:sz="4" w:space="0" w:color="000000" w:themeColor="text1"/>
            </w:tcBorders>
          </w:tcPr>
          <w:p w:rsidR="0058142B" w:rsidRPr="0028030C" w:rsidRDefault="0058142B" w:rsidP="0028030C">
            <w:pPr>
              <w:rPr>
                <w:lang w:val="en-US"/>
              </w:rPr>
            </w:pPr>
            <w:r>
              <w:rPr>
                <w:lang w:val="en-US"/>
              </w:rPr>
              <w:t>point1 to point10</w:t>
            </w:r>
          </w:p>
        </w:tc>
        <w:tc>
          <w:tcPr>
            <w:tcW w:w="4678" w:type="dxa"/>
            <w:tcBorders>
              <w:top w:val="single" w:sz="4" w:space="0" w:color="000000" w:themeColor="text1"/>
            </w:tcBorders>
          </w:tcPr>
          <w:p w:rsidR="0058142B" w:rsidRPr="0028030C" w:rsidRDefault="0058142B" w:rsidP="0058142B">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numPoints</w:t>
            </w:r>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43031">
            <w:pPr>
              <w:rPr>
                <w:lang w:val="en-US"/>
              </w:rPr>
            </w:pPr>
          </w:p>
        </w:tc>
        <w:tc>
          <w:tcPr>
            <w:tcW w:w="4678" w:type="dxa"/>
            <w:tcBorders>
              <w:bottom w:val="single" w:sz="4" w:space="0" w:color="000000" w:themeColor="text1"/>
            </w:tcBorders>
          </w:tcPr>
          <w:p w:rsidR="0058142B" w:rsidRDefault="0058142B" w:rsidP="00C43031">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Polygon</w:t>
            </w:r>
          </w:p>
        </w:tc>
        <w:tc>
          <w:tcPr>
            <w:tcW w:w="1843" w:type="dxa"/>
            <w:tcBorders>
              <w:top w:val="single" w:sz="4" w:space="0" w:color="000000" w:themeColor="text1"/>
            </w:tcBorders>
          </w:tcPr>
          <w:p w:rsidR="0058142B" w:rsidRPr="0028030C" w:rsidRDefault="0058142B" w:rsidP="00BD6459">
            <w:pPr>
              <w:rPr>
                <w:lang w:val="en-US"/>
              </w:rPr>
            </w:pPr>
            <w:r>
              <w:rPr>
                <w:lang w:val="en-US"/>
              </w:rPr>
              <w:t>point1 to point10</w:t>
            </w:r>
          </w:p>
        </w:tc>
        <w:tc>
          <w:tcPr>
            <w:tcW w:w="4678" w:type="dxa"/>
            <w:tcBorders>
              <w:top w:val="single" w:sz="4" w:space="0" w:color="000000" w:themeColor="text1"/>
            </w:tcBorders>
          </w:tcPr>
          <w:p w:rsidR="0058142B" w:rsidRPr="0028030C" w:rsidRDefault="0058142B" w:rsidP="00BD6459">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numPoints</w:t>
            </w:r>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Rect</w:t>
            </w:r>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28030C">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RoundedRect</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lastRenderedPageBreak/>
              <w:t>Ellipse</w:t>
            </w:r>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Arc</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BD6459">
            <w:pPr>
              <w:rPr>
                <w:lang w:val="en-US"/>
              </w:rPr>
            </w:pPr>
            <w:r>
              <w:rPr>
                <w:lang w:val="en-US"/>
              </w:rPr>
              <w:t>startAngle</w:t>
            </w:r>
          </w:p>
        </w:tc>
        <w:tc>
          <w:tcPr>
            <w:tcW w:w="4678" w:type="dxa"/>
          </w:tcPr>
          <w:p w:rsidR="0058142B" w:rsidRDefault="0058142B" w:rsidP="00BD6459">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91124A">
            <w:pPr>
              <w:rPr>
                <w:lang w:val="en-US"/>
              </w:rPr>
            </w:pPr>
            <w:r>
              <w:rPr>
                <w:lang w:val="en-US"/>
              </w:rPr>
              <w:t>arcLength</w:t>
            </w:r>
          </w:p>
        </w:tc>
        <w:tc>
          <w:tcPr>
            <w:tcW w:w="4678" w:type="dxa"/>
          </w:tcPr>
          <w:p w:rsidR="0058142B" w:rsidRPr="0028030C" w:rsidRDefault="0058142B" w:rsidP="0091124A">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91124A">
            <w:pPr>
              <w:rPr>
                <w:lang w:val="en-US"/>
              </w:rPr>
            </w:pPr>
            <w:r>
              <w:rPr>
                <w:lang w:val="en-US"/>
              </w:rPr>
              <w:t>lineWidth</w:t>
            </w:r>
          </w:p>
        </w:tc>
        <w:tc>
          <w:tcPr>
            <w:tcW w:w="4678" w:type="dxa"/>
          </w:tcPr>
          <w:p w:rsidR="0058142B" w:rsidRDefault="0058142B" w:rsidP="0091124A">
            <w:pPr>
              <w:rPr>
                <w:lang w:val="en-US"/>
              </w:rPr>
            </w:pPr>
            <w:r>
              <w:rPr>
                <w:lang w:val="en-US"/>
              </w:rPr>
              <w:t>Line thickness of arc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Chord</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startAngle</w:t>
            </w:r>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r>
              <w:rPr>
                <w:lang w:val="en-US"/>
              </w:rPr>
              <w:t>arcLength</w:t>
            </w:r>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drawBorder</w:t>
            </w:r>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Pie</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startAngle</w:t>
            </w:r>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r>
              <w:rPr>
                <w:lang w:val="en-US"/>
              </w:rPr>
              <w:t>arcLength</w:t>
            </w:r>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drawBorder</w:t>
            </w:r>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BB60A2" w:rsidRPr="008E58D5" w:rsidTr="00CB3B36">
        <w:trPr>
          <w:cantSplit/>
        </w:trPr>
        <w:tc>
          <w:tcPr>
            <w:tcW w:w="2223" w:type="dxa"/>
            <w:vMerge w:val="restart"/>
            <w:tcBorders>
              <w:top w:val="single" w:sz="4" w:space="0" w:color="000000" w:themeColor="text1"/>
            </w:tcBorders>
          </w:tcPr>
          <w:p w:rsidR="00BB60A2" w:rsidRPr="0028030C" w:rsidRDefault="00BB60A2" w:rsidP="001D2E61">
            <w:pPr>
              <w:pStyle w:val="ListParagraph"/>
              <w:numPr>
                <w:ilvl w:val="0"/>
                <w:numId w:val="28"/>
              </w:numPr>
              <w:rPr>
                <w:lang w:val="en-US"/>
              </w:rPr>
            </w:pPr>
            <w:r w:rsidRPr="0028030C">
              <w:rPr>
                <w:lang w:val="en-US"/>
              </w:rPr>
              <w:t>Path</w:t>
            </w:r>
          </w:p>
        </w:tc>
        <w:tc>
          <w:tcPr>
            <w:tcW w:w="1843" w:type="dxa"/>
            <w:tcBorders>
              <w:top w:val="single" w:sz="4" w:space="0" w:color="000000" w:themeColor="text1"/>
            </w:tcBorders>
          </w:tcPr>
          <w:p w:rsidR="00BB60A2" w:rsidRPr="0028030C" w:rsidRDefault="00BB60A2" w:rsidP="00BB60A2">
            <w:pPr>
              <w:rPr>
                <w:lang w:val="en-US"/>
              </w:rPr>
            </w:pPr>
            <w:r>
              <w:rPr>
                <w:lang w:val="en-US"/>
              </w:rPr>
              <w:t>point1</w:t>
            </w:r>
          </w:p>
        </w:tc>
        <w:tc>
          <w:tcPr>
            <w:tcW w:w="4678" w:type="dxa"/>
            <w:tcBorders>
              <w:top w:val="single" w:sz="4" w:space="0" w:color="000000" w:themeColor="text1"/>
            </w:tcBorders>
          </w:tcPr>
          <w:p w:rsidR="00BB60A2" w:rsidRPr="0028030C" w:rsidRDefault="00BB60A2" w:rsidP="00BB60A2">
            <w:pPr>
              <w:rPr>
                <w:lang w:val="en-US"/>
              </w:rPr>
            </w:pPr>
            <w:r>
              <w:rPr>
                <w:lang w:val="en-US"/>
              </w:rPr>
              <w:t>Start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C43031">
            <w:pPr>
              <w:rPr>
                <w:lang w:val="en-US"/>
              </w:rPr>
            </w:pPr>
            <w:r>
              <w:rPr>
                <w:lang w:val="en-US"/>
              </w:rPr>
              <w:t>point2</w:t>
            </w:r>
          </w:p>
        </w:tc>
        <w:tc>
          <w:tcPr>
            <w:tcW w:w="4678" w:type="dxa"/>
          </w:tcPr>
          <w:p w:rsidR="00BB60A2" w:rsidRPr="0028030C" w:rsidRDefault="00BB60A2" w:rsidP="00BB60A2">
            <w:pPr>
              <w:rPr>
                <w:lang w:val="en-US"/>
              </w:rPr>
            </w:pPr>
            <w:r>
              <w:rPr>
                <w:lang w:val="en-US"/>
              </w:rPr>
              <w:t>First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point3</w:t>
            </w:r>
          </w:p>
        </w:tc>
        <w:tc>
          <w:tcPr>
            <w:tcW w:w="4678" w:type="dxa"/>
          </w:tcPr>
          <w:p w:rsidR="00BB60A2" w:rsidRPr="0028030C" w:rsidRDefault="00BB60A2" w:rsidP="00937F6B">
            <w:pPr>
              <w:rPr>
                <w:lang w:val="en-US"/>
              </w:rPr>
            </w:pPr>
            <w:r>
              <w:rPr>
                <w:lang w:val="en-US"/>
              </w:rPr>
              <w:t>Second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point4</w:t>
            </w:r>
          </w:p>
        </w:tc>
        <w:tc>
          <w:tcPr>
            <w:tcW w:w="4678" w:type="dxa"/>
          </w:tcPr>
          <w:p w:rsidR="00BB60A2" w:rsidRDefault="00BB60A2" w:rsidP="00937F6B">
            <w:pPr>
              <w:rPr>
                <w:lang w:val="en-US"/>
              </w:rPr>
            </w:pPr>
            <w:r>
              <w:rPr>
                <w:lang w:val="en-US"/>
              </w:rPr>
              <w:t>End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drawBorder</w:t>
            </w:r>
          </w:p>
        </w:tc>
        <w:tc>
          <w:tcPr>
            <w:tcW w:w="4678" w:type="dxa"/>
          </w:tcPr>
          <w:p w:rsidR="00BB60A2" w:rsidRDefault="00BB60A2" w:rsidP="00937F6B">
            <w:pPr>
              <w:rPr>
                <w:lang w:val="en-US"/>
              </w:rPr>
            </w:pPr>
            <w:r>
              <w:rPr>
                <w:lang w:val="en-US"/>
              </w:rPr>
              <w:t>Set if border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fill</w:t>
            </w:r>
          </w:p>
        </w:tc>
        <w:tc>
          <w:tcPr>
            <w:tcW w:w="4678" w:type="dxa"/>
          </w:tcPr>
          <w:p w:rsidR="00BB60A2" w:rsidRDefault="00BB60A2" w:rsidP="00937F6B">
            <w:pPr>
              <w:rPr>
                <w:lang w:val="en-US"/>
              </w:rPr>
            </w:pPr>
            <w:r>
              <w:rPr>
                <w:lang w:val="en-US"/>
              </w:rPr>
              <w:t>Set if fill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58142B">
            <w:pPr>
              <w:rPr>
                <w:lang w:val="en-US"/>
              </w:rPr>
            </w:pPr>
            <w:r>
              <w:rPr>
                <w:lang w:val="en-US"/>
              </w:rPr>
              <w:t>lineWidth</w:t>
            </w:r>
          </w:p>
        </w:tc>
        <w:tc>
          <w:tcPr>
            <w:tcW w:w="4678" w:type="dxa"/>
          </w:tcPr>
          <w:p w:rsidR="00BB60A2" w:rsidRDefault="00BB60A2" w:rsidP="0058142B">
            <w:pPr>
              <w:rPr>
                <w:lang w:val="en-US"/>
              </w:rPr>
            </w:pPr>
            <w:r>
              <w:rPr>
                <w:lang w:val="en-US"/>
              </w:rPr>
              <w:t>Thickness of line in pixels</w:t>
            </w:r>
          </w:p>
        </w:tc>
      </w:tr>
      <w:tr w:rsidR="00BB60A2" w:rsidRPr="008E58D5" w:rsidTr="00CB3B36">
        <w:trPr>
          <w:cantSplit/>
        </w:trPr>
        <w:tc>
          <w:tcPr>
            <w:tcW w:w="2223" w:type="dxa"/>
            <w:vMerge/>
            <w:tcBorders>
              <w:bottom w:val="single" w:sz="4" w:space="0" w:color="000000" w:themeColor="text1"/>
            </w:tcBorders>
          </w:tcPr>
          <w:p w:rsidR="00BB60A2" w:rsidRPr="0028030C" w:rsidRDefault="00BB60A2" w:rsidP="001D2E61">
            <w:pPr>
              <w:pStyle w:val="ListParagraph"/>
              <w:numPr>
                <w:ilvl w:val="0"/>
                <w:numId w:val="28"/>
              </w:numPr>
              <w:rPr>
                <w:lang w:val="en-US"/>
              </w:rPr>
            </w:pPr>
          </w:p>
        </w:tc>
        <w:tc>
          <w:tcPr>
            <w:tcW w:w="1843" w:type="dxa"/>
            <w:tcBorders>
              <w:bottom w:val="single" w:sz="4" w:space="0" w:color="000000" w:themeColor="text1"/>
            </w:tcBorders>
          </w:tcPr>
          <w:p w:rsidR="00BB60A2" w:rsidRDefault="00BB60A2" w:rsidP="0058142B">
            <w:pPr>
              <w:rPr>
                <w:lang w:val="en-US"/>
              </w:rPr>
            </w:pPr>
            <w:r>
              <w:rPr>
                <w:lang w:val="en-US"/>
              </w:rPr>
              <w:t>color1 to color10</w:t>
            </w:r>
          </w:p>
        </w:tc>
        <w:tc>
          <w:tcPr>
            <w:tcW w:w="4678" w:type="dxa"/>
            <w:tcBorders>
              <w:bottom w:val="single" w:sz="4" w:space="0" w:color="000000" w:themeColor="text1"/>
            </w:tcBorders>
          </w:tcPr>
          <w:p w:rsidR="00BB60A2" w:rsidRDefault="00BB60A2" w:rsidP="0058142B">
            <w:pPr>
              <w:rPr>
                <w:lang w:val="en-US"/>
              </w:rPr>
            </w:pPr>
            <w:r>
              <w:rPr>
                <w:lang w:val="en-US"/>
              </w:rPr>
              <w:t>Fill color selected by value after scaling and offset.</w:t>
            </w:r>
          </w:p>
        </w:tc>
      </w:tr>
    </w:tbl>
    <w:p w:rsidR="00937F6B" w:rsidRDefault="00937F6B" w:rsidP="00937F6B">
      <w:pPr>
        <w:rPr>
          <w:b/>
          <w:u w:val="single"/>
          <w:lang w:val="en-US"/>
        </w:rPr>
      </w:pPr>
    </w:p>
    <w:p w:rsidR="00937F6B" w:rsidRDefault="00937F6B" w:rsidP="00C80ADC">
      <w:pPr>
        <w:keepNext/>
        <w:rPr>
          <w:b/>
          <w:u w:val="single"/>
          <w:lang w:val="en-US"/>
        </w:rPr>
      </w:pPr>
      <w:r>
        <w:rPr>
          <w:b/>
          <w:u w:val="single"/>
          <w:lang w:val="en-US"/>
        </w:rPr>
        <w:t>Properties defining object views</w:t>
      </w:r>
    </w:p>
    <w:p w:rsidR="0028030C" w:rsidRDefault="00937F6B" w:rsidP="00FE0C3A">
      <w:r>
        <w:t>The ‘rotation’ and ‘originTranslation’ properties apply to all objects as they affect how the widget is viewed</w:t>
      </w:r>
      <w:r w:rsidR="008758ED">
        <w:t>, not how it is drawn</w:t>
      </w:r>
      <w:r>
        <w:t>.</w:t>
      </w:r>
    </w:p>
    <w:p w:rsidR="00A442A9" w:rsidRDefault="00937F6B" w:rsidP="00FE0C3A">
      <w:r>
        <w:t xml:space="preserve">By default the origin (position 0,0) of the object drawing area is located at the top left of the QEShape widget. This origin can be moved </w:t>
      </w:r>
      <w:r w:rsidR="008758ED">
        <w:t xml:space="preserve">within the QEShape widget </w:t>
      </w:r>
      <w:r>
        <w:t xml:space="preserve">using the ‘originTranslation’ property. </w:t>
      </w:r>
      <w:r w:rsidR="009941D3">
        <w:t>Since variable data is often used to scale the objects geometry, it is often useful to have the origin somewhere other than top left</w:t>
      </w:r>
      <w:r w:rsidR="008758ED">
        <w:t xml:space="preserve"> as geometry is scaled around the drawing area origin</w:t>
      </w:r>
      <w:r w:rsidR="009941D3">
        <w:t>.</w:t>
      </w:r>
    </w:p>
    <w:p w:rsidR="008758ED" w:rsidRDefault="001C0336" w:rsidP="00FE0C3A">
      <w:r>
        <w:t>I</w:t>
      </w:r>
      <w:r w:rsidR="00A442A9">
        <w:t xml:space="preserve">n </w:t>
      </w:r>
      <w:r w:rsidR="006B273E">
        <w:fldChar w:fldCharType="begin"/>
      </w:r>
      <w:r w:rsidR="00A442A9">
        <w:instrText xml:space="preserve"> REF _Ref355015835 \h </w:instrText>
      </w:r>
      <w:r w:rsidR="006B273E">
        <w:fldChar w:fldCharType="separate"/>
      </w:r>
      <w:r w:rsidR="00A47236">
        <w:t xml:space="preserve">Figure </w:t>
      </w:r>
      <w:r w:rsidR="00A47236">
        <w:rPr>
          <w:noProof/>
        </w:rPr>
        <w:t>23</w:t>
      </w:r>
      <w:r w:rsidR="006B273E">
        <w:fldChar w:fldCharType="end"/>
      </w:r>
      <w:r w:rsidR="00A442A9">
        <w:t xml:space="preserve">, four QEShape widgets are shown. Each draws a 40x40 pixel ellipse object and has a variable animating </w:t>
      </w:r>
      <w:r w:rsidR="008758ED">
        <w:t xml:space="preserve">both </w:t>
      </w:r>
      <w:r w:rsidR="00A442A9">
        <w:t xml:space="preserve">the </w:t>
      </w:r>
      <w:r w:rsidR="00425524">
        <w:t>ellipse</w:t>
      </w:r>
      <w:r w:rsidR="00A442A9">
        <w:t xml:space="preserve"> width and height. The left hand pair have an ellipse starting at </w:t>
      </w:r>
      <w:r>
        <w:t>(</w:t>
      </w:r>
      <w:r w:rsidR="00A442A9">
        <w:t>0,0</w:t>
      </w:r>
      <w:r>
        <w:t>)</w:t>
      </w:r>
      <w:r w:rsidR="00A442A9">
        <w:t xml:space="preserve"> </w:t>
      </w:r>
      <w:r>
        <w:t xml:space="preserve">and no offsetTranslation. </w:t>
      </w:r>
      <w:r w:rsidR="008758ED">
        <w:t xml:space="preserve">This means the top left of the QEShape widget is at the origin of the object drawing area and and scaling will be towards or away from the top left corner of the widget. </w:t>
      </w:r>
      <w:r w:rsidR="00A442A9">
        <w:t xml:space="preserve">The right hand pair </w:t>
      </w:r>
      <w:r>
        <w:t xml:space="preserve">have an ellipse starting at </w:t>
      </w:r>
      <w:r w:rsidR="00481BDA">
        <w:t>(</w:t>
      </w:r>
      <w:r>
        <w:t>-20,-20</w:t>
      </w:r>
      <w:r w:rsidR="00481BDA">
        <w:t>)</w:t>
      </w:r>
      <w:r>
        <w:t xml:space="preserve"> and an offsetTranslation of </w:t>
      </w:r>
      <w:r w:rsidR="00481BDA">
        <w:t>(</w:t>
      </w:r>
      <w:r>
        <w:t>-40,-40</w:t>
      </w:r>
      <w:r w:rsidR="00481BDA">
        <w:t>)</w:t>
      </w:r>
      <w:r>
        <w:t xml:space="preserve">. </w:t>
      </w:r>
      <w:r w:rsidR="008758ED">
        <w:t>An offsetTranslation of (-40,-40) means the top left of the QEShape widget is located at position (-40,-40) of the object drawing area. This places the origin of the drawing area at the centre of the QEShape widget. As the ellipse is being drawn around the origin of the drawing area and which is now in the centre of the widget, the ellipse appears in the centre of the QEShape widget and is scaled around the centre.</w:t>
      </w:r>
    </w:p>
    <w:p w:rsidR="00937F6B" w:rsidRDefault="00481BDA" w:rsidP="00FE0C3A">
      <w:r>
        <w:t xml:space="preserve">The difference is in </w:t>
      </w:r>
      <w:r w:rsidR="008758ED">
        <w:t>how the object expands as the width and height are scaled by the data value changing</w:t>
      </w:r>
      <w:r>
        <w:t xml:space="preserve"> from 1 to 2 is shown in the top and bottom widgets respectively. The left hand QEShape widgets show the ellipse growing out from the top left hand corner, the right hand QEShape widgets show the ellipse growing around the centre of the widget.</w:t>
      </w:r>
    </w:p>
    <w:p w:rsidR="00A442A9" w:rsidRDefault="00E83AC9" w:rsidP="00FE0C3A">
      <w:r>
        <w:rPr>
          <w:noProof/>
          <w:lang w:eastAsia="en-AU"/>
        </w:rPr>
        <w:drawing>
          <wp:inline distT="0" distB="0" distL="0" distR="0">
            <wp:extent cx="3919086" cy="2552700"/>
            <wp:effectExtent l="19050" t="0" r="5214" b="0"/>
            <wp:docPr id="42" name="Picture 41" descr="QEShapeOriginTransl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OriginTranslationExample.png"/>
                    <pic:cNvPicPr/>
                  </pic:nvPicPr>
                  <pic:blipFill>
                    <a:blip r:embed="rId35" cstate="print"/>
                    <a:stretch>
                      <a:fillRect/>
                    </a:stretch>
                  </pic:blipFill>
                  <pic:spPr>
                    <a:xfrm>
                      <a:off x="0" y="0"/>
                      <a:ext cx="3919996" cy="2553293"/>
                    </a:xfrm>
                    <a:prstGeom prst="rect">
                      <a:avLst/>
                    </a:prstGeom>
                  </pic:spPr>
                </pic:pic>
              </a:graphicData>
            </a:graphic>
          </wp:inline>
        </w:drawing>
      </w:r>
    </w:p>
    <w:p w:rsidR="00A442A9" w:rsidRDefault="00A442A9" w:rsidP="00A442A9">
      <w:pPr>
        <w:pStyle w:val="Caption"/>
      </w:pPr>
      <w:bookmarkStart w:id="107" w:name="_Ref355015835"/>
      <w:r>
        <w:lastRenderedPageBreak/>
        <w:t xml:space="preserve">Figure </w:t>
      </w:r>
      <w:r w:rsidR="006B273E">
        <w:fldChar w:fldCharType="begin"/>
      </w:r>
      <w:r w:rsidR="002D1E1A">
        <w:instrText xml:space="preserve"> SEQ Figure \* ARABIC </w:instrText>
      </w:r>
      <w:r w:rsidR="006B273E">
        <w:fldChar w:fldCharType="separate"/>
      </w:r>
      <w:r w:rsidR="00A47236">
        <w:rPr>
          <w:noProof/>
        </w:rPr>
        <w:t>23</w:t>
      </w:r>
      <w:r w:rsidR="006B273E">
        <w:fldChar w:fldCharType="end"/>
      </w:r>
      <w:bookmarkEnd w:id="107"/>
      <w:r>
        <w:t xml:space="preserve"> QEShape originTranslation example</w:t>
      </w:r>
    </w:p>
    <w:p w:rsidR="00481BDA" w:rsidRDefault="00936BE0" w:rsidP="00481BDA">
      <w:r>
        <w:t xml:space="preserve">In </w:t>
      </w:r>
      <w:r w:rsidR="006B273E">
        <w:fldChar w:fldCharType="begin"/>
      </w:r>
      <w:r w:rsidR="00505FD6">
        <w:instrText xml:space="preserve"> REF _Ref355041792 \h </w:instrText>
      </w:r>
      <w:r w:rsidR="006B273E">
        <w:fldChar w:fldCharType="separate"/>
      </w:r>
      <w:r w:rsidR="00A47236">
        <w:t xml:space="preserve">Figure </w:t>
      </w:r>
      <w:r w:rsidR="00A47236">
        <w:rPr>
          <w:noProof/>
        </w:rPr>
        <w:t>24</w:t>
      </w:r>
      <w:r w:rsidR="006B273E">
        <w:fldChar w:fldCharType="end"/>
      </w:r>
      <w:r>
        <w:t xml:space="preserve"> a single QEShape widget is shown implementing a meter needle on a background of a meter scale. The QEShape widget draws a line object and has a variable animating the line rotation. The ‘originTranslation’ property has been set to (</w:t>
      </w:r>
      <w:r w:rsidR="00505FD6">
        <w:t>-118,-124</w:t>
      </w:r>
      <w:r>
        <w:t>) to place the origin of the drawing area in the centre of the meter, and the line coordinates have been set to (</w:t>
      </w:r>
      <w:r w:rsidR="00505FD6">
        <w:t>0,20</w:t>
      </w:r>
      <w:r>
        <w:t>) (</w:t>
      </w:r>
      <w:r w:rsidR="00505FD6">
        <w:t>0,-100</w:t>
      </w:r>
      <w:r>
        <w:t xml:space="preserve">) to draw the line through the origin. ‘scale1’ has been set to </w:t>
      </w:r>
      <w:r w:rsidR="00505FD6">
        <w:t>2.63</w:t>
      </w:r>
      <w:r>
        <w:t xml:space="preserve"> to convert a variable value range of 0-100 to a rotation of 0 to 270 degrees. ‘offset1’ has been set to -130 degrees so the line starts at the zero point on the scale for a variable value of zero.</w:t>
      </w:r>
    </w:p>
    <w:p w:rsidR="003339C4" w:rsidRDefault="003339C4" w:rsidP="00481BDA">
      <w:r>
        <w:rPr>
          <w:noProof/>
          <w:lang w:eastAsia="en-AU"/>
        </w:rPr>
        <w:drawing>
          <wp:inline distT="0" distB="0" distL="0" distR="0">
            <wp:extent cx="2886075" cy="2933700"/>
            <wp:effectExtent l="19050" t="0" r="9525" b="0"/>
            <wp:docPr id="40" name="Picture 39" descr="QEShapeRot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RotationExample.png"/>
                    <pic:cNvPicPr/>
                  </pic:nvPicPr>
                  <pic:blipFill>
                    <a:blip r:embed="rId36" cstate="print"/>
                    <a:stretch>
                      <a:fillRect/>
                    </a:stretch>
                  </pic:blipFill>
                  <pic:spPr>
                    <a:xfrm>
                      <a:off x="0" y="0"/>
                      <a:ext cx="2886075" cy="2933700"/>
                    </a:xfrm>
                    <a:prstGeom prst="rect">
                      <a:avLst/>
                    </a:prstGeom>
                  </pic:spPr>
                </pic:pic>
              </a:graphicData>
            </a:graphic>
          </wp:inline>
        </w:drawing>
      </w:r>
    </w:p>
    <w:p w:rsidR="00505FD6" w:rsidRDefault="00505FD6" w:rsidP="00505FD6">
      <w:pPr>
        <w:pStyle w:val="Caption"/>
      </w:pPr>
      <w:bookmarkStart w:id="108" w:name="_Ref355041792"/>
      <w:r>
        <w:t xml:space="preserve">Figure </w:t>
      </w:r>
      <w:r w:rsidR="006B273E">
        <w:fldChar w:fldCharType="begin"/>
      </w:r>
      <w:r w:rsidR="002D1E1A">
        <w:instrText xml:space="preserve"> SEQ Figure \* ARABIC </w:instrText>
      </w:r>
      <w:r w:rsidR="006B273E">
        <w:fldChar w:fldCharType="separate"/>
      </w:r>
      <w:r w:rsidR="00A47236">
        <w:rPr>
          <w:noProof/>
        </w:rPr>
        <w:t>24</w:t>
      </w:r>
      <w:r w:rsidR="006B273E">
        <w:fldChar w:fldCharType="end"/>
      </w:r>
      <w:bookmarkEnd w:id="108"/>
      <w:r>
        <w:t xml:space="preserve"> QEShape rotation example</w:t>
      </w:r>
    </w:p>
    <w:p w:rsidR="00505FD6" w:rsidRPr="003339C4" w:rsidRDefault="00505FD6" w:rsidP="00505FD6">
      <w:pPr>
        <w:rPr>
          <w:b/>
          <w:u w:val="single"/>
        </w:rPr>
      </w:pPr>
      <w:r w:rsidRPr="003339C4">
        <w:rPr>
          <w:b/>
          <w:u w:val="single"/>
        </w:rPr>
        <w:t>Traps</w:t>
      </w:r>
    </w:p>
    <w:p w:rsidR="00505FD6" w:rsidRPr="00505FD6" w:rsidRDefault="00505FD6" w:rsidP="00505FD6">
      <w:r>
        <w:t>The QEShape widget provides a view onto the drawing area where the shape is created. The shape may seem to disappear if the properties defining the geometry of the shape places it outside the area that can be seen by the QEShape widget, or variable values have modified the shape’s position so it is no longer viewable within the QEShape widget.</w:t>
      </w:r>
    </w:p>
    <w:p w:rsidR="006A1B3E" w:rsidRDefault="006A1B3E" w:rsidP="006A1B3E">
      <w:pPr>
        <w:pStyle w:val="Heading2"/>
      </w:pPr>
      <w:bookmarkStart w:id="109" w:name="_Toc356921127"/>
      <w:r>
        <w:t>QESimpleShape</w:t>
      </w:r>
      <w:bookmarkEnd w:id="109"/>
    </w:p>
    <w:p w:rsidR="00B8211D" w:rsidRDefault="00B3134B" w:rsidP="004876A7">
      <w:r>
        <w:t>The QESimpleShape widget</w:t>
      </w:r>
      <w:r w:rsidR="001B52F7">
        <w:t xml:space="preserve"> is </w:t>
      </w:r>
      <w:r w:rsidR="004876A7">
        <w:t xml:space="preserve">an </w:t>
      </w:r>
      <w:r w:rsidR="001B52F7">
        <w:t xml:space="preserve">EPICS aware </w:t>
      </w:r>
      <w:r w:rsidR="007E508F">
        <w:t xml:space="preserve">widget </w:t>
      </w:r>
      <w:r w:rsidR="001B52F7">
        <w:t>which uses either the</w:t>
      </w:r>
      <w:r w:rsidR="004876A7">
        <w:t xml:space="preserve"> alarm state or the value of a single </w:t>
      </w:r>
      <w:r w:rsidR="001B52F7">
        <w:t>PV to det</w:t>
      </w:r>
      <w:r w:rsidR="00DF2015">
        <w:t>ermine the colour of the shape.</w:t>
      </w:r>
      <w:r w:rsidR="00DF2015" w:rsidRPr="00DF2015">
        <w:t xml:space="preserve"> </w:t>
      </w:r>
      <w:r w:rsidR="00DF2015">
        <w:t>The shape itself is d</w:t>
      </w:r>
      <w:r w:rsidR="004876A7">
        <w:t>etermined by the widget’s shape property, and may be one of:  circle, ellipse, rectangle, roundRectangle, roundSquare, square,</w:t>
      </w:r>
      <w:r w:rsidR="00742A0F">
        <w:t xml:space="preserve"> </w:t>
      </w:r>
      <w:r w:rsidR="004876A7">
        <w:t>triangleUp, triangleDown, triangleLeft, triangleRight, diamond, or equalDiamond. The size of the shape is maximised to just fit within the geometry of the widget. For circle, square, roundSquare and equalDiamond the size is determined by the lesser of the widget’s width and height.</w:t>
      </w:r>
    </w:p>
    <w:p w:rsidR="004F4078" w:rsidRDefault="007E508F" w:rsidP="00B3134B">
      <w:r>
        <w:lastRenderedPageBreak/>
        <w:t>When the</w:t>
      </w:r>
      <w:r w:rsidR="00FB3678">
        <w:t xml:space="preserve"> </w:t>
      </w:r>
      <w:r w:rsidR="006B273E">
        <w:fldChar w:fldCharType="begin"/>
      </w:r>
      <w:r>
        <w:instrText xml:space="preserve"> REF _Ref350245166 \h </w:instrText>
      </w:r>
      <w:r w:rsidR="006B273E">
        <w:fldChar w:fldCharType="separate"/>
      </w:r>
      <w:r w:rsidR="00A47236">
        <w:t>displayAlarmState</w:t>
      </w:r>
      <w:r w:rsidR="006B273E">
        <w:fldChar w:fldCharType="end"/>
      </w:r>
      <w:r w:rsidR="00FB3678">
        <w:t xml:space="preserve"> </w:t>
      </w:r>
      <w:r>
        <w:t>(</w:t>
      </w:r>
      <w:r w:rsidR="006B273E">
        <w:fldChar w:fldCharType="begin"/>
      </w:r>
      <w:r>
        <w:instrText xml:space="preserve"> REF _Ref350245215 \p \h </w:instrText>
      </w:r>
      <w:r w:rsidR="006B273E">
        <w:fldChar w:fldCharType="separate"/>
      </w:r>
      <w:r w:rsidR="00A47236">
        <w:t>above</w:t>
      </w:r>
      <w:r w:rsidR="006B273E">
        <w:fldChar w:fldCharType="end"/>
      </w:r>
      <w:r>
        <w:t xml:space="preserve">) </w:t>
      </w:r>
      <w:r w:rsidR="00DF2015">
        <w:t xml:space="preserve">property is set true (the default), the colour of the widget is determined by the alarm state of the PV. </w:t>
      </w:r>
      <w:r w:rsidR="004876A7">
        <w:t>Standard framework alarm colours are used, i.e. green for no alarm, yellow for minor alarm, red for major ala</w:t>
      </w:r>
      <w:r w:rsidR="004F4078">
        <w:t>rm and white for invalid alarm.</w:t>
      </w:r>
    </w:p>
    <w:p w:rsidR="00DF2015" w:rsidRDefault="00DF2015" w:rsidP="00B3134B">
      <w:r>
        <w:t xml:space="preserve">When the </w:t>
      </w:r>
      <w:r w:rsidR="006B273E">
        <w:fldChar w:fldCharType="begin"/>
      </w:r>
      <w:r w:rsidR="007E508F">
        <w:instrText xml:space="preserve"> REF _Ref350245314 \h </w:instrText>
      </w:r>
      <w:r w:rsidR="006B273E">
        <w:fldChar w:fldCharType="separate"/>
      </w:r>
      <w:r w:rsidR="00A47236">
        <w:t>displayAlarmState</w:t>
      </w:r>
      <w:r w:rsidR="006B273E">
        <w:fldChar w:fldCharType="end"/>
      </w:r>
      <w:r w:rsidR="0073084F">
        <w:t xml:space="preserve"> </w:t>
      </w:r>
      <w:r>
        <w:t xml:space="preserve">property is set false, the value of the PV is used to select a colour from a set of 16 colour properties, i.e. color0, colour1, </w:t>
      </w:r>
      <w:r w:rsidR="007E508F">
        <w:t xml:space="preserve">and so on </w:t>
      </w:r>
      <w:r>
        <w:t>to colour15. The value of the PV must be capable of being interpreted as an integer. Modulo 16 arithmetic is used to ensure the PV value yield</w:t>
      </w:r>
      <w:r w:rsidR="007E508F">
        <w:t>s</w:t>
      </w:r>
      <w:r>
        <w:t xml:space="preserve"> a number in the range 0 to 15.</w:t>
      </w:r>
      <w:r w:rsidR="00041D76">
        <w:t xml:space="preserve"> The selection of the number of colours properties was some-what arbitrary. 16 was chosen so that a colour could be associated with each value of an mbbi/mbbo record. </w:t>
      </w:r>
    </w:p>
    <w:p w:rsidR="007E508F" w:rsidRDefault="006B273E" w:rsidP="00B3134B">
      <w:r>
        <w:fldChar w:fldCharType="begin"/>
      </w:r>
      <w:r w:rsidR="0073084F">
        <w:instrText xml:space="preserve"> REF _Ref350245543 \h </w:instrText>
      </w:r>
      <w:r>
        <w:fldChar w:fldCharType="separate"/>
      </w:r>
      <w:r w:rsidR="00A47236">
        <w:t xml:space="preserve">Figure </w:t>
      </w:r>
      <w:r w:rsidR="00A47236">
        <w:rPr>
          <w:noProof/>
        </w:rPr>
        <w:t>25</w:t>
      </w:r>
      <w:r>
        <w:fldChar w:fldCharType="end"/>
      </w:r>
      <w:r w:rsidR="0073084F">
        <w:t xml:space="preserve"> </w:t>
      </w:r>
      <w:r>
        <w:fldChar w:fldCharType="begin"/>
      </w:r>
      <w:r w:rsidR="0073084F">
        <w:instrText xml:space="preserve"> REF _Ref350245547 \p \h </w:instrText>
      </w:r>
      <w:r>
        <w:fldChar w:fldCharType="separate"/>
      </w:r>
      <w:r w:rsidR="00A47236">
        <w:t>below</w:t>
      </w:r>
      <w:r>
        <w:fldChar w:fldCharType="end"/>
      </w:r>
      <w:r w:rsidR="0073084F">
        <w:t xml:space="preserve"> shows examples of this widget. All the QESimpleShape widgets are monitoring the same PV and have geometries which all have a width of 40 and a height of 20.  The first row </w:t>
      </w:r>
      <w:r w:rsidR="00207DFF">
        <w:t xml:space="preserve">of widgets </w:t>
      </w:r>
      <w:r w:rsidR="00893F61">
        <w:t>all have</w:t>
      </w:r>
      <w:r w:rsidR="0073084F">
        <w:t xml:space="preserve"> displayAlarmState set </w:t>
      </w:r>
      <w:r w:rsidR="00207DFF">
        <w:t xml:space="preserve">to </w:t>
      </w:r>
      <w:r w:rsidR="0073084F">
        <w:t xml:space="preserve">false, and are blue because the value of the PV is 2 and color2 property has been set to blue. The second row </w:t>
      </w:r>
      <w:r w:rsidR="00893F61">
        <w:t>of widgets all have</w:t>
      </w:r>
      <w:r w:rsidR="0073084F">
        <w:t xml:space="preserve"> displayAlarmState set </w:t>
      </w:r>
      <w:r w:rsidR="00893F61">
        <w:t xml:space="preserve">to </w:t>
      </w:r>
      <w:r w:rsidR="0073084F">
        <w:t>true, and are green becaus</w:t>
      </w:r>
      <w:r w:rsidR="00893F61">
        <w:t>e the PV’s severity is no alarm (the third row contains a QELabel which shows the actual value of the PV).</w:t>
      </w:r>
      <w:r w:rsidR="0073084F">
        <w:t xml:space="preserve"> </w:t>
      </w:r>
    </w:p>
    <w:p w:rsidR="004F4078" w:rsidRDefault="00727E7F" w:rsidP="00B3134B">
      <w:r>
        <w:rPr>
          <w:noProof/>
          <w:lang w:eastAsia="en-AU"/>
        </w:rPr>
        <w:drawing>
          <wp:inline distT="0" distB="0" distL="0" distR="0">
            <wp:extent cx="5151941" cy="1505170"/>
            <wp:effectExtent l="19050" t="0" r="0" b="0"/>
            <wp:docPr id="24" name="Picture 23" descr="simplesha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2.png"/>
                    <pic:cNvPicPr/>
                  </pic:nvPicPr>
                  <pic:blipFill>
                    <a:blip r:embed="rId37" cstate="print"/>
                    <a:stretch>
                      <a:fillRect/>
                    </a:stretch>
                  </pic:blipFill>
                  <pic:spPr>
                    <a:xfrm>
                      <a:off x="0" y="0"/>
                      <a:ext cx="5157522" cy="1506801"/>
                    </a:xfrm>
                    <a:prstGeom prst="rect">
                      <a:avLst/>
                    </a:prstGeom>
                  </pic:spPr>
                </pic:pic>
              </a:graphicData>
            </a:graphic>
          </wp:inline>
        </w:drawing>
      </w:r>
    </w:p>
    <w:p w:rsidR="00B8211D" w:rsidRDefault="00727E7F" w:rsidP="00B8211D">
      <w:pPr>
        <w:pStyle w:val="Caption"/>
      </w:pPr>
      <w:bookmarkStart w:id="110" w:name="_Ref350245543"/>
      <w:bookmarkStart w:id="111" w:name="_Ref350245547"/>
      <w:r>
        <w:t xml:space="preserve">Figure </w:t>
      </w:r>
      <w:fldSimple w:instr=" SEQ Figure \* ARABIC ">
        <w:r w:rsidR="00A47236">
          <w:rPr>
            <w:noProof/>
          </w:rPr>
          <w:t>25</w:t>
        </w:r>
      </w:fldSimple>
      <w:bookmarkEnd w:id="110"/>
      <w:r>
        <w:t xml:space="preserve"> QESimpleShape examples</w:t>
      </w:r>
      <w:bookmarkEnd w:id="111"/>
    </w:p>
    <w:p w:rsidR="001A162B" w:rsidRPr="00B8211D" w:rsidRDefault="001A162B" w:rsidP="00B8211D">
      <w:r>
        <w:t>When disconnected the QESimpleShape is displayed as washed-out gray with a light gray boarder.</w:t>
      </w:r>
    </w:p>
    <w:p w:rsidR="00727E7F" w:rsidRDefault="006B273E" w:rsidP="00B3134B">
      <w:r>
        <w:fldChar w:fldCharType="begin"/>
      </w:r>
      <w:r w:rsidR="00B8211D">
        <w:instrText xml:space="preserve"> REF _Ref350246518 \h </w:instrText>
      </w:r>
      <w:r>
        <w:fldChar w:fldCharType="separate"/>
      </w:r>
      <w:r w:rsidR="00A47236">
        <w:t xml:space="preserve">Figure </w:t>
      </w:r>
      <w:r w:rsidR="00A47236">
        <w:rPr>
          <w:noProof/>
        </w:rPr>
        <w:t>26</w:t>
      </w:r>
      <w:r>
        <w:fldChar w:fldCharType="end"/>
      </w:r>
      <w:r w:rsidR="00B8211D">
        <w:t xml:space="preserve"> </w:t>
      </w:r>
      <w:r>
        <w:fldChar w:fldCharType="begin"/>
      </w:r>
      <w:r w:rsidR="00B8211D">
        <w:instrText xml:space="preserve"> REF _Ref350246496 \p \h </w:instrText>
      </w:r>
      <w:r>
        <w:fldChar w:fldCharType="separate"/>
      </w:r>
      <w:r w:rsidR="00A47236">
        <w:t>below</w:t>
      </w:r>
      <w:r>
        <w:fldChar w:fldCharType="end"/>
      </w:r>
      <w:r w:rsidR="00B8211D">
        <w:t xml:space="preserve"> shows the properties values selected for the second row of widgets.</w:t>
      </w:r>
    </w:p>
    <w:p w:rsidR="00893F61" w:rsidRDefault="00FC54CC" w:rsidP="00B3134B">
      <w:r>
        <w:rPr>
          <w:noProof/>
          <w:lang w:eastAsia="en-AU"/>
        </w:rPr>
        <w:lastRenderedPageBreak/>
        <w:t xml:space="preserve">     </w:t>
      </w:r>
      <w:r w:rsidR="00C56C05">
        <w:rPr>
          <w:noProof/>
          <w:lang w:eastAsia="en-AU"/>
        </w:rPr>
        <w:drawing>
          <wp:inline distT="0" distB="0" distL="0" distR="0">
            <wp:extent cx="3289930" cy="5047785"/>
            <wp:effectExtent l="19050" t="0" r="5720" b="0"/>
            <wp:docPr id="25" name="Picture 24" descr="simpleshape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_properties.png"/>
                    <pic:cNvPicPr/>
                  </pic:nvPicPr>
                  <pic:blipFill>
                    <a:blip r:embed="rId38" cstate="print"/>
                    <a:stretch>
                      <a:fillRect/>
                    </a:stretch>
                  </pic:blipFill>
                  <pic:spPr>
                    <a:xfrm>
                      <a:off x="0" y="0"/>
                      <a:ext cx="3293779" cy="5053690"/>
                    </a:xfrm>
                    <a:prstGeom prst="rect">
                      <a:avLst/>
                    </a:prstGeom>
                  </pic:spPr>
                </pic:pic>
              </a:graphicData>
            </a:graphic>
          </wp:inline>
        </w:drawing>
      </w:r>
    </w:p>
    <w:p w:rsidR="00C56C05" w:rsidRDefault="00C56C05" w:rsidP="00C56C05">
      <w:pPr>
        <w:pStyle w:val="Caption"/>
      </w:pPr>
      <w:bookmarkStart w:id="112" w:name="_Ref350246518"/>
      <w:bookmarkStart w:id="113" w:name="_Ref350246496"/>
      <w:r>
        <w:t xml:space="preserve">Figure </w:t>
      </w:r>
      <w:fldSimple w:instr=" SEQ Figure \* ARABIC ">
        <w:r w:rsidR="00A47236">
          <w:rPr>
            <w:noProof/>
          </w:rPr>
          <w:t>26</w:t>
        </w:r>
      </w:fldSimple>
      <w:bookmarkEnd w:id="112"/>
      <w:r>
        <w:t xml:space="preserve"> QESimpleShape properties</w:t>
      </w:r>
      <w:bookmarkEnd w:id="113"/>
    </w:p>
    <w:p w:rsidR="00634B86" w:rsidRDefault="00634B86" w:rsidP="00634B86">
      <w:pPr>
        <w:pStyle w:val="Heading2"/>
      </w:pPr>
      <w:bookmarkStart w:id="114" w:name="_Toc356921128"/>
      <w:r>
        <w:t>QESlider</w:t>
      </w:r>
      <w:bookmarkEnd w:id="114"/>
    </w:p>
    <w:p w:rsidR="00545832" w:rsidRDefault="00545832" w:rsidP="00545832">
      <w:r>
        <w:t>The QESlider widget provides the ability to display and modify the value of a single PV using a slider. This widget is derived from QSlider. The example in</w:t>
      </w:r>
      <w:r w:rsidR="00424478">
        <w:t xml:space="preserve"> </w:t>
      </w:r>
      <w:r w:rsidR="006B273E">
        <w:fldChar w:fldCharType="begin"/>
      </w:r>
      <w:r w:rsidR="00424478">
        <w:instrText xml:space="preserve"> REF _Ref354092791 \h </w:instrText>
      </w:r>
      <w:r w:rsidR="006B273E">
        <w:fldChar w:fldCharType="separate"/>
      </w:r>
      <w:r w:rsidR="00A47236">
        <w:t xml:space="preserve">Figure </w:t>
      </w:r>
      <w:r w:rsidR="00A47236">
        <w:rPr>
          <w:noProof/>
        </w:rPr>
        <w:t>27</w:t>
      </w:r>
      <w:r w:rsidR="006B273E">
        <w:fldChar w:fldCharType="end"/>
      </w:r>
      <w:r w:rsidR="00424478">
        <w:t xml:space="preserve"> </w:t>
      </w:r>
      <w:r>
        <w:t>shows sever</w:t>
      </w:r>
      <w:r w:rsidR="00424478">
        <w:t>a</w:t>
      </w:r>
      <w:r>
        <w:t xml:space="preserve">l QESlider widgets connected </w:t>
      </w:r>
      <w:r w:rsidR="00424478">
        <w:t>a variable. The QESlider subscribes to the variable by default (subscribe property set by default).</w:t>
      </w:r>
    </w:p>
    <w:p w:rsidR="00371059" w:rsidRDefault="00371059" w:rsidP="00545832">
      <w:r>
        <w:t>For many variables, the standard QSlider ‘minimum’ and ‘maximum’ properties can be used to set the range of the slider to match the variable data. This is not adequate for some variables. For example an appropriate integer maximum and minimum cannot be set if the variable is a floating point type with a range of 0.0 to 1.0. In cases like this the QESlider ‘scale’ and ‘offset’ properties can be used to prescale the variable to allow sensible QSlider ‘maximum’ and ‘minimum’ values. For example a scale of 1000 and a maximum of 1000 would allow a floating point value of 0.0 to 1.0 to be set with a precision of 0.1 (as long as the slider had a range of at least 1000 pixels).</w:t>
      </w:r>
    </w:p>
    <w:p w:rsidR="00371059" w:rsidRDefault="00371059" w:rsidP="00545832">
      <w:r>
        <w:t xml:space="preserve">Scale and offset properties </w:t>
      </w:r>
    </w:p>
    <w:p w:rsidR="00424478" w:rsidRDefault="00424478" w:rsidP="00545832">
      <w:r>
        <w:rPr>
          <w:noProof/>
          <w:lang w:eastAsia="en-AU"/>
        </w:rPr>
        <w:lastRenderedPageBreak/>
        <w:drawing>
          <wp:inline distT="0" distB="0" distL="0" distR="0">
            <wp:extent cx="4953000" cy="2771775"/>
            <wp:effectExtent l="19050" t="0" r="0" b="0"/>
            <wp:docPr id="43" name="Picture 42" descr="QESli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liderExamples.png"/>
                    <pic:cNvPicPr/>
                  </pic:nvPicPr>
                  <pic:blipFill>
                    <a:blip r:embed="rId39" cstate="print"/>
                    <a:stretch>
                      <a:fillRect/>
                    </a:stretch>
                  </pic:blipFill>
                  <pic:spPr>
                    <a:xfrm>
                      <a:off x="0" y="0"/>
                      <a:ext cx="4953000" cy="2771775"/>
                    </a:xfrm>
                    <a:prstGeom prst="rect">
                      <a:avLst/>
                    </a:prstGeom>
                  </pic:spPr>
                </pic:pic>
              </a:graphicData>
            </a:graphic>
          </wp:inline>
        </w:drawing>
      </w:r>
    </w:p>
    <w:p w:rsidR="00424478" w:rsidRDefault="00424478" w:rsidP="00424478">
      <w:pPr>
        <w:pStyle w:val="Caption"/>
      </w:pPr>
      <w:bookmarkStart w:id="115" w:name="_Ref354092791"/>
      <w:r>
        <w:t xml:space="preserve">Figure </w:t>
      </w:r>
      <w:fldSimple w:instr=" SEQ Figure \* ARABIC ">
        <w:r w:rsidR="00A47236">
          <w:rPr>
            <w:noProof/>
          </w:rPr>
          <w:t>27</w:t>
        </w:r>
      </w:fldSimple>
      <w:bookmarkEnd w:id="115"/>
      <w:r>
        <w:t xml:space="preserve"> QESlider examples</w:t>
      </w:r>
    </w:p>
    <w:p w:rsidR="00634B86" w:rsidRDefault="00634B86" w:rsidP="00634B86">
      <w:pPr>
        <w:pStyle w:val="Heading2"/>
      </w:pPr>
      <w:bookmarkStart w:id="116" w:name="_Ref353462459"/>
      <w:bookmarkStart w:id="117" w:name="_Toc356921129"/>
      <w:r>
        <w:t>QESpinBox</w:t>
      </w:r>
      <w:bookmarkEnd w:id="116"/>
      <w:bookmarkEnd w:id="117"/>
    </w:p>
    <w:p w:rsidR="00545832" w:rsidRDefault="00545832" w:rsidP="00545832">
      <w:r>
        <w:t>The QESpinBox widget provides the ability to display and modify the value of a single PV using a spin box. This widget is derived from Q</w:t>
      </w:r>
      <w:r w:rsidR="009D1EFE">
        <w:t>Double</w:t>
      </w:r>
      <w:r>
        <w:t xml:space="preserve">SpinBox. </w:t>
      </w:r>
      <w:r w:rsidR="00C9284B">
        <w:t xml:space="preserve">For variables with a large range, QESpinBox may not be the best choice as the step size is set at design time. In these instances, a </w:t>
      </w:r>
      <w:r w:rsidR="006B273E">
        <w:fldChar w:fldCharType="begin"/>
      </w:r>
      <w:r w:rsidR="00C9284B">
        <w:instrText xml:space="preserve"> REF _Ref353525609 \h </w:instrText>
      </w:r>
      <w:r w:rsidR="006B273E">
        <w:fldChar w:fldCharType="separate"/>
      </w:r>
      <w:r w:rsidR="00A47236">
        <w:t>QENumericEdit</w:t>
      </w:r>
      <w:r w:rsidR="006B273E">
        <w:fldChar w:fldCharType="end"/>
      </w:r>
      <w:r w:rsidR="00C9284B">
        <w:t xml:space="preserve"> widget may be may be more appropriate. </w:t>
      </w:r>
      <w:r>
        <w:t xml:space="preserve">The example in </w:t>
      </w:r>
      <w:r w:rsidR="006B273E">
        <w:fldChar w:fldCharType="begin"/>
      </w:r>
      <w:r w:rsidR="00A95DF2">
        <w:instrText xml:space="preserve"> REF _Ref354095469 \h </w:instrText>
      </w:r>
      <w:r w:rsidR="006B273E">
        <w:fldChar w:fldCharType="separate"/>
      </w:r>
      <w:r w:rsidR="00A47236">
        <w:t xml:space="preserve">Figure </w:t>
      </w:r>
      <w:r w:rsidR="00A47236">
        <w:rPr>
          <w:noProof/>
        </w:rPr>
        <w:t>28</w:t>
      </w:r>
      <w:r w:rsidR="006B273E">
        <w:fldChar w:fldCharType="end"/>
      </w:r>
      <w:r>
        <w:t xml:space="preserve"> shows </w:t>
      </w:r>
      <w:r w:rsidR="00C9284B">
        <w:t xml:space="preserve">several </w:t>
      </w:r>
      <w:r>
        <w:t>QESpinBox widget</w:t>
      </w:r>
      <w:r w:rsidR="00C9284B">
        <w:t>s, some appropriate for the variable range and some not so appropriate</w:t>
      </w:r>
    </w:p>
    <w:p w:rsidR="009D1EFE" w:rsidRDefault="009D1EFE" w:rsidP="00545832">
      <w:r>
        <w:t>The ‘addUnits’ property will set the ‘suffix’ property to the engineering units read for the variable from the database. Alternately the ‘suffix’ property can be set directly. When set directly ‘addUnits’ must be cleared or ‘suffix’ will be overwritten with the database value.</w:t>
      </w:r>
    </w:p>
    <w:p w:rsidR="00A95DF2" w:rsidRDefault="00A95DF2" w:rsidP="00545832">
      <w:r>
        <w:rPr>
          <w:noProof/>
          <w:lang w:eastAsia="en-AU"/>
        </w:rPr>
        <w:drawing>
          <wp:inline distT="0" distB="0" distL="0" distR="0">
            <wp:extent cx="3829050" cy="2828925"/>
            <wp:effectExtent l="19050" t="0" r="0" b="0"/>
            <wp:docPr id="44" name="Picture 43" descr="QESpinBox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pinBoxExamples.png"/>
                    <pic:cNvPicPr/>
                  </pic:nvPicPr>
                  <pic:blipFill>
                    <a:blip r:embed="rId40" cstate="print"/>
                    <a:stretch>
                      <a:fillRect/>
                    </a:stretch>
                  </pic:blipFill>
                  <pic:spPr>
                    <a:xfrm>
                      <a:off x="0" y="0"/>
                      <a:ext cx="3829050" cy="2828925"/>
                    </a:xfrm>
                    <a:prstGeom prst="rect">
                      <a:avLst/>
                    </a:prstGeom>
                  </pic:spPr>
                </pic:pic>
              </a:graphicData>
            </a:graphic>
          </wp:inline>
        </w:drawing>
      </w:r>
    </w:p>
    <w:p w:rsidR="00A95DF2" w:rsidRDefault="00A95DF2" w:rsidP="00A95DF2">
      <w:pPr>
        <w:pStyle w:val="Caption"/>
      </w:pPr>
      <w:bookmarkStart w:id="118" w:name="_Ref354095469"/>
      <w:r>
        <w:t xml:space="preserve">Figure </w:t>
      </w:r>
      <w:fldSimple w:instr=" SEQ Figure \* ARABIC ">
        <w:r w:rsidR="00A47236">
          <w:rPr>
            <w:noProof/>
          </w:rPr>
          <w:t>28</w:t>
        </w:r>
      </w:fldSimple>
      <w:bookmarkEnd w:id="118"/>
      <w:r>
        <w:t xml:space="preserve"> QESpinBox examples</w:t>
      </w:r>
      <w:r>
        <w:rPr>
          <w:noProof/>
        </w:rPr>
        <w:t xml:space="preserve"> with a QENumericEdit where more appropriate</w:t>
      </w:r>
    </w:p>
    <w:p w:rsidR="00634B86" w:rsidRDefault="00634B86" w:rsidP="00634B86">
      <w:pPr>
        <w:pStyle w:val="Heading2"/>
      </w:pPr>
      <w:bookmarkStart w:id="119" w:name="_Toc356921130"/>
      <w:r>
        <w:lastRenderedPageBreak/>
        <w:t>QEComboBox</w:t>
      </w:r>
      <w:bookmarkEnd w:id="119"/>
    </w:p>
    <w:p w:rsidR="000112C1" w:rsidRDefault="00545832" w:rsidP="00545832">
      <w:r>
        <w:t>The QEComboBox widget provides the ability to display and modify the value of a single PV using a combo box. This widget is derived from QComboBox</w:t>
      </w:r>
      <w:r w:rsidR="00656757">
        <w:t xml:space="preserve">. The </w:t>
      </w:r>
      <w:r>
        <w:t>example in</w:t>
      </w:r>
      <w:r w:rsidR="00A3778A">
        <w:t xml:space="preserve"> </w:t>
      </w:r>
      <w:r w:rsidR="006B273E">
        <w:fldChar w:fldCharType="begin"/>
      </w:r>
      <w:r w:rsidR="00A3778A">
        <w:instrText xml:space="preserve"> REF _Ref354091783 \h </w:instrText>
      </w:r>
      <w:r w:rsidR="006B273E">
        <w:fldChar w:fldCharType="separate"/>
      </w:r>
      <w:r w:rsidR="00A47236">
        <w:t xml:space="preserve">Figure </w:t>
      </w:r>
      <w:r w:rsidR="00A47236">
        <w:rPr>
          <w:noProof/>
        </w:rPr>
        <w:t>29</w:t>
      </w:r>
      <w:r w:rsidR="006B273E">
        <w:fldChar w:fldCharType="end"/>
      </w:r>
      <w:r>
        <w:t xml:space="preserve"> shows QEComboBox widget</w:t>
      </w:r>
      <w:r w:rsidR="00A3778A">
        <w:t>s</w:t>
      </w:r>
      <w:r>
        <w:t xml:space="preserve"> connected to an mbbi record. This widget is primarily intended for presenting a variable with enumeration strings defined for each value</w:t>
      </w:r>
      <w:r w:rsidR="00542B68">
        <w:t xml:space="preserve">. Typically, the enumeration strings are defined in the database and will be used by the QEComboBox if the ‘useDbEnumerations’ property is set (the default). If the ‘useDbEnumerations’ property is not set, then the strings used by the combo box for each variable value must be set up in the QEComboBox at design time. </w:t>
      </w:r>
      <w:r w:rsidR="000112C1">
        <w:t xml:space="preserve"> This is done by modifying the localEnumeration property (see </w:t>
      </w:r>
      <w:r w:rsidR="006B273E">
        <w:fldChar w:fldCharType="begin"/>
      </w:r>
      <w:r w:rsidR="000112C1">
        <w:instrText xml:space="preserve"> REF _Ref351544701 \h </w:instrText>
      </w:r>
      <w:r w:rsidR="006B273E">
        <w:fldChar w:fldCharType="separate"/>
      </w:r>
      <w:r w:rsidR="00A47236">
        <w:t>String formatting properties</w:t>
      </w:r>
      <w:r w:rsidR="006B273E">
        <w:fldChar w:fldCharType="end"/>
      </w:r>
      <w:r w:rsidR="000112C1">
        <w:t xml:space="preserve">, </w:t>
      </w:r>
      <w:r w:rsidR="006B273E">
        <w:fldChar w:fldCharType="begin"/>
      </w:r>
      <w:r w:rsidR="000112C1">
        <w:instrText xml:space="preserve"> REF _Ref355287407 \h </w:instrText>
      </w:r>
      <w:r w:rsidR="006B273E">
        <w:fldChar w:fldCharType="separate"/>
      </w:r>
      <w:r w:rsidR="00A47236">
        <w:t>localEnumeration</w:t>
      </w:r>
      <w:r w:rsidR="006B273E">
        <w:fldChar w:fldCharType="end"/>
      </w:r>
      <w:r w:rsidR="000112C1">
        <w:t xml:space="preserve"> for details).</w:t>
      </w:r>
    </w:p>
    <w:p w:rsidR="00545832" w:rsidRPr="00545832" w:rsidRDefault="000112C1" w:rsidP="00545832">
      <w:r w:rsidRPr="000112C1">
        <w:rPr>
          <w:highlight w:val="yellow"/>
        </w:rPr>
        <w:t>Warning:</w:t>
      </w:r>
      <w:r>
        <w:t xml:space="preserve"> while </w:t>
      </w:r>
      <w:r w:rsidR="00542B68">
        <w:t>using Qt’s designer you can right click over a QEComboBox and select ‘Add Items’ to add the combo box strings</w:t>
      </w:r>
      <w:r>
        <w:t xml:space="preserve">. However at run time, the combo box string will be reset when the widget receives its first update (to either the database enumeration values or the localEnumeration property values). </w:t>
      </w:r>
    </w:p>
    <w:p w:rsidR="00545832" w:rsidRDefault="00A3778A" w:rsidP="00545832">
      <w:r>
        <w:rPr>
          <w:noProof/>
          <w:lang w:eastAsia="en-AU"/>
        </w:rPr>
        <w:drawing>
          <wp:inline distT="0" distB="0" distL="0" distR="0">
            <wp:extent cx="5238750" cy="2743200"/>
            <wp:effectExtent l="19050" t="0" r="0" b="0"/>
            <wp:docPr id="41" name="Picture 40" descr="QEComboBox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ComboBoxExample.png"/>
                    <pic:cNvPicPr/>
                  </pic:nvPicPr>
                  <pic:blipFill>
                    <a:blip r:embed="rId41" cstate="print"/>
                    <a:stretch>
                      <a:fillRect/>
                    </a:stretch>
                  </pic:blipFill>
                  <pic:spPr>
                    <a:xfrm>
                      <a:off x="0" y="0"/>
                      <a:ext cx="5238750" cy="2743200"/>
                    </a:xfrm>
                    <a:prstGeom prst="rect">
                      <a:avLst/>
                    </a:prstGeom>
                  </pic:spPr>
                </pic:pic>
              </a:graphicData>
            </a:graphic>
          </wp:inline>
        </w:drawing>
      </w:r>
    </w:p>
    <w:p w:rsidR="00EB42D3" w:rsidRDefault="00A3778A" w:rsidP="00EB42D3">
      <w:pPr>
        <w:pStyle w:val="Caption"/>
      </w:pPr>
      <w:bookmarkStart w:id="120" w:name="_Ref354091783"/>
      <w:r>
        <w:t xml:space="preserve">Figure </w:t>
      </w:r>
      <w:fldSimple w:instr=" SEQ Figure \* ARABIC ">
        <w:r w:rsidR="00A47236">
          <w:rPr>
            <w:noProof/>
          </w:rPr>
          <w:t>29</w:t>
        </w:r>
      </w:fldSimple>
      <w:bookmarkEnd w:id="120"/>
      <w:r>
        <w:t xml:space="preserve"> QEComboBox example showing local and database defined enumeration strings</w:t>
      </w:r>
      <w:r w:rsidR="00EB42D3">
        <w:br/>
      </w:r>
      <w:bookmarkStart w:id="121" w:name="_Ref346717578"/>
      <w:bookmarkStart w:id="122" w:name="_Ref346717591"/>
    </w:p>
    <w:p w:rsidR="003A06BC" w:rsidRDefault="003A06BC" w:rsidP="00634B86">
      <w:pPr>
        <w:pStyle w:val="Heading2"/>
      </w:pPr>
      <w:bookmarkStart w:id="123" w:name="_Toc356921131"/>
      <w:r>
        <w:t>QERadioGroup</w:t>
      </w:r>
      <w:bookmarkEnd w:id="123"/>
    </w:p>
    <w:p w:rsidR="003A06BC" w:rsidRDefault="00656757" w:rsidP="003A06BC">
      <w:r>
        <w:t xml:space="preserve">The QERadioGroup widget </w:t>
      </w:r>
      <w:r w:rsidR="000F7DBA">
        <w:t xml:space="preserve">comprises of a standard group box with a number of embedded radio buttons. </w:t>
      </w:r>
      <w:r w:rsidR="000170AB">
        <w:t xml:space="preserve">Each button is presented with an enumeration value as the button text.  Essentially this widget </w:t>
      </w:r>
      <w:r>
        <w:t xml:space="preserve">provides </w:t>
      </w:r>
      <w:r w:rsidR="000F7DBA">
        <w:t xml:space="preserve">the same functionality </w:t>
      </w:r>
      <w:r>
        <w:t xml:space="preserve">that </w:t>
      </w:r>
      <w:r w:rsidR="000F7DBA">
        <w:t xml:space="preserve">is </w:t>
      </w:r>
      <w:r>
        <w:t xml:space="preserve">provided by QEComboBox widget, albeit presented very differently.  </w:t>
      </w:r>
      <w:r w:rsidR="000170AB">
        <w:t>O</w:t>
      </w:r>
      <w:r w:rsidR="000F7DBA">
        <w:t>n selection of</w:t>
      </w:r>
      <w:r>
        <w:t xml:space="preserve"> one of the</w:t>
      </w:r>
      <w:r w:rsidR="000170AB">
        <w:t xml:space="preserve"> </w:t>
      </w:r>
      <w:r w:rsidR="00B62D33">
        <w:t>embedded buttons,</w:t>
      </w:r>
      <w:r w:rsidR="000F7DBA">
        <w:t xml:space="preserve"> </w:t>
      </w:r>
      <w:r>
        <w:t xml:space="preserve">the underlying value </w:t>
      </w:r>
      <w:r w:rsidR="000F7DBA">
        <w:t xml:space="preserve">is written </w:t>
      </w:r>
      <w:r>
        <w:t xml:space="preserve">to the associated PV. Typically </w:t>
      </w:r>
      <w:r w:rsidR="000F7DBA">
        <w:t>a QERadioGroup widget</w:t>
      </w:r>
      <w:r>
        <w:t xml:space="preserve"> would be used with an mbbo record. </w:t>
      </w:r>
    </w:p>
    <w:p w:rsidR="00B62D33" w:rsidRDefault="00B62D33" w:rsidP="003A06BC">
      <w:r>
        <w:t xml:space="preserve">As with the QEComboBox, within </w:t>
      </w:r>
      <w:r w:rsidR="000112C1">
        <w:t xml:space="preserve">Qt’s </w:t>
      </w:r>
      <w:r>
        <w:t xml:space="preserve">designer, the user may elect to use the enumeration strings that are defined in the database and these will be assigned to the buttons within the radio group if the ‘useDbEnumerations’ property is set (the default). If the ‘useDbEnumerations’ property is not </w:t>
      </w:r>
      <w:r>
        <w:lastRenderedPageBreak/>
        <w:t>set, then the strings used by the radio group for each variable value must be set up in localEnumeration proper</w:t>
      </w:r>
      <w:r w:rsidR="00CD1C40">
        <w:t>t</w:t>
      </w:r>
      <w:r>
        <w:t xml:space="preserve">y (see </w:t>
      </w:r>
      <w:r w:rsidR="006B273E">
        <w:fldChar w:fldCharType="begin"/>
      </w:r>
      <w:r w:rsidR="00CD1C40">
        <w:instrText xml:space="preserve"> REF _Ref351544701 \h </w:instrText>
      </w:r>
      <w:r w:rsidR="006B273E">
        <w:fldChar w:fldCharType="separate"/>
      </w:r>
      <w:r w:rsidR="00A47236">
        <w:t>String formatting properties</w:t>
      </w:r>
      <w:r w:rsidR="006B273E">
        <w:fldChar w:fldCharType="end"/>
      </w:r>
      <w:r w:rsidR="00CD1C40">
        <w:t xml:space="preserve">, </w:t>
      </w:r>
      <w:r w:rsidR="006B273E">
        <w:fldChar w:fldCharType="begin"/>
      </w:r>
      <w:r w:rsidR="00CD1C40">
        <w:instrText xml:space="preserve"> REF _Ref355287407 \h </w:instrText>
      </w:r>
      <w:r w:rsidR="006B273E">
        <w:fldChar w:fldCharType="separate"/>
      </w:r>
      <w:r w:rsidR="00A47236">
        <w:t>localEnumeration</w:t>
      </w:r>
      <w:r w:rsidR="006B273E">
        <w:fldChar w:fldCharType="end"/>
      </w:r>
      <w:r w:rsidR="000112C1">
        <w:t xml:space="preserve"> for details</w:t>
      </w:r>
      <w:r>
        <w:t>).</w:t>
      </w:r>
    </w:p>
    <w:p w:rsidR="00656757" w:rsidRDefault="00656757" w:rsidP="003A06BC">
      <w:r>
        <w:t xml:space="preserve">The example in </w:t>
      </w:r>
      <w:r w:rsidR="006B273E">
        <w:fldChar w:fldCharType="begin"/>
      </w:r>
      <w:r w:rsidR="00E61E63">
        <w:instrText xml:space="preserve"> REF _Ref355285235 \h </w:instrText>
      </w:r>
      <w:r w:rsidR="006B273E">
        <w:fldChar w:fldCharType="separate"/>
      </w:r>
      <w:r w:rsidR="00A47236">
        <w:t xml:space="preserve">Figure </w:t>
      </w:r>
      <w:r w:rsidR="00A47236">
        <w:rPr>
          <w:noProof/>
        </w:rPr>
        <w:t>30</w:t>
      </w:r>
      <w:r w:rsidR="006B273E">
        <w:fldChar w:fldCharType="end"/>
      </w:r>
      <w:r>
        <w:t xml:space="preserve"> shows</w:t>
      </w:r>
      <w:r w:rsidR="00E61E63" w:rsidRPr="00E61E63">
        <w:t xml:space="preserve"> </w:t>
      </w:r>
      <w:r w:rsidR="00EB42D3">
        <w:t xml:space="preserve">two </w:t>
      </w:r>
      <w:r w:rsidR="00E61E63">
        <w:t xml:space="preserve">QERadioGroup widgets connected to </w:t>
      </w:r>
      <w:r w:rsidR="00EB42D3">
        <w:t xml:space="preserve">the same mbbo record. </w:t>
      </w:r>
      <w:r w:rsidR="000521DC">
        <w:t xml:space="preserve">The widget on the left is </w:t>
      </w:r>
      <w:r w:rsidR="00E61E63">
        <w:t>using the database provided enumeration strings</w:t>
      </w:r>
      <w:r w:rsidR="000521DC">
        <w:t>,</w:t>
      </w:r>
      <w:r w:rsidR="00E61E63">
        <w:t xml:space="preserve"> and </w:t>
      </w:r>
      <w:r w:rsidR="000521DC">
        <w:t xml:space="preserve">the widget on the right is </w:t>
      </w:r>
      <w:r w:rsidR="00E61E63">
        <w:t xml:space="preserve">using the enumeration values defined using the localEnumeration property. </w:t>
      </w:r>
    </w:p>
    <w:p w:rsidR="00EB42D3" w:rsidRDefault="000112C1" w:rsidP="003A06BC">
      <w:r>
        <w:t>The columns property can be used to set the number of columns (in the range 1 to 16, default is 2).</w:t>
      </w:r>
      <w:r>
        <w:br/>
      </w:r>
    </w:p>
    <w:p w:rsidR="00656757" w:rsidRDefault="00EB42D3" w:rsidP="003A06BC">
      <w:r>
        <w:rPr>
          <w:noProof/>
          <w:lang w:eastAsia="en-AU"/>
        </w:rPr>
        <w:drawing>
          <wp:inline distT="0" distB="0" distL="0" distR="0">
            <wp:extent cx="5731510" cy="2033905"/>
            <wp:effectExtent l="19050" t="0" r="2540" b="0"/>
            <wp:docPr id="46" name="Picture 45" descr="QERadioGrou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RadioGrou_example.png"/>
                    <pic:cNvPicPr/>
                  </pic:nvPicPr>
                  <pic:blipFill>
                    <a:blip r:embed="rId15" cstate="print"/>
                    <a:stretch>
                      <a:fillRect/>
                    </a:stretch>
                  </pic:blipFill>
                  <pic:spPr>
                    <a:xfrm>
                      <a:off x="0" y="0"/>
                      <a:ext cx="5731510" cy="2033905"/>
                    </a:xfrm>
                    <a:prstGeom prst="rect">
                      <a:avLst/>
                    </a:prstGeom>
                  </pic:spPr>
                </pic:pic>
              </a:graphicData>
            </a:graphic>
          </wp:inline>
        </w:drawing>
      </w:r>
    </w:p>
    <w:p w:rsidR="00656757" w:rsidRPr="00545832" w:rsidRDefault="00656757" w:rsidP="00656757">
      <w:pPr>
        <w:pStyle w:val="Caption"/>
      </w:pPr>
      <w:bookmarkStart w:id="124" w:name="_Ref355285235"/>
      <w:r>
        <w:t xml:space="preserve">Figure </w:t>
      </w:r>
      <w:fldSimple w:instr=" SEQ Figure \* ARABIC ">
        <w:r w:rsidR="00A47236">
          <w:rPr>
            <w:noProof/>
          </w:rPr>
          <w:t>30</w:t>
        </w:r>
      </w:fldSimple>
      <w:bookmarkEnd w:id="124"/>
      <w:r>
        <w:t xml:space="preserve"> QERadioGroup example showing local and database defined enumeration strings</w:t>
      </w:r>
    </w:p>
    <w:p w:rsidR="00656757" w:rsidRPr="003A06BC" w:rsidRDefault="00656757" w:rsidP="003A06BC"/>
    <w:p w:rsidR="00634B86" w:rsidRDefault="00634B86" w:rsidP="00634B86">
      <w:pPr>
        <w:pStyle w:val="Heading2"/>
      </w:pPr>
      <w:bookmarkStart w:id="125" w:name="_Toc356921132"/>
      <w:r>
        <w:t>QEForm</w:t>
      </w:r>
      <w:bookmarkEnd w:id="121"/>
      <w:bookmarkEnd w:id="122"/>
      <w:bookmarkEnd w:id="125"/>
    </w:p>
    <w:p w:rsidR="00246041" w:rsidRDefault="00246041" w:rsidP="00246041">
      <w:r>
        <w:t>The QEForm widget is used to present a Qt user interface (.ui) file. While an application can programmatically achieve this by opening a .ui file with a QFile class and loading the contents using the QUiLoader, the QEForm widget adds the following functionality:</w:t>
      </w:r>
    </w:p>
    <w:p w:rsidR="00246041" w:rsidRDefault="00894D91" w:rsidP="001D2E61">
      <w:pPr>
        <w:pStyle w:val="ListParagraph"/>
        <w:numPr>
          <w:ilvl w:val="0"/>
          <w:numId w:val="17"/>
        </w:numPr>
      </w:pPr>
      <w:r>
        <w:t>The QEForm uses c</w:t>
      </w:r>
      <w:r w:rsidR="00246041">
        <w:t xml:space="preserve">onsistant </w:t>
      </w:r>
      <w:r w:rsidR="00FD201E">
        <w:t xml:space="preserve">rules for locating the </w:t>
      </w:r>
      <w:r w:rsidR="00246041">
        <w:t>file</w:t>
      </w:r>
      <w:r>
        <w:t xml:space="preserve"> common to all QE widgets that access files</w:t>
      </w:r>
      <w:r w:rsidR="007B3BD1">
        <w:t xml:space="preserve">. Refer to </w:t>
      </w:r>
      <w:r w:rsidR="006B273E">
        <w:fldChar w:fldCharType="begin"/>
      </w:r>
      <w:r w:rsidR="007B3BD1">
        <w:instrText xml:space="preserve"> REF _Ref345498802 \h </w:instrText>
      </w:r>
      <w:r w:rsidR="006B273E">
        <w:fldChar w:fldCharType="separate"/>
      </w:r>
      <w:r w:rsidR="00A47236">
        <w:t>Finding files</w:t>
      </w:r>
      <w:r w:rsidR="006B273E">
        <w:fldChar w:fldCharType="end"/>
      </w:r>
      <w:r w:rsidR="007B3BD1">
        <w:t xml:space="preserve"> (page </w:t>
      </w:r>
      <w:r w:rsidR="006B273E">
        <w:fldChar w:fldCharType="begin"/>
      </w:r>
      <w:r w:rsidR="007B3BD1">
        <w:instrText xml:space="preserve"> PAGEREF _Ref345498802 \h </w:instrText>
      </w:r>
      <w:r w:rsidR="006B273E">
        <w:fldChar w:fldCharType="separate"/>
      </w:r>
      <w:r w:rsidR="00A47236">
        <w:rPr>
          <w:noProof/>
        </w:rPr>
        <w:t>14</w:t>
      </w:r>
      <w:r w:rsidR="006B273E">
        <w:fldChar w:fldCharType="end"/>
      </w:r>
      <w:r w:rsidR="007B3BD1">
        <w:t>) for details.</w:t>
      </w:r>
    </w:p>
    <w:p w:rsidR="007B3BD1" w:rsidRDefault="004573B6" w:rsidP="001D2E61">
      <w:pPr>
        <w:pStyle w:val="ListParagraph"/>
        <w:numPr>
          <w:ilvl w:val="0"/>
          <w:numId w:val="17"/>
        </w:numPr>
      </w:pPr>
      <w:r>
        <w:t xml:space="preserve">The contents of a QEForm is </w:t>
      </w:r>
      <w:r w:rsidR="007B3BD1">
        <w:t>dynamic</w:t>
      </w:r>
      <w:r>
        <w:t xml:space="preserve"> and can be </w:t>
      </w:r>
      <w:r w:rsidR="007B3BD1">
        <w:t xml:space="preserve">changed by </w:t>
      </w:r>
      <w:r>
        <w:t>changing the ‘uiFile’ property.</w:t>
      </w:r>
    </w:p>
    <w:p w:rsidR="00F454F9" w:rsidRDefault="00F454F9" w:rsidP="001D2E61">
      <w:pPr>
        <w:pStyle w:val="ListParagraph"/>
        <w:numPr>
          <w:ilvl w:val="0"/>
          <w:numId w:val="17"/>
        </w:numPr>
      </w:pPr>
      <w:r>
        <w:t>The .ui file used to generate the contents of a QEForm is monitored and re-loaded if it changes.</w:t>
      </w:r>
    </w:p>
    <w:p w:rsidR="004573B6" w:rsidRDefault="004573B6" w:rsidP="001D2E61">
      <w:pPr>
        <w:pStyle w:val="ListParagraph"/>
        <w:numPr>
          <w:ilvl w:val="0"/>
          <w:numId w:val="17"/>
        </w:numPr>
      </w:pPr>
      <w:r>
        <w:t>The QEForm can be used as a sub form. Forms can share common sub forms. Sub forms can be nested.</w:t>
      </w:r>
    </w:p>
    <w:p w:rsidR="004573B6" w:rsidRDefault="00894D91" w:rsidP="001D2E61">
      <w:pPr>
        <w:pStyle w:val="ListParagraph"/>
        <w:numPr>
          <w:ilvl w:val="0"/>
          <w:numId w:val="17"/>
        </w:numPr>
      </w:pPr>
      <w:r>
        <w:t>The QEForm uses macro substitutions. This means a form can contain multiple instances of the same sub form, each with a different set of macro substitutions. For example, a form displaying a set of slits could use an identical sub form for each motor.</w:t>
      </w:r>
    </w:p>
    <w:p w:rsidR="00A47236" w:rsidRDefault="00894D91">
      <w:pPr>
        <w:rPr>
          <w:rFonts w:asciiTheme="majorHAnsi" w:eastAsiaTheme="majorEastAsia" w:hAnsiTheme="majorHAnsi" w:cstheme="majorBidi"/>
          <w:b/>
          <w:bCs/>
          <w:color w:val="4F81BD" w:themeColor="accent1"/>
          <w:sz w:val="26"/>
          <w:szCs w:val="26"/>
        </w:rPr>
      </w:pPr>
      <w:r>
        <w:t xml:space="preserve">QEForms help manage messages emitted by QE widgets. Messages can be filtered and displayed based on the QEform they reside in. Refer to </w:t>
      </w:r>
      <w:r w:rsidR="006B273E">
        <w:fldChar w:fldCharType="begin"/>
      </w:r>
      <w:r>
        <w:instrText xml:space="preserve"> REF _Ref345412535 \h </w:instrText>
      </w:r>
      <w:r w:rsidR="006B273E">
        <w:fldChar w:fldCharType="separate"/>
      </w:r>
      <w:r w:rsidR="00A47236">
        <w:br w:type="page"/>
      </w:r>
    </w:p>
    <w:p w:rsidR="00894D91" w:rsidRDefault="00A47236" w:rsidP="001D2E61">
      <w:pPr>
        <w:pStyle w:val="ListParagraph"/>
        <w:numPr>
          <w:ilvl w:val="0"/>
          <w:numId w:val="17"/>
        </w:numPr>
      </w:pPr>
      <w:r>
        <w:lastRenderedPageBreak/>
        <w:t>Logging</w:t>
      </w:r>
      <w:r w:rsidR="006B273E">
        <w:fldChar w:fldCharType="end"/>
      </w:r>
      <w:r w:rsidR="00894D91">
        <w:t xml:space="preserve"> (page </w:t>
      </w:r>
      <w:r w:rsidR="006B273E">
        <w:fldChar w:fldCharType="begin"/>
      </w:r>
      <w:r w:rsidR="00894D91">
        <w:instrText xml:space="preserve"> PAGEREF _Ref345412535 \h </w:instrText>
      </w:r>
      <w:r w:rsidR="006B273E">
        <w:fldChar w:fldCharType="separate"/>
      </w:r>
      <w:r>
        <w:rPr>
          <w:noProof/>
        </w:rPr>
        <w:t>12</w:t>
      </w:r>
      <w:r w:rsidR="006B273E">
        <w:fldChar w:fldCharType="end"/>
      </w:r>
      <w:r w:rsidR="00894D91">
        <w:t>) for details.</w:t>
      </w:r>
    </w:p>
    <w:p w:rsidR="00F454F9" w:rsidRDefault="00F454F9" w:rsidP="001D2E61">
      <w:pPr>
        <w:pStyle w:val="ListParagraph"/>
        <w:numPr>
          <w:ilvl w:val="0"/>
          <w:numId w:val="17"/>
        </w:numPr>
      </w:pPr>
      <w:r>
        <w:t xml:space="preserve">The .ui file loaded </w:t>
      </w:r>
      <w:r w:rsidR="00AB1DF7">
        <w:t xml:space="preserve">by a QEForm widget </w:t>
      </w:r>
      <w:r>
        <w:t xml:space="preserve">will have a top level widget with size and layout policies that may differ to those of the QEForm. To minimise any confusion, the QEForm widget ensures the top level widget loaded and itself share the same size and layout policies. By default </w:t>
      </w:r>
      <w:r w:rsidR="00AB1DF7">
        <w:t xml:space="preserve">the QEForm widget </w:t>
      </w:r>
      <w:r>
        <w:t xml:space="preserve">sets the top level widget </w:t>
      </w:r>
      <w:r w:rsidR="00AB1DF7">
        <w:t xml:space="preserve">loaded </w:t>
      </w:r>
      <w:r>
        <w:t>to match itself</w:t>
      </w:r>
      <w:r w:rsidR="00AB1DF7">
        <w:t>, but this behaviour can be reversed. The ‘</w:t>
      </w:r>
      <w:r w:rsidR="00AB1DF7" w:rsidRPr="00AB1DF7">
        <w:t>resizeContents</w:t>
      </w:r>
      <w:r w:rsidR="00AB1DF7">
        <w:t>’ property controls this behaviour. If true, the top level widget loaded is set to match the QEForm. If false, the QEForm is set to match the top level widget loaded.</w:t>
      </w:r>
    </w:p>
    <w:p w:rsidR="007468C1" w:rsidRDefault="007468C1" w:rsidP="001D2E61">
      <w:pPr>
        <w:pStyle w:val="ListParagraph"/>
        <w:numPr>
          <w:ilvl w:val="0"/>
          <w:numId w:val="17"/>
        </w:numPr>
      </w:pPr>
      <w:r>
        <w:t>QEPushButton</w:t>
      </w:r>
      <w:r w:rsidR="00F94C8B">
        <w:t>, QERadioButton and QECheckBox widget</w:t>
      </w:r>
      <w:r>
        <w:t xml:space="preserve">s look in the ContainerProfile class to see if a slot they can use to create new GUI windows is available. Applications like QEGui </w:t>
      </w:r>
      <w:r w:rsidR="0094744B">
        <w:t>publish a slot to open new GUIs using this mechanism. If the ‘handleGuiLaunchRequests’ property is true, the QEForm widget publishes its own slot for launching new GUIs and so all QE widgets within it will use the QEForm’s mechanism for launching new GUIs.</w:t>
      </w:r>
    </w:p>
    <w:p w:rsidR="009A5183" w:rsidRDefault="009A5183" w:rsidP="009A5183">
      <w:r>
        <w:t>The following properties are specific to the QEForm widget:</w:t>
      </w:r>
    </w:p>
    <w:p w:rsidR="009A5183" w:rsidRDefault="009A5183" w:rsidP="001D2E61">
      <w:pPr>
        <w:pStyle w:val="ListParagraph"/>
        <w:numPr>
          <w:ilvl w:val="0"/>
          <w:numId w:val="18"/>
        </w:numPr>
      </w:pPr>
      <w:r>
        <w:t>uiFile</w:t>
      </w:r>
      <w:r>
        <w:br/>
        <w:t xml:space="preserve">File name of the user interface file to be presented. Refer to </w:t>
      </w:r>
      <w:r w:rsidR="006B273E">
        <w:fldChar w:fldCharType="begin"/>
      </w:r>
      <w:r>
        <w:instrText xml:space="preserve"> REF _Ref345498802 \h </w:instrText>
      </w:r>
      <w:r w:rsidR="006B273E">
        <w:fldChar w:fldCharType="separate"/>
      </w:r>
      <w:r w:rsidR="00A47236">
        <w:t>Finding files</w:t>
      </w:r>
      <w:r w:rsidR="006B273E">
        <w:fldChar w:fldCharType="end"/>
      </w:r>
      <w:r>
        <w:t xml:space="preserve"> (page </w:t>
      </w:r>
      <w:r w:rsidR="006B273E">
        <w:fldChar w:fldCharType="begin"/>
      </w:r>
      <w:r>
        <w:instrText xml:space="preserve"> PAGEREF _Ref345498802 \h </w:instrText>
      </w:r>
      <w:r w:rsidR="006B273E">
        <w:fldChar w:fldCharType="separate"/>
      </w:r>
      <w:r w:rsidR="00A47236">
        <w:rPr>
          <w:noProof/>
        </w:rPr>
        <w:t>14</w:t>
      </w:r>
      <w:r w:rsidR="006B273E">
        <w:fldChar w:fldCharType="end"/>
      </w:r>
      <w:r>
        <w:t>) for details on how this file is located.</w:t>
      </w:r>
    </w:p>
    <w:p w:rsidR="009A5183" w:rsidRDefault="009A5183" w:rsidP="001D2E61">
      <w:pPr>
        <w:pStyle w:val="ListParagraph"/>
        <w:numPr>
          <w:ilvl w:val="0"/>
          <w:numId w:val="18"/>
        </w:numPr>
      </w:pPr>
      <w:r>
        <w:t>handleGuiLaunch</w:t>
      </w:r>
      <w:r>
        <w:br/>
        <w:t>If set the QEForm will supply the slot used by any QE widgets it creates to launch new QUIs. (Typically it is QE buttons that will use this slot.)</w:t>
      </w:r>
      <w:r>
        <w:br/>
        <w:t>Generally this should be left unset when used within QEGui, allowing the QEGui application to supply the slot used to launch new GUI windows.</w:t>
      </w:r>
    </w:p>
    <w:p w:rsidR="009A5183" w:rsidRDefault="009A5183" w:rsidP="001D2E61">
      <w:pPr>
        <w:pStyle w:val="ListParagraph"/>
        <w:numPr>
          <w:ilvl w:val="0"/>
          <w:numId w:val="18"/>
        </w:numPr>
      </w:pPr>
      <w:r>
        <w:t>resizeContents</w:t>
      </w:r>
      <w:r>
        <w:br/>
        <w:t xml:space="preserve">If set, the QEForm will resize the top level widget of the .ui file it opens (and set other size and border related properties) to match itself. This is useful if the QEForm is used </w:t>
      </w:r>
      <w:r w:rsidR="001C5C49">
        <w:t xml:space="preserve">as a sub form </w:t>
      </w:r>
      <w:r>
        <w:t>within a main form (possible another Q</w:t>
      </w:r>
      <w:r w:rsidR="001C5C49">
        <w:t xml:space="preserve">EForm) and you want to control </w:t>
      </w:r>
      <w:r>
        <w:t>the</w:t>
      </w:r>
      <w:r w:rsidR="001C5C49">
        <w:t xml:space="preserve"> </w:t>
      </w:r>
      <w:r>
        <w:t xml:space="preserve">size of the QEForm </w:t>
      </w:r>
      <w:r w:rsidR="001C5C49">
        <w:t xml:space="preserve">being used as a </w:t>
      </w:r>
      <w:r>
        <w:t>sub form</w:t>
      </w:r>
      <w:r w:rsidR="001C5C49">
        <w:t>.</w:t>
      </w:r>
      <w:r w:rsidR="001C5C49">
        <w:br/>
        <w:t>If clear, the QEForm will resize itself (and set other size and border related properties) to match the top level widget of the .ui file it opens. This is useful if the QEForm is used as a sub form within a main form (possible another QEForm) and you want to the main form to resize to match the size of the QEForm being used as a sub form, or you want the sub form border decorations (such as frame shape and shadow) to be displayed.</w:t>
      </w:r>
    </w:p>
    <w:p w:rsidR="00E73A90" w:rsidRDefault="00E73A90" w:rsidP="00E73A90">
      <w:r>
        <w:t xml:space="preserve">In </w:t>
      </w:r>
      <w:r w:rsidR="006B273E">
        <w:fldChar w:fldCharType="begin"/>
      </w:r>
      <w:r>
        <w:instrText xml:space="preserve"> REF _Ref345516376 \h </w:instrText>
      </w:r>
      <w:r w:rsidR="006B273E">
        <w:fldChar w:fldCharType="separate"/>
      </w:r>
      <w:r w:rsidR="00A47236">
        <w:t xml:space="preserve">Figure </w:t>
      </w:r>
      <w:r w:rsidR="00A47236">
        <w:rPr>
          <w:noProof/>
        </w:rPr>
        <w:t>31</w:t>
      </w:r>
      <w:r w:rsidR="006B273E">
        <w:fldChar w:fldCharType="end"/>
      </w:r>
      <w:r>
        <w:t>, the QEGui application is displaying a user interface (.ui) file. QEGui uses QEForms to present .ui files. In the example given, the .ui file itself includes three QEForm widgets, each referencing the same sub form, but with different macro substitutions, resulting in a different title and the display of data from different variables. In this example the top level widget in the sub form is a QFrame with a border.</w:t>
      </w:r>
      <w:r w:rsidR="003C4B1B">
        <w:t xml:space="preserve"> To ensure the border is displayed, t</w:t>
      </w:r>
      <w:r>
        <w:t>he QEForm widgets in</w:t>
      </w:r>
      <w:r w:rsidR="003C4B1B">
        <w:t xml:space="preserve"> </w:t>
      </w:r>
      <w:r>
        <w:t>the main form have the</w:t>
      </w:r>
      <w:r w:rsidR="003C4B1B">
        <w:t>ir</w:t>
      </w:r>
      <w:r>
        <w:t xml:space="preserve"> ‘resizeContents’</w:t>
      </w:r>
      <w:r w:rsidR="003C4B1B">
        <w:t xml:space="preserve"> property se</w:t>
      </w:r>
      <w:r>
        <w:t xml:space="preserve">t to false so the contents (the </w:t>
      </w:r>
      <w:r w:rsidR="003C4B1B">
        <w:t>top level QFrame in the sub form) copies its border properties to the QEFrame, rather than the other way around.</w:t>
      </w:r>
    </w:p>
    <w:p w:rsidR="00E73A90" w:rsidRDefault="00E73A90" w:rsidP="009A5183">
      <w:pPr>
        <w:keepNext/>
      </w:pPr>
      <w:r>
        <w:rPr>
          <w:noProof/>
          <w:lang w:eastAsia="en-AU"/>
        </w:rPr>
        <w:lastRenderedPageBreak/>
        <w:drawing>
          <wp:inline distT="0" distB="0" distL="0" distR="0">
            <wp:extent cx="4793673" cy="2547669"/>
            <wp:effectExtent l="0" t="0" r="0" b="0"/>
            <wp:docPr id="13" name="Picture 12" descr="subForm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Examples.png"/>
                    <pic:cNvPicPr/>
                  </pic:nvPicPr>
                  <pic:blipFill>
                    <a:blip r:embed="rId42" cstate="print"/>
                    <a:stretch>
                      <a:fillRect/>
                    </a:stretch>
                  </pic:blipFill>
                  <pic:spPr>
                    <a:xfrm>
                      <a:off x="0" y="0"/>
                      <a:ext cx="4795894" cy="2548849"/>
                    </a:xfrm>
                    <a:prstGeom prst="rect">
                      <a:avLst/>
                    </a:prstGeom>
                  </pic:spPr>
                </pic:pic>
              </a:graphicData>
            </a:graphic>
          </wp:inline>
        </w:drawing>
      </w:r>
    </w:p>
    <w:p w:rsidR="00E73A90" w:rsidRPr="00B0720D" w:rsidRDefault="00E73A90" w:rsidP="00E73A90">
      <w:pPr>
        <w:pStyle w:val="Caption"/>
        <w:rPr>
          <w:lang w:val="en-US"/>
        </w:rPr>
      </w:pPr>
      <w:bookmarkStart w:id="126" w:name="_Ref345516376"/>
      <w:r>
        <w:t xml:space="preserve">Figure </w:t>
      </w:r>
      <w:fldSimple w:instr=" SEQ Figure \* ARABIC ">
        <w:r w:rsidR="00A47236">
          <w:rPr>
            <w:noProof/>
          </w:rPr>
          <w:t>31</w:t>
        </w:r>
      </w:fldSimple>
      <w:bookmarkEnd w:id="126"/>
      <w:r>
        <w:t xml:space="preserve"> QEForm examples</w:t>
      </w:r>
    </w:p>
    <w:p w:rsidR="00634B86" w:rsidRDefault="00634B86" w:rsidP="00634B86">
      <w:pPr>
        <w:pStyle w:val="Heading2"/>
      </w:pPr>
      <w:bookmarkStart w:id="127" w:name="_Toc356921133"/>
      <w:r>
        <w:t>QEPlot</w:t>
      </w:r>
      <w:bookmarkEnd w:id="127"/>
    </w:p>
    <w:p w:rsidR="002943AE" w:rsidRPr="002943AE" w:rsidRDefault="002943AE" w:rsidP="002943AE">
      <w:r>
        <w:t>&lt;to document&gt;</w:t>
      </w:r>
    </w:p>
    <w:p w:rsidR="00634B86" w:rsidRDefault="00634B86" w:rsidP="00634B86">
      <w:pPr>
        <w:pStyle w:val="Heading2"/>
      </w:pPr>
      <w:bookmarkStart w:id="128" w:name="_Toc356921134"/>
      <w:r>
        <w:t>QEImage</w:t>
      </w:r>
      <w:bookmarkEnd w:id="128"/>
    </w:p>
    <w:p w:rsidR="003D5242" w:rsidRDefault="003D5242" w:rsidP="003D5242">
      <w:r>
        <w:t>The QEImage widget is used to present an EPICS waveform (typically from areaDetector) as an image. It provides local analysis tools, such as displaying pixel profiles of slices through the image, and interacts with central analysis tools, such as are</w:t>
      </w:r>
      <w:r w:rsidR="00307302">
        <w:t>aDetector’s Region of Interest p</w:t>
      </w:r>
      <w:r>
        <w:t>lugin.</w:t>
      </w:r>
    </w:p>
    <w:p w:rsidR="003D5242" w:rsidRDefault="003D5242" w:rsidP="003D5242">
      <w:r>
        <w:t>Images can be zoomed, panned, and scrolled. Images views can be captured to a local file.</w:t>
      </w:r>
    </w:p>
    <w:p w:rsidR="002F2F54" w:rsidRDefault="002F2F54" w:rsidP="003D5242">
      <w:r>
        <w:t>The image has functionality to support sample positioning.</w:t>
      </w:r>
    </w:p>
    <w:p w:rsidR="007B2169" w:rsidRDefault="007B2169" w:rsidP="003D5242">
      <w:r>
        <w:t>An image input for the QEImage is defined using the following properties:</w:t>
      </w:r>
    </w:p>
    <w:p w:rsidR="007B2169" w:rsidRDefault="007B2169" w:rsidP="001D2E61">
      <w:pPr>
        <w:pStyle w:val="ListParagraph"/>
        <w:numPr>
          <w:ilvl w:val="0"/>
          <w:numId w:val="20"/>
        </w:numPr>
      </w:pPr>
      <w:r>
        <w:t>imageVariable</w:t>
      </w:r>
      <w:r>
        <w:tab/>
        <w:t>An EPICS waveform record (typically from areaDetector)</w:t>
      </w:r>
    </w:p>
    <w:p w:rsidR="007B2169" w:rsidRDefault="007B2169" w:rsidP="001D2E61">
      <w:pPr>
        <w:pStyle w:val="ListParagraph"/>
        <w:numPr>
          <w:ilvl w:val="0"/>
          <w:numId w:val="20"/>
        </w:numPr>
      </w:pPr>
      <w:r>
        <w:t>widthVariable</w:t>
      </w:r>
      <w:r w:rsidRPr="007B2169">
        <w:t xml:space="preserve"> </w:t>
      </w:r>
      <w:r>
        <w:tab/>
        <w:t>An EPICS record (typically from areaDetector)</w:t>
      </w:r>
    </w:p>
    <w:p w:rsidR="007B2169" w:rsidRDefault="007B2169" w:rsidP="001D2E61">
      <w:pPr>
        <w:pStyle w:val="ListParagraph"/>
        <w:numPr>
          <w:ilvl w:val="0"/>
          <w:numId w:val="20"/>
        </w:numPr>
      </w:pPr>
      <w:r>
        <w:t>heightVariable</w:t>
      </w:r>
      <w:r w:rsidRPr="007B2169">
        <w:t xml:space="preserve"> </w:t>
      </w:r>
      <w:r>
        <w:tab/>
        <w:t>An EPICS record (typically from areaDetector)</w:t>
      </w:r>
    </w:p>
    <w:p w:rsidR="007B2169" w:rsidRDefault="007B2169" w:rsidP="001D2E61">
      <w:pPr>
        <w:pStyle w:val="ListParagraph"/>
        <w:numPr>
          <w:ilvl w:val="0"/>
          <w:numId w:val="20"/>
        </w:numPr>
      </w:pPr>
      <w:r>
        <w:t>formatOption</w:t>
      </w:r>
      <w:r>
        <w:tab/>
        <w:t>The expected pixel format (unrelated to the data type of the waveform record, except that the pixel format must fit in the waveform record data type)</w:t>
      </w:r>
    </w:p>
    <w:p w:rsidR="00441BC3" w:rsidRDefault="00441BC3" w:rsidP="003D5242">
      <w:r>
        <w:t>QEImage user interaction is as follows:</w:t>
      </w:r>
    </w:p>
    <w:p w:rsidR="00307302" w:rsidRDefault="00307302" w:rsidP="001D2E61">
      <w:pPr>
        <w:pStyle w:val="ListParagraph"/>
        <w:numPr>
          <w:ilvl w:val="0"/>
          <w:numId w:val="19"/>
        </w:numPr>
      </w:pPr>
      <w:r>
        <w:t xml:space="preserve">To pause image updating, press </w:t>
      </w:r>
      <w:r>
        <w:rPr>
          <w:noProof/>
          <w:lang w:eastAsia="en-AU"/>
        </w:rPr>
        <w:drawing>
          <wp:inline distT="0" distB="0" distL="0" distR="0">
            <wp:extent cx="114316" cy="114316"/>
            <wp:effectExtent l="19050" t="0" r="0" b="0"/>
            <wp:docPr id="17" name="Picture 16" descr="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43" cstate="print"/>
                    <a:stretch>
                      <a:fillRect/>
                    </a:stretch>
                  </pic:blipFill>
                  <pic:spPr>
                    <a:xfrm>
                      <a:off x="0" y="0"/>
                      <a:ext cx="114316" cy="114316"/>
                    </a:xfrm>
                    <a:prstGeom prst="rect">
                      <a:avLst/>
                    </a:prstGeom>
                  </pic:spPr>
                </pic:pic>
              </a:graphicData>
            </a:graphic>
          </wp:inline>
        </w:drawing>
      </w:r>
      <w:r>
        <w:t xml:space="preserve"> if the Button Bar is displayed, or select ‘Pause’ from the Right Click menu. To resume image updating, press </w:t>
      </w:r>
      <w:r>
        <w:rPr>
          <w:noProof/>
          <w:lang w:eastAsia="en-AU"/>
        </w:rPr>
        <w:drawing>
          <wp:inline distT="0" distB="0" distL="0" distR="0">
            <wp:extent cx="114316" cy="114316"/>
            <wp:effectExtent l="19050" t="0" r="0" b="0"/>
            <wp:docPr id="18" name="Picture 17" descr="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png"/>
                    <pic:cNvPicPr/>
                  </pic:nvPicPr>
                  <pic:blipFill>
                    <a:blip r:embed="rId44" cstate="print"/>
                    <a:stretch>
                      <a:fillRect/>
                    </a:stretch>
                  </pic:blipFill>
                  <pic:spPr>
                    <a:xfrm>
                      <a:off x="0" y="0"/>
                      <a:ext cx="114316" cy="114316"/>
                    </a:xfrm>
                    <a:prstGeom prst="rect">
                      <a:avLst/>
                    </a:prstGeom>
                  </pic:spPr>
                </pic:pic>
              </a:graphicData>
            </a:graphic>
          </wp:inline>
        </w:drawing>
      </w:r>
      <w:r>
        <w:t xml:space="preserve"> if the Button Bar is displayed, or select ‘Play’ from the Right Click menu.</w:t>
      </w:r>
    </w:p>
    <w:p w:rsidR="00307302" w:rsidRDefault="00307302" w:rsidP="001D2E61">
      <w:pPr>
        <w:pStyle w:val="ListParagraph"/>
        <w:numPr>
          <w:ilvl w:val="0"/>
          <w:numId w:val="19"/>
        </w:numPr>
      </w:pPr>
      <w:r>
        <w:t xml:space="preserve">To save the current image to a local file, press </w:t>
      </w:r>
      <w:r>
        <w:rPr>
          <w:noProof/>
          <w:lang w:eastAsia="en-AU"/>
        </w:rPr>
        <w:drawing>
          <wp:inline distT="0" distB="0" distL="0" distR="0">
            <wp:extent cx="152381" cy="152381"/>
            <wp:effectExtent l="19050" t="0" r="19" b="0"/>
            <wp:docPr id="20" name="Picture 19" descr="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png"/>
                    <pic:cNvPicPr/>
                  </pic:nvPicPr>
                  <pic:blipFill>
                    <a:blip r:embed="rId45" cstate="print"/>
                    <a:stretch>
                      <a:fillRect/>
                    </a:stretch>
                  </pic:blipFill>
                  <pic:spPr>
                    <a:xfrm>
                      <a:off x="0" y="0"/>
                      <a:ext cx="152381" cy="152381"/>
                    </a:xfrm>
                    <a:prstGeom prst="rect">
                      <a:avLst/>
                    </a:prstGeom>
                  </pic:spPr>
                </pic:pic>
              </a:graphicData>
            </a:graphic>
          </wp:inline>
        </w:drawing>
      </w:r>
      <w:r>
        <w:t xml:space="preserve"> if the Button Bar is displayed, or select ‘Save...’ from the Right Click menu.</w:t>
      </w:r>
    </w:p>
    <w:p w:rsidR="00307302" w:rsidRDefault="00307302" w:rsidP="001D2E61">
      <w:pPr>
        <w:pStyle w:val="ListParagraph"/>
        <w:numPr>
          <w:ilvl w:val="0"/>
          <w:numId w:val="19"/>
        </w:numPr>
      </w:pPr>
      <w:r>
        <w:t xml:space="preserve">To move the target position into the beam, mark the target and beam positions and press </w:t>
      </w:r>
      <w:r>
        <w:rPr>
          <w:noProof/>
          <w:lang w:eastAsia="en-AU"/>
        </w:rPr>
        <w:drawing>
          <wp:inline distT="0" distB="0" distL="0" distR="0">
            <wp:extent cx="114316" cy="114316"/>
            <wp:effectExtent l="19050" t="0" r="0" b="0"/>
            <wp:docPr id="21"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46" cstate="print"/>
                    <a:stretch>
                      <a:fillRect/>
                    </a:stretch>
                  </pic:blipFill>
                  <pic:spPr>
                    <a:xfrm>
                      <a:off x="0" y="0"/>
                      <a:ext cx="114316" cy="114316"/>
                    </a:xfrm>
                    <a:prstGeom prst="rect">
                      <a:avLst/>
                    </a:prstGeom>
                  </pic:spPr>
                </pic:pic>
              </a:graphicData>
            </a:graphic>
          </wp:inline>
        </w:drawing>
      </w:r>
      <w:r>
        <w:t xml:space="preserve"> </w:t>
      </w:r>
      <w:r w:rsidR="005B0192">
        <w:t xml:space="preserve">on the Button Bar. To mark the target and beam, select ‘Mark Target’ and ‘Mark Beam’ from </w:t>
      </w:r>
      <w:r w:rsidR="005B0192">
        <w:lastRenderedPageBreak/>
        <w:t xml:space="preserve">the select menu (available on the button bar and in the right click menu) and mark the target and beam positions on the image with the mouse. When </w:t>
      </w:r>
      <w:r w:rsidR="005B0192" w:rsidRPr="005B0192">
        <w:rPr>
          <w:noProof/>
          <w:lang w:eastAsia="en-AU"/>
        </w:rPr>
        <w:drawing>
          <wp:inline distT="0" distB="0" distL="0" distR="0">
            <wp:extent cx="114316" cy="114316"/>
            <wp:effectExtent l="19050" t="0" r="0" b="0"/>
            <wp:docPr id="22"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46" cstate="print"/>
                    <a:stretch>
                      <a:fillRect/>
                    </a:stretch>
                  </pic:blipFill>
                  <pic:spPr>
                    <a:xfrm>
                      <a:off x="0" y="0"/>
                      <a:ext cx="114316" cy="114316"/>
                    </a:xfrm>
                    <a:prstGeom prst="rect">
                      <a:avLst/>
                    </a:prstGeom>
                  </pic:spPr>
                </pic:pic>
              </a:graphicData>
            </a:graphic>
          </wp:inline>
        </w:drawing>
      </w:r>
      <w:r w:rsidR="005B0192">
        <w:t xml:space="preserve"> is pressed, the EPICS variables representing the target and beam will be updated with pixel coordinates</w:t>
      </w:r>
      <w:r w:rsidR="00DF7066">
        <w:t xml:space="preserve"> and the target trigger variable will be updated</w:t>
      </w:r>
      <w:r w:rsidR="005B0192">
        <w:t>.(Note, the coordinates represent coordinates in the original image and are not affected by how the image is zoomed.) Two EPICS calc records can then be used to perform the required move in each dimension. Each calc record subtracts the target position from the beam position, applies a scaling factor to convert pixels to distance, adds this to the current position of the target and writes the result to the target positioned.</w:t>
      </w:r>
      <w:r w:rsidR="00441BC3">
        <w:br/>
        <w:t xml:space="preserve">Target and Beam markers can be seen selected in </w:t>
      </w:r>
      <w:r w:rsidR="006B273E">
        <w:fldChar w:fldCharType="begin"/>
      </w:r>
      <w:r w:rsidR="00441BC3">
        <w:instrText xml:space="preserve"> REF _Ref346709098 \h </w:instrText>
      </w:r>
      <w:r w:rsidR="006B273E">
        <w:fldChar w:fldCharType="separate"/>
      </w:r>
      <w:r w:rsidR="00A47236">
        <w:t xml:space="preserve">Figure </w:t>
      </w:r>
      <w:r w:rsidR="00A47236">
        <w:rPr>
          <w:noProof/>
        </w:rPr>
        <w:t>32</w:t>
      </w:r>
      <w:r w:rsidR="006B273E">
        <w:fldChar w:fldCharType="end"/>
      </w:r>
      <w:r w:rsidR="00441BC3">
        <w:t>.</w:t>
      </w:r>
      <w:r w:rsidR="00DF7066">
        <w:br/>
        <w:t>The EPICS variables written to when marking the beam and target are defined by the following properties:</w:t>
      </w:r>
    </w:p>
    <w:p w:rsidR="00DF7066" w:rsidRDefault="00DF7066" w:rsidP="001D2E61">
      <w:pPr>
        <w:pStyle w:val="ListParagraph"/>
        <w:numPr>
          <w:ilvl w:val="1"/>
          <w:numId w:val="19"/>
        </w:numPr>
      </w:pPr>
      <w:r>
        <w:t>targetXVariable</w:t>
      </w:r>
    </w:p>
    <w:p w:rsidR="00DF7066" w:rsidRDefault="00DF7066" w:rsidP="001D2E61">
      <w:pPr>
        <w:pStyle w:val="ListParagraph"/>
        <w:numPr>
          <w:ilvl w:val="1"/>
          <w:numId w:val="19"/>
        </w:numPr>
      </w:pPr>
      <w:r>
        <w:t>targetYVariable</w:t>
      </w:r>
    </w:p>
    <w:p w:rsidR="00DF7066" w:rsidRDefault="00DF7066" w:rsidP="001D2E61">
      <w:pPr>
        <w:pStyle w:val="ListParagraph"/>
        <w:numPr>
          <w:ilvl w:val="1"/>
          <w:numId w:val="19"/>
        </w:numPr>
      </w:pPr>
      <w:r>
        <w:t>beamXVariable</w:t>
      </w:r>
    </w:p>
    <w:p w:rsidR="00DF7066" w:rsidRDefault="00DF7066" w:rsidP="001D2E61">
      <w:pPr>
        <w:pStyle w:val="ListParagraph"/>
        <w:numPr>
          <w:ilvl w:val="1"/>
          <w:numId w:val="19"/>
        </w:numPr>
      </w:pPr>
      <w:r>
        <w:t>beamYVariable</w:t>
      </w:r>
    </w:p>
    <w:p w:rsidR="00DF7066" w:rsidRDefault="00DF7066" w:rsidP="001D2E61">
      <w:pPr>
        <w:pStyle w:val="ListParagraph"/>
        <w:numPr>
          <w:ilvl w:val="1"/>
          <w:numId w:val="19"/>
        </w:numPr>
      </w:pPr>
      <w:r>
        <w:t>targetTriggerVariable</w:t>
      </w:r>
    </w:p>
    <w:p w:rsidR="00441BC3" w:rsidRDefault="00441BC3" w:rsidP="001D2E61">
      <w:pPr>
        <w:pStyle w:val="ListParagraph"/>
        <w:numPr>
          <w:ilvl w:val="0"/>
          <w:numId w:val="19"/>
        </w:numPr>
      </w:pPr>
      <w:r>
        <w:t>To zoom, either:</w:t>
      </w:r>
    </w:p>
    <w:p w:rsidR="005B0192" w:rsidRDefault="00441BC3" w:rsidP="001D2E61">
      <w:pPr>
        <w:pStyle w:val="ListParagraph"/>
        <w:numPr>
          <w:ilvl w:val="1"/>
          <w:numId w:val="19"/>
        </w:numPr>
      </w:pPr>
      <w:r>
        <w:t>Select the required zoom percentage from the ‘Zoom’ menu on the button bar or in the right click menu.</w:t>
      </w:r>
    </w:p>
    <w:p w:rsidR="00441BC3" w:rsidRDefault="00441BC3" w:rsidP="001D2E61">
      <w:pPr>
        <w:pStyle w:val="ListParagraph"/>
        <w:numPr>
          <w:ilvl w:val="1"/>
          <w:numId w:val="19"/>
        </w:numPr>
      </w:pPr>
      <w:r>
        <w:t>Select ‘Fit’ from the ‘Zoom’ menu on the button bar or in the right click menu to zoom to a percentage that will fit the image in the current window. The image will be resized if the window size changes.</w:t>
      </w:r>
    </w:p>
    <w:p w:rsidR="00513CCE" w:rsidRDefault="00441BC3" w:rsidP="001D2E61">
      <w:pPr>
        <w:pStyle w:val="ListParagraph"/>
        <w:numPr>
          <w:ilvl w:val="1"/>
          <w:numId w:val="19"/>
        </w:numPr>
      </w:pPr>
      <w:r>
        <w:t>Choose ‘Select Area 1’ (Region 1) from the Mode menu on the button bar or from the right click menu, select an area within the image, then select ‘Selected Area’ from the ‘Zoom’ menu on the button bar or in the right click menu.</w:t>
      </w:r>
    </w:p>
    <w:p w:rsidR="005C6F3C" w:rsidRDefault="005C6F3C" w:rsidP="005C6F3C">
      <w:pPr>
        <w:ind w:left="709"/>
      </w:pPr>
      <w:r>
        <w:t xml:space="preserve">The image may zoomed </w:t>
      </w:r>
      <w:r w:rsidR="007B2169">
        <w:t xml:space="preserve">and set to an initial scroll position </w:t>
      </w:r>
      <w:r>
        <w:t>by default using the following properties:</w:t>
      </w:r>
    </w:p>
    <w:p w:rsidR="005C6F3C" w:rsidRDefault="005C6F3C" w:rsidP="001D2E61">
      <w:pPr>
        <w:pStyle w:val="ListParagraph"/>
        <w:numPr>
          <w:ilvl w:val="1"/>
          <w:numId w:val="19"/>
        </w:numPr>
      </w:pPr>
      <w:r>
        <w:t>resizeOption</w:t>
      </w:r>
    </w:p>
    <w:p w:rsidR="005C6F3C" w:rsidRDefault="005C6F3C" w:rsidP="001D2E61">
      <w:pPr>
        <w:pStyle w:val="ListParagraph"/>
        <w:numPr>
          <w:ilvl w:val="1"/>
          <w:numId w:val="19"/>
        </w:numPr>
      </w:pPr>
      <w:r>
        <w:t>zoom</w:t>
      </w:r>
    </w:p>
    <w:p w:rsidR="007B2169" w:rsidRDefault="007B2169" w:rsidP="001D2E61">
      <w:pPr>
        <w:pStyle w:val="ListParagraph"/>
        <w:numPr>
          <w:ilvl w:val="1"/>
          <w:numId w:val="19"/>
        </w:numPr>
      </w:pPr>
      <w:r>
        <w:t>initialHosScrollPos</w:t>
      </w:r>
    </w:p>
    <w:p w:rsidR="007B2169" w:rsidRDefault="007B2169" w:rsidP="001D2E61">
      <w:pPr>
        <w:pStyle w:val="ListParagraph"/>
        <w:numPr>
          <w:ilvl w:val="1"/>
          <w:numId w:val="19"/>
        </w:numPr>
      </w:pPr>
      <w:r>
        <w:t>initialVertScrollPos</w:t>
      </w:r>
    </w:p>
    <w:p w:rsidR="002241A7" w:rsidRDefault="00513CCE" w:rsidP="001D2E61">
      <w:pPr>
        <w:pStyle w:val="ListParagraph"/>
        <w:numPr>
          <w:ilvl w:val="0"/>
          <w:numId w:val="19"/>
        </w:numPr>
      </w:pPr>
      <w:r>
        <w:t>To rotate an image by 90 degrees clockwise or anticlockwise, or 180 degrees, select the appropriate option from the Flip/Rotate menu.</w:t>
      </w:r>
      <w:r w:rsidR="00490D0E" w:rsidRPr="00490D0E">
        <w:t xml:space="preserve"> </w:t>
      </w:r>
      <w:r w:rsidR="00490D0E">
        <w:t xml:space="preserve">Refer to </w:t>
      </w:r>
      <w:r w:rsidR="006B273E">
        <w:fldChar w:fldCharType="begin"/>
      </w:r>
      <w:r w:rsidR="00490D0E">
        <w:instrText xml:space="preserve"> REF _Ref346710052 \h </w:instrText>
      </w:r>
      <w:r w:rsidR="006B273E">
        <w:fldChar w:fldCharType="separate"/>
      </w:r>
      <w:r w:rsidR="00A47236">
        <w:t xml:space="preserve">Figure </w:t>
      </w:r>
      <w:r w:rsidR="00A47236">
        <w:rPr>
          <w:noProof/>
        </w:rPr>
        <w:t>35</w:t>
      </w:r>
      <w:r w:rsidR="006B273E">
        <w:fldChar w:fldCharType="end"/>
      </w:r>
      <w:r w:rsidR="00490D0E">
        <w:t xml:space="preserve"> for an example of rotated images.</w:t>
      </w:r>
      <w:r w:rsidR="002241A7">
        <w:br/>
        <w:t xml:space="preserve">The image may be </w:t>
      </w:r>
      <w:r w:rsidR="005C6F3C">
        <w:t>rotated</w:t>
      </w:r>
      <w:r w:rsidR="002241A7">
        <w:t xml:space="preserve"> by defaul</w:t>
      </w:r>
      <w:r w:rsidR="005C6F3C">
        <w:t>t using the following property</w:t>
      </w:r>
      <w:r w:rsidR="002241A7">
        <w:t>:</w:t>
      </w:r>
    </w:p>
    <w:p w:rsidR="00513CCE" w:rsidRDefault="005C6F3C" w:rsidP="001D2E61">
      <w:pPr>
        <w:pStyle w:val="ListParagraph"/>
        <w:numPr>
          <w:ilvl w:val="1"/>
          <w:numId w:val="19"/>
        </w:numPr>
      </w:pPr>
      <w:r>
        <w:t>rotation</w:t>
      </w:r>
    </w:p>
    <w:p w:rsidR="00513CCE" w:rsidRDefault="00513CCE" w:rsidP="001D2E61">
      <w:pPr>
        <w:pStyle w:val="ListParagraph"/>
        <w:numPr>
          <w:ilvl w:val="0"/>
          <w:numId w:val="19"/>
        </w:numPr>
      </w:pPr>
      <w:r>
        <w:t>To flip image vertically or horizontally, select the appropriate options from the Flip/Rotate menu.</w:t>
      </w:r>
      <w:r w:rsidR="00490D0E">
        <w:t xml:space="preserve"> Refer to </w:t>
      </w:r>
      <w:r w:rsidR="006B273E">
        <w:fldChar w:fldCharType="begin"/>
      </w:r>
      <w:r w:rsidR="00490D0E">
        <w:instrText xml:space="preserve"> REF _Ref346710052 \h </w:instrText>
      </w:r>
      <w:r w:rsidR="006B273E">
        <w:fldChar w:fldCharType="separate"/>
      </w:r>
      <w:r w:rsidR="00A47236">
        <w:t xml:space="preserve">Figure </w:t>
      </w:r>
      <w:r w:rsidR="00A47236">
        <w:rPr>
          <w:noProof/>
        </w:rPr>
        <w:t>35</w:t>
      </w:r>
      <w:r w:rsidR="006B273E">
        <w:fldChar w:fldCharType="end"/>
      </w:r>
      <w:r w:rsidR="00490D0E">
        <w:t xml:space="preserve"> for an example of flipped images.</w:t>
      </w:r>
      <w:r w:rsidR="002241A7">
        <w:br/>
        <w:t>The image may be flipped by default using the following properties:</w:t>
      </w:r>
    </w:p>
    <w:p w:rsidR="002241A7" w:rsidRDefault="002241A7" w:rsidP="001D2E61">
      <w:pPr>
        <w:pStyle w:val="ListParagraph"/>
        <w:numPr>
          <w:ilvl w:val="1"/>
          <w:numId w:val="19"/>
        </w:numPr>
      </w:pPr>
      <w:r>
        <w:t>verticalFlip</w:t>
      </w:r>
    </w:p>
    <w:p w:rsidR="002241A7" w:rsidRDefault="002241A7" w:rsidP="001D2E61">
      <w:pPr>
        <w:pStyle w:val="ListParagraph"/>
        <w:numPr>
          <w:ilvl w:val="1"/>
          <w:numId w:val="19"/>
        </w:numPr>
      </w:pPr>
      <w:r>
        <w:lastRenderedPageBreak/>
        <w:t>horizontalFlip</w:t>
      </w:r>
    </w:p>
    <w:p w:rsidR="005C6F3C" w:rsidRDefault="00490D0E" w:rsidP="001D2E61">
      <w:pPr>
        <w:pStyle w:val="ListParagraph"/>
        <w:numPr>
          <w:ilvl w:val="0"/>
          <w:numId w:val="19"/>
        </w:numPr>
      </w:pPr>
      <w:r>
        <w:t>To apply contract reversal to an image (present a negative view), select the ‘Contract Reversal from the right click menu.</w:t>
      </w:r>
      <w:r w:rsidRPr="00490D0E">
        <w:t xml:space="preserve"> </w:t>
      </w:r>
      <w:r>
        <w:t xml:space="preserve">Refer to </w:t>
      </w:r>
      <w:r w:rsidR="006B273E">
        <w:fldChar w:fldCharType="begin"/>
      </w:r>
      <w:r>
        <w:instrText xml:space="preserve"> REF _Ref346710052 \h </w:instrText>
      </w:r>
      <w:r w:rsidR="006B273E">
        <w:fldChar w:fldCharType="separate"/>
      </w:r>
      <w:r w:rsidR="00A47236">
        <w:t xml:space="preserve">Figure </w:t>
      </w:r>
      <w:r w:rsidR="00A47236">
        <w:rPr>
          <w:noProof/>
        </w:rPr>
        <w:t>35</w:t>
      </w:r>
      <w:r w:rsidR="006B273E">
        <w:fldChar w:fldCharType="end"/>
      </w:r>
      <w:r>
        <w:t xml:space="preserve"> for an example of contrast reversal.</w:t>
      </w:r>
      <w:r w:rsidR="005C6F3C">
        <w:br/>
        <w:t>The image contrast may be reversed by default using the following property:</w:t>
      </w:r>
    </w:p>
    <w:p w:rsidR="005C6F3C" w:rsidRDefault="005C6F3C" w:rsidP="001D2E61">
      <w:pPr>
        <w:pStyle w:val="ListParagraph"/>
        <w:numPr>
          <w:ilvl w:val="1"/>
          <w:numId w:val="19"/>
        </w:numPr>
      </w:pPr>
      <w:r>
        <w:t>contrastReversal</w:t>
      </w:r>
    </w:p>
    <w:p w:rsidR="00490D0E" w:rsidRDefault="005C6F3C" w:rsidP="001D2E61">
      <w:pPr>
        <w:pStyle w:val="ListParagraph"/>
        <w:numPr>
          <w:ilvl w:val="0"/>
          <w:numId w:val="19"/>
        </w:numPr>
      </w:pPr>
      <w:r>
        <w:t>To display a timestamp in the top left corner of the image, select ‘Show Time’ from the right click menu.</w:t>
      </w:r>
      <w:r>
        <w:br/>
        <w:t>The timestamp may be shown by default using the following property:</w:t>
      </w:r>
    </w:p>
    <w:p w:rsidR="005C6F3C" w:rsidRDefault="005C6F3C" w:rsidP="001D2E61">
      <w:pPr>
        <w:pStyle w:val="ListParagraph"/>
        <w:numPr>
          <w:ilvl w:val="1"/>
          <w:numId w:val="19"/>
        </w:numPr>
      </w:pPr>
      <w:r>
        <w:t>showTime</w:t>
      </w:r>
    </w:p>
    <w:p w:rsidR="00290403" w:rsidRDefault="00290403" w:rsidP="001D2E61">
      <w:pPr>
        <w:pStyle w:val="ListParagraph"/>
        <w:numPr>
          <w:ilvl w:val="0"/>
          <w:numId w:val="19"/>
        </w:numPr>
      </w:pPr>
      <w:r>
        <w:t>To present a profile of pixel values on a vertical ‘Horizontal Slice Profile’, ‘Vertical Slice Profile, or ‘Line Profile’ from the Mode menu and mark a vertical slice, a horizontal slice, or mark an arbitrary line on the image with the mouse. After the markup is drawn, the mouse can be used to drag the markup to a new location or, in the case of the arbitrary line, can also be used to drag either end of the line to a new location.</w:t>
      </w:r>
      <w:r w:rsidR="00537F6B">
        <w:t xml:space="preserve"> The mark-ups can be cleared by right clicking over the outline and selecting ‘Clear’</w:t>
      </w:r>
      <w:r>
        <w:br/>
      </w:r>
      <w:r w:rsidR="006B273E">
        <w:fldChar w:fldCharType="begin"/>
      </w:r>
      <w:r>
        <w:instrText xml:space="preserve"> REF _Ref346709098 \h </w:instrText>
      </w:r>
      <w:r w:rsidR="006B273E">
        <w:fldChar w:fldCharType="separate"/>
      </w:r>
      <w:r w:rsidR="00A47236">
        <w:t xml:space="preserve">Figure </w:t>
      </w:r>
      <w:r w:rsidR="00A47236">
        <w:rPr>
          <w:noProof/>
        </w:rPr>
        <w:t>32</w:t>
      </w:r>
      <w:r w:rsidR="006B273E">
        <w:fldChar w:fldCharType="end"/>
      </w:r>
      <w:r>
        <w:t xml:space="preserve"> shows an image with Vertical, Horizontal and arbitrary profiles selected.</w:t>
      </w:r>
      <w:r w:rsidR="002F2F54">
        <w:br/>
        <w:t>The profile thickness can be changed from a single line by grabbing the square handle in the middle of the line and moving the line boundary as required. The line boundary lines (dashed) can be grabbed anywhere and dragged to change the line thickness. When dragged back to the centre line the dashed boundary lines disappear, the thickness reverts to a single pixel, and the square handle used to set the thickness reappears in the centre of the line.</w:t>
      </w:r>
      <w:r w:rsidR="00461942">
        <w:t xml:space="preserve"> The line thickness can also be returned to single line thickness from the line’s context menu.</w:t>
      </w:r>
      <w:r w:rsidR="00461942">
        <w:br/>
        <w:t>The profile plots are simple indicative plots of the profile data. For more detailed analysis, the profile data presented in the plot can be copied by selecting ‘Copy Plot Data’ from the plot context menu. This can then be pasted into another program such as Excel. Note the data displayed and copied is generated from the most resent image update using the full original image data. It is unaffected by the current zoom level. The current zoom level will affect how accurately the lines can be positioned.</w:t>
      </w:r>
    </w:p>
    <w:p w:rsidR="00513CCE" w:rsidRDefault="00490D0E" w:rsidP="001D2E61">
      <w:pPr>
        <w:pStyle w:val="ListParagraph"/>
        <w:numPr>
          <w:ilvl w:val="0"/>
          <w:numId w:val="19"/>
        </w:numPr>
      </w:pPr>
      <w:r>
        <w:t xml:space="preserve">To set the area in up to 4 areaDetector Region of Interest plugins, select ‘Select Area 1’, ‘Select Area 2’, ‘Select Area 3’ or ‘Select Area 4’ from the Mode menu on the button bar or in the right click menu, and mark the area in the image using the mouse. When marked, the four EPICS areaDetector variables representing the Region of Interest area position and size will be updated. </w:t>
      </w:r>
      <w:r w:rsidR="006B273E">
        <w:fldChar w:fldCharType="begin"/>
      </w:r>
      <w:r>
        <w:instrText xml:space="preserve"> REF _Ref346710357 \h </w:instrText>
      </w:r>
      <w:r w:rsidR="006B273E">
        <w:fldChar w:fldCharType="separate"/>
      </w:r>
      <w:r w:rsidR="00A47236">
        <w:t xml:space="preserve">Figure </w:t>
      </w:r>
      <w:r w:rsidR="00A47236">
        <w:rPr>
          <w:noProof/>
        </w:rPr>
        <w:t>34</w:t>
      </w:r>
      <w:r w:rsidR="006B273E">
        <w:fldChar w:fldCharType="end"/>
      </w:r>
      <w:r w:rsidR="002241A7">
        <w:t xml:space="preserve"> shows an example of this.</w:t>
      </w:r>
      <w:r w:rsidR="00537F6B">
        <w:br/>
        <w:t>After the area mark-ups are drawn, the mouse can be used to drag the markups to a new location to drag individual sides or corners to a new location. The area can be cleared by right clicking over the outline and selecting ‘Clear’</w:t>
      </w:r>
      <w:r w:rsidR="002241A7">
        <w:br/>
      </w:r>
      <w:r>
        <w:t>The fo</w:t>
      </w:r>
      <w:r w:rsidR="002241A7">
        <w:t>u</w:t>
      </w:r>
      <w:r>
        <w:t>r EPICS areaDetector variables for each area are defined by the following properties:</w:t>
      </w:r>
    </w:p>
    <w:p w:rsidR="00490D0E" w:rsidRDefault="00490D0E" w:rsidP="001D2E61">
      <w:pPr>
        <w:pStyle w:val="ListParagraph"/>
        <w:numPr>
          <w:ilvl w:val="1"/>
          <w:numId w:val="19"/>
        </w:numPr>
      </w:pPr>
      <w:r>
        <w:t>regionOfInterest1XVariable</w:t>
      </w:r>
    </w:p>
    <w:p w:rsidR="00490D0E" w:rsidRDefault="00490D0E" w:rsidP="001D2E61">
      <w:pPr>
        <w:pStyle w:val="ListParagraph"/>
        <w:numPr>
          <w:ilvl w:val="1"/>
          <w:numId w:val="19"/>
        </w:numPr>
      </w:pPr>
      <w:r>
        <w:t>regionOfInterest1YVariable</w:t>
      </w:r>
    </w:p>
    <w:p w:rsidR="00490D0E" w:rsidRDefault="00490D0E" w:rsidP="001D2E61">
      <w:pPr>
        <w:pStyle w:val="ListParagraph"/>
        <w:numPr>
          <w:ilvl w:val="1"/>
          <w:numId w:val="19"/>
        </w:numPr>
      </w:pPr>
      <w:r>
        <w:t>regionOfInterest1WVariable (width)</w:t>
      </w:r>
    </w:p>
    <w:p w:rsidR="00490D0E" w:rsidRDefault="00490D0E" w:rsidP="001D2E61">
      <w:pPr>
        <w:pStyle w:val="ListParagraph"/>
        <w:numPr>
          <w:ilvl w:val="1"/>
          <w:numId w:val="19"/>
        </w:numPr>
      </w:pPr>
      <w:r>
        <w:t>regionOfInterest1HVariable (height)</w:t>
      </w:r>
    </w:p>
    <w:p w:rsidR="00490D0E" w:rsidRDefault="002241A7" w:rsidP="001D2E61">
      <w:pPr>
        <w:pStyle w:val="ListParagraph"/>
        <w:numPr>
          <w:ilvl w:val="1"/>
          <w:numId w:val="19"/>
        </w:numPr>
      </w:pPr>
      <w:r>
        <w:t>regionOfInterest2</w:t>
      </w:r>
      <w:r w:rsidR="00490D0E">
        <w:t>XVariable</w:t>
      </w:r>
    </w:p>
    <w:p w:rsidR="00490D0E" w:rsidRDefault="002241A7" w:rsidP="001D2E61">
      <w:pPr>
        <w:pStyle w:val="ListParagraph"/>
        <w:numPr>
          <w:ilvl w:val="1"/>
          <w:numId w:val="19"/>
        </w:numPr>
      </w:pPr>
      <w:r>
        <w:lastRenderedPageBreak/>
        <w:t>regionOfInterest2</w:t>
      </w:r>
      <w:r w:rsidR="00490D0E">
        <w:t>YVariable</w:t>
      </w:r>
    </w:p>
    <w:p w:rsidR="00490D0E" w:rsidRDefault="002241A7" w:rsidP="001D2E61">
      <w:pPr>
        <w:pStyle w:val="ListParagraph"/>
        <w:numPr>
          <w:ilvl w:val="1"/>
          <w:numId w:val="19"/>
        </w:numPr>
      </w:pPr>
      <w:r>
        <w:t>regionOfInterest2</w:t>
      </w:r>
      <w:r w:rsidR="00490D0E">
        <w:t>WVariable (width)</w:t>
      </w:r>
    </w:p>
    <w:p w:rsidR="00490D0E" w:rsidRDefault="002241A7" w:rsidP="001D2E61">
      <w:pPr>
        <w:pStyle w:val="ListParagraph"/>
        <w:numPr>
          <w:ilvl w:val="1"/>
          <w:numId w:val="19"/>
        </w:numPr>
      </w:pPr>
      <w:r>
        <w:t>regionOfInterest2</w:t>
      </w:r>
      <w:r w:rsidR="00490D0E">
        <w:t>HVariable (height)</w:t>
      </w:r>
    </w:p>
    <w:p w:rsidR="002241A7" w:rsidRDefault="002241A7" w:rsidP="001D2E61">
      <w:pPr>
        <w:pStyle w:val="ListParagraph"/>
        <w:numPr>
          <w:ilvl w:val="1"/>
          <w:numId w:val="19"/>
        </w:numPr>
      </w:pPr>
      <w:r>
        <w:t>regionOfInterest3XVariable</w:t>
      </w:r>
    </w:p>
    <w:p w:rsidR="002241A7" w:rsidRDefault="002241A7" w:rsidP="001D2E61">
      <w:pPr>
        <w:pStyle w:val="ListParagraph"/>
        <w:numPr>
          <w:ilvl w:val="1"/>
          <w:numId w:val="19"/>
        </w:numPr>
      </w:pPr>
      <w:r>
        <w:t>regionOfInterest3YVariable</w:t>
      </w:r>
    </w:p>
    <w:p w:rsidR="002241A7" w:rsidRDefault="002241A7" w:rsidP="001D2E61">
      <w:pPr>
        <w:pStyle w:val="ListParagraph"/>
        <w:numPr>
          <w:ilvl w:val="1"/>
          <w:numId w:val="19"/>
        </w:numPr>
      </w:pPr>
      <w:r>
        <w:t>regionOfInterest3WVariable (width)</w:t>
      </w:r>
    </w:p>
    <w:p w:rsidR="002241A7" w:rsidRDefault="002241A7" w:rsidP="001D2E61">
      <w:pPr>
        <w:pStyle w:val="ListParagraph"/>
        <w:numPr>
          <w:ilvl w:val="1"/>
          <w:numId w:val="19"/>
        </w:numPr>
      </w:pPr>
      <w:r>
        <w:t>regionOfInterest3HVariable (height)</w:t>
      </w:r>
    </w:p>
    <w:p w:rsidR="002241A7" w:rsidRDefault="002241A7" w:rsidP="001D2E61">
      <w:pPr>
        <w:pStyle w:val="ListParagraph"/>
        <w:numPr>
          <w:ilvl w:val="1"/>
          <w:numId w:val="19"/>
        </w:numPr>
      </w:pPr>
      <w:r>
        <w:t>regionOfInterest4XVariable</w:t>
      </w:r>
    </w:p>
    <w:p w:rsidR="002241A7" w:rsidRDefault="002241A7" w:rsidP="001D2E61">
      <w:pPr>
        <w:pStyle w:val="ListParagraph"/>
        <w:numPr>
          <w:ilvl w:val="1"/>
          <w:numId w:val="19"/>
        </w:numPr>
      </w:pPr>
      <w:r>
        <w:t>regionOfInterest4YVariable</w:t>
      </w:r>
    </w:p>
    <w:p w:rsidR="002241A7" w:rsidRDefault="002241A7" w:rsidP="001D2E61">
      <w:pPr>
        <w:pStyle w:val="ListParagraph"/>
        <w:numPr>
          <w:ilvl w:val="1"/>
          <w:numId w:val="19"/>
        </w:numPr>
      </w:pPr>
      <w:r>
        <w:t>regionOfInterest4WVariable (width)</w:t>
      </w:r>
    </w:p>
    <w:p w:rsidR="00490D0E" w:rsidRDefault="002241A7" w:rsidP="001D2E61">
      <w:pPr>
        <w:pStyle w:val="ListParagraph"/>
        <w:numPr>
          <w:ilvl w:val="1"/>
          <w:numId w:val="19"/>
        </w:numPr>
      </w:pPr>
      <w:r>
        <w:t>regionOfInterest4HVariable (height)</w:t>
      </w:r>
    </w:p>
    <w:p w:rsidR="007B2169" w:rsidRDefault="00D55606" w:rsidP="001D2E61">
      <w:pPr>
        <w:pStyle w:val="ListParagraph"/>
        <w:numPr>
          <w:ilvl w:val="0"/>
          <w:numId w:val="19"/>
        </w:numPr>
      </w:pPr>
      <w:r>
        <w:t>Image clipping can be achieved by defining clipping variables with the following properties:</w:t>
      </w:r>
    </w:p>
    <w:p w:rsidR="00D55606" w:rsidRDefault="00D55606" w:rsidP="001D2E61">
      <w:pPr>
        <w:pStyle w:val="ListParagraph"/>
        <w:numPr>
          <w:ilvl w:val="1"/>
          <w:numId w:val="19"/>
        </w:numPr>
      </w:pPr>
      <w:r>
        <w:t>clippingLowVariable</w:t>
      </w:r>
    </w:p>
    <w:p w:rsidR="00D55606" w:rsidRDefault="00D55606" w:rsidP="001D2E61">
      <w:pPr>
        <w:pStyle w:val="ListParagraph"/>
        <w:numPr>
          <w:ilvl w:val="1"/>
          <w:numId w:val="19"/>
        </w:numPr>
      </w:pPr>
      <w:r>
        <w:t>clipingHighVariable</w:t>
      </w:r>
    </w:p>
    <w:p w:rsidR="00D55606" w:rsidRDefault="00D55606" w:rsidP="001D2E61">
      <w:pPr>
        <w:pStyle w:val="ListParagraph"/>
        <w:numPr>
          <w:ilvl w:val="1"/>
          <w:numId w:val="19"/>
        </w:numPr>
      </w:pPr>
      <w:r>
        <w:t>clipingOnOffVariable</w:t>
      </w:r>
    </w:p>
    <w:p w:rsidR="006253A8" w:rsidRDefault="006253A8" w:rsidP="001D2E61">
      <w:pPr>
        <w:pStyle w:val="ListParagraph"/>
        <w:numPr>
          <w:ilvl w:val="0"/>
          <w:numId w:val="19"/>
        </w:numPr>
      </w:pPr>
      <w:r>
        <w:t>To simplify the user interfaces, some options can be disabled by default using the following properties:</w:t>
      </w:r>
    </w:p>
    <w:p w:rsidR="006253A8" w:rsidRDefault="006253A8" w:rsidP="001D2E61">
      <w:pPr>
        <w:pStyle w:val="ListParagraph"/>
        <w:numPr>
          <w:ilvl w:val="1"/>
          <w:numId w:val="19"/>
        </w:numPr>
      </w:pPr>
      <w:r>
        <w:t>enableVertSliceSelection</w:t>
      </w:r>
    </w:p>
    <w:p w:rsidR="006253A8" w:rsidRDefault="006253A8" w:rsidP="001D2E61">
      <w:pPr>
        <w:pStyle w:val="ListParagraph"/>
        <w:numPr>
          <w:ilvl w:val="1"/>
          <w:numId w:val="19"/>
        </w:numPr>
      </w:pPr>
      <w:r>
        <w:t>enableHozSliceSelection</w:t>
      </w:r>
    </w:p>
    <w:p w:rsidR="006253A8" w:rsidRDefault="006253A8" w:rsidP="001D2E61">
      <w:pPr>
        <w:pStyle w:val="ListParagraph"/>
        <w:numPr>
          <w:ilvl w:val="1"/>
          <w:numId w:val="19"/>
        </w:numPr>
      </w:pPr>
      <w:r>
        <w:t>enableProfileSliceSelection</w:t>
      </w:r>
    </w:p>
    <w:p w:rsidR="006253A8" w:rsidRDefault="006253A8" w:rsidP="001D2E61">
      <w:pPr>
        <w:pStyle w:val="ListParagraph"/>
        <w:numPr>
          <w:ilvl w:val="1"/>
          <w:numId w:val="19"/>
        </w:numPr>
      </w:pPr>
      <w:r>
        <w:t>enableAreaSliceSelection (for all area and region selection)</w:t>
      </w:r>
    </w:p>
    <w:p w:rsidR="006253A8" w:rsidRDefault="006253A8" w:rsidP="001D2E61">
      <w:pPr>
        <w:pStyle w:val="ListParagraph"/>
        <w:numPr>
          <w:ilvl w:val="1"/>
          <w:numId w:val="19"/>
        </w:numPr>
      </w:pPr>
      <w:r>
        <w:t>enableTargetSliceSelection (for beam and target selection)</w:t>
      </w:r>
    </w:p>
    <w:p w:rsidR="006253A8" w:rsidRDefault="00DF7066" w:rsidP="001D2E61">
      <w:pPr>
        <w:pStyle w:val="ListParagraph"/>
        <w:numPr>
          <w:ilvl w:val="0"/>
          <w:numId w:val="19"/>
        </w:numPr>
      </w:pPr>
      <w:r>
        <w:t>Markup colors can be altered using the following properties:</w:t>
      </w:r>
    </w:p>
    <w:p w:rsidR="00DF7066" w:rsidRDefault="00DF7066" w:rsidP="001D2E61">
      <w:pPr>
        <w:pStyle w:val="ListParagraph"/>
        <w:numPr>
          <w:ilvl w:val="1"/>
          <w:numId w:val="19"/>
        </w:numPr>
      </w:pPr>
      <w:r>
        <w:t>vertSliceColor</w:t>
      </w:r>
    </w:p>
    <w:p w:rsidR="00DF7066" w:rsidRDefault="00DF7066" w:rsidP="001D2E61">
      <w:pPr>
        <w:pStyle w:val="ListParagraph"/>
        <w:numPr>
          <w:ilvl w:val="1"/>
          <w:numId w:val="19"/>
        </w:numPr>
      </w:pPr>
      <w:r>
        <w:t>hozSliceColor</w:t>
      </w:r>
    </w:p>
    <w:p w:rsidR="00DF7066" w:rsidRDefault="00DF7066" w:rsidP="001D2E61">
      <w:pPr>
        <w:pStyle w:val="ListParagraph"/>
        <w:numPr>
          <w:ilvl w:val="1"/>
          <w:numId w:val="19"/>
        </w:numPr>
      </w:pPr>
      <w:r>
        <w:t>profilecolor</w:t>
      </w:r>
    </w:p>
    <w:p w:rsidR="00DF7066" w:rsidRDefault="00DF7066" w:rsidP="001D2E61">
      <w:pPr>
        <w:pStyle w:val="ListParagraph"/>
        <w:numPr>
          <w:ilvl w:val="1"/>
          <w:numId w:val="19"/>
        </w:numPr>
      </w:pPr>
      <w:r>
        <w:t>areaColor</w:t>
      </w:r>
    </w:p>
    <w:p w:rsidR="00DF7066" w:rsidRDefault="00DF7066" w:rsidP="001D2E61">
      <w:pPr>
        <w:pStyle w:val="ListParagraph"/>
        <w:numPr>
          <w:ilvl w:val="1"/>
          <w:numId w:val="19"/>
        </w:numPr>
      </w:pPr>
      <w:r>
        <w:t>beamColor</w:t>
      </w:r>
    </w:p>
    <w:p w:rsidR="00DF7066" w:rsidRDefault="00DF7066" w:rsidP="001D2E61">
      <w:pPr>
        <w:pStyle w:val="ListParagraph"/>
        <w:numPr>
          <w:ilvl w:val="1"/>
          <w:numId w:val="19"/>
        </w:numPr>
      </w:pPr>
      <w:r>
        <w:t>targetColor</w:t>
      </w:r>
    </w:p>
    <w:p w:rsidR="00DF7066" w:rsidRDefault="00DF7066" w:rsidP="001D2E61">
      <w:pPr>
        <w:pStyle w:val="ListParagraph"/>
        <w:numPr>
          <w:ilvl w:val="1"/>
          <w:numId w:val="19"/>
        </w:numPr>
      </w:pPr>
      <w:r>
        <w:t>timeColor</w:t>
      </w:r>
    </w:p>
    <w:p w:rsidR="002F2F54" w:rsidRDefault="002F2F54" w:rsidP="001D2E61">
      <w:pPr>
        <w:pStyle w:val="ListParagraph"/>
        <w:numPr>
          <w:ilvl w:val="0"/>
          <w:numId w:val="19"/>
        </w:numPr>
      </w:pPr>
      <w:r>
        <w:t xml:space="preserve">Local brightness and contrast controls can be enabled </w:t>
      </w:r>
      <w:r w:rsidR="00F33D3F">
        <w:t xml:space="preserve">by setting the enableBrightnessContrast property, or by checking ‘Display local brightness and contrast controls’ from the widget’s context menu. Brightness and contrast can then </w:t>
      </w:r>
      <w:r>
        <w:t xml:space="preserve">be set by moving the brightness and contrast sliders </w:t>
      </w:r>
      <w:r w:rsidR="00F33D3F">
        <w:t>as required. Local brightness and contrast are independant of areaDetector brightness and contrast settings. If ‘auto brightness and contrast’ is checked then selecting any area or region of interest will cause the brightness and contrast to be adjusted so match the range of pixel in the selected area. The reset button above the brightness and contrast sliders can be pressed to reset the controls to ‘normal’.</w:t>
      </w:r>
    </w:p>
    <w:p w:rsidR="00441BC3" w:rsidRDefault="005C256F" w:rsidP="00441BC3">
      <w:r>
        <w:rPr>
          <w:noProof/>
          <w:lang w:eastAsia="en-AU"/>
        </w:rPr>
        <w:lastRenderedPageBreak/>
        <w:drawing>
          <wp:inline distT="0" distB="0" distL="0" distR="0">
            <wp:extent cx="5731510" cy="5544820"/>
            <wp:effectExtent l="0" t="0" r="0" b="0"/>
            <wp:docPr id="10" name="Picture 9" descr="Q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Image.png"/>
                    <pic:cNvPicPr/>
                  </pic:nvPicPr>
                  <pic:blipFill>
                    <a:blip r:embed="rId47" cstate="print"/>
                    <a:stretch>
                      <a:fillRect/>
                    </a:stretch>
                  </pic:blipFill>
                  <pic:spPr>
                    <a:xfrm>
                      <a:off x="0" y="0"/>
                      <a:ext cx="5731510" cy="5544820"/>
                    </a:xfrm>
                    <a:prstGeom prst="rect">
                      <a:avLst/>
                    </a:prstGeom>
                  </pic:spPr>
                </pic:pic>
              </a:graphicData>
            </a:graphic>
          </wp:inline>
        </w:drawing>
      </w:r>
    </w:p>
    <w:p w:rsidR="003D5242" w:rsidRDefault="00441BC3" w:rsidP="00441BC3">
      <w:pPr>
        <w:pStyle w:val="Caption"/>
      </w:pPr>
      <w:bookmarkStart w:id="129" w:name="_Ref346709098"/>
      <w:r>
        <w:t xml:space="preserve">Figure </w:t>
      </w:r>
      <w:fldSimple w:instr=" SEQ Figure \* ARABIC ">
        <w:r w:rsidR="00A47236">
          <w:rPr>
            <w:noProof/>
          </w:rPr>
          <w:t>32</w:t>
        </w:r>
      </w:fldSimple>
      <w:bookmarkEnd w:id="129"/>
      <w:r>
        <w:t xml:space="preserve"> QEImage </w:t>
      </w:r>
      <w:r>
        <w:rPr>
          <w:noProof/>
        </w:rPr>
        <w:t>with most options activated</w:t>
      </w:r>
    </w:p>
    <w:p w:rsidR="00E4130D" w:rsidRDefault="00E4130D" w:rsidP="003D5242">
      <w:r>
        <w:rPr>
          <w:noProof/>
          <w:lang w:eastAsia="en-AU"/>
        </w:rPr>
        <w:drawing>
          <wp:inline distT="0" distB="0" distL="0" distR="0">
            <wp:extent cx="2098964" cy="2100972"/>
            <wp:effectExtent l="0" t="0" r="0" b="0"/>
            <wp:docPr id="15" name="Picture 14" descr="image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2.png"/>
                    <pic:cNvPicPr/>
                  </pic:nvPicPr>
                  <pic:blipFill>
                    <a:blip r:embed="rId48" cstate="print"/>
                    <a:stretch>
                      <a:fillRect/>
                    </a:stretch>
                  </pic:blipFill>
                  <pic:spPr>
                    <a:xfrm>
                      <a:off x="0" y="0"/>
                      <a:ext cx="2098702" cy="2100710"/>
                    </a:xfrm>
                    <a:prstGeom prst="rect">
                      <a:avLst/>
                    </a:prstGeom>
                  </pic:spPr>
                </pic:pic>
              </a:graphicData>
            </a:graphic>
          </wp:inline>
        </w:drawing>
      </w:r>
    </w:p>
    <w:p w:rsidR="005414B3" w:rsidRDefault="005414B3" w:rsidP="005414B3">
      <w:pPr>
        <w:pStyle w:val="Caption"/>
      </w:pPr>
      <w:r>
        <w:t xml:space="preserve">Figure </w:t>
      </w:r>
      <w:fldSimple w:instr=" SEQ Figure \* ARABIC ">
        <w:r w:rsidR="00A47236">
          <w:rPr>
            <w:noProof/>
          </w:rPr>
          <w:t>33</w:t>
        </w:r>
      </w:fldSimple>
      <w:r>
        <w:t xml:space="preserve"> Minimal use of QEImage</w:t>
      </w:r>
    </w:p>
    <w:p w:rsidR="00FE6E3C" w:rsidRDefault="00FE6E3C" w:rsidP="003D5242">
      <w:r>
        <w:rPr>
          <w:noProof/>
          <w:lang w:eastAsia="en-AU"/>
        </w:rPr>
        <w:lastRenderedPageBreak/>
        <w:drawing>
          <wp:inline distT="0" distB="0" distL="0" distR="0">
            <wp:extent cx="5731510" cy="6240145"/>
            <wp:effectExtent l="0" t="0" r="0" b="0"/>
            <wp:docPr id="16" name="Picture 15" descr="image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3.png"/>
                    <pic:cNvPicPr/>
                  </pic:nvPicPr>
                  <pic:blipFill>
                    <a:blip r:embed="rId49" cstate="print"/>
                    <a:stretch>
                      <a:fillRect/>
                    </a:stretch>
                  </pic:blipFill>
                  <pic:spPr>
                    <a:xfrm>
                      <a:off x="0" y="0"/>
                      <a:ext cx="5731510" cy="6240145"/>
                    </a:xfrm>
                    <a:prstGeom prst="rect">
                      <a:avLst/>
                    </a:prstGeom>
                  </pic:spPr>
                </pic:pic>
              </a:graphicData>
            </a:graphic>
          </wp:inline>
        </w:drawing>
      </w:r>
    </w:p>
    <w:p w:rsidR="005414B3" w:rsidRDefault="005414B3" w:rsidP="005414B3">
      <w:pPr>
        <w:pStyle w:val="Caption"/>
      </w:pPr>
      <w:bookmarkStart w:id="130" w:name="_Ref346710357"/>
      <w:r>
        <w:t xml:space="preserve">Figure </w:t>
      </w:r>
      <w:fldSimple w:instr=" SEQ Figure \* ARABIC ">
        <w:r w:rsidR="00A47236">
          <w:rPr>
            <w:noProof/>
          </w:rPr>
          <w:t>34</w:t>
        </w:r>
      </w:fldSimple>
      <w:bookmarkEnd w:id="130"/>
      <w:r>
        <w:t xml:space="preserve"> QEImage specifying areaDetector Region of Interest</w:t>
      </w:r>
    </w:p>
    <w:p w:rsidR="005414B3" w:rsidRDefault="005414B3" w:rsidP="005414B3">
      <w:r>
        <w:rPr>
          <w:noProof/>
          <w:lang w:eastAsia="en-AU"/>
        </w:rPr>
        <w:lastRenderedPageBreak/>
        <w:drawing>
          <wp:inline distT="0" distB="0" distL="0" distR="0">
            <wp:extent cx="5731510" cy="4672330"/>
            <wp:effectExtent l="0" t="0" r="0" b="0"/>
            <wp:docPr id="26" name="Picture 25" descr="image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4.png"/>
                    <pic:cNvPicPr/>
                  </pic:nvPicPr>
                  <pic:blipFill>
                    <a:blip r:embed="rId50" cstate="print"/>
                    <a:stretch>
                      <a:fillRect/>
                    </a:stretch>
                  </pic:blipFill>
                  <pic:spPr>
                    <a:xfrm>
                      <a:off x="0" y="0"/>
                      <a:ext cx="5731510" cy="4672330"/>
                    </a:xfrm>
                    <a:prstGeom prst="rect">
                      <a:avLst/>
                    </a:prstGeom>
                  </pic:spPr>
                </pic:pic>
              </a:graphicData>
            </a:graphic>
          </wp:inline>
        </w:drawing>
      </w:r>
    </w:p>
    <w:p w:rsidR="005414B3" w:rsidRPr="005414B3" w:rsidRDefault="005414B3" w:rsidP="005414B3">
      <w:pPr>
        <w:pStyle w:val="Caption"/>
      </w:pPr>
      <w:bookmarkStart w:id="131" w:name="_Ref346710052"/>
      <w:r>
        <w:t xml:space="preserve">Figure </w:t>
      </w:r>
      <w:fldSimple w:instr=" SEQ Figure \* ARABIC ">
        <w:r w:rsidR="00A47236">
          <w:rPr>
            <w:noProof/>
          </w:rPr>
          <w:t>35</w:t>
        </w:r>
      </w:fldSimple>
      <w:bookmarkEnd w:id="131"/>
      <w:r>
        <w:t xml:space="preserve"> Some QEImage image manipulation</w:t>
      </w:r>
      <w:r>
        <w:rPr>
          <w:noProof/>
        </w:rPr>
        <w:t xml:space="preserve"> options</w:t>
      </w:r>
    </w:p>
    <w:p w:rsidR="00634B86" w:rsidRDefault="00634B86" w:rsidP="00580846">
      <w:pPr>
        <w:pStyle w:val="Heading2"/>
      </w:pPr>
      <w:bookmarkStart w:id="132" w:name="_Toc356921135"/>
      <w:r>
        <w:t>QEFrame</w:t>
      </w:r>
      <w:r w:rsidR="00D03359">
        <w:t xml:space="preserve"> and </w:t>
      </w:r>
      <w:r>
        <w:t>QEGroupBox</w:t>
      </w:r>
      <w:bookmarkEnd w:id="132"/>
    </w:p>
    <w:p w:rsidR="00D03359" w:rsidRDefault="00D03359" w:rsidP="00D03359">
      <w:r>
        <w:t>The QEFrame</w:t>
      </w:r>
      <w:r w:rsidR="00AE521B">
        <w:t xml:space="preserve"> and QEGroupBox widgets provide</w:t>
      </w:r>
      <w:r>
        <w:t xml:space="preserve"> a minimalist </w:t>
      </w:r>
      <w:r w:rsidR="00AE521B">
        <w:t>extension</w:t>
      </w:r>
      <w:r>
        <w:t xml:space="preserve"> to the QFrame </w:t>
      </w:r>
      <w:r w:rsidR="00AE521B">
        <w:t xml:space="preserve">and QGroupBox widgets respectively. It </w:t>
      </w:r>
      <w:r>
        <w:t>provides user level enabled and u</w:t>
      </w:r>
      <w:r w:rsidR="00AE521B">
        <w:t xml:space="preserve">ser level visibility control to </w:t>
      </w:r>
      <w:r>
        <w:t xml:space="preserve">the frame </w:t>
      </w:r>
      <w:r w:rsidR="00AE521B">
        <w:t xml:space="preserve">or group box </w:t>
      </w:r>
      <w:r>
        <w:t>but more significantly to all the widgets enclosed within the</w:t>
      </w:r>
      <w:r w:rsidR="00AE521B">
        <w:t xml:space="preserve"> </w:t>
      </w:r>
      <w:r>
        <w:t xml:space="preserve">QEFrame </w:t>
      </w:r>
      <w:r w:rsidR="00AE521B">
        <w:t xml:space="preserve">or QEGroupBox </w:t>
      </w:r>
      <w:r>
        <w:t>container also.</w:t>
      </w:r>
      <w:r w:rsidR="00AE521B">
        <w:t xml:space="preserve"> The User Level example in </w:t>
      </w:r>
      <w:r w:rsidR="006B273E">
        <w:fldChar w:fldCharType="begin"/>
      </w:r>
      <w:r w:rsidR="00AE521B">
        <w:instrText xml:space="preserve"> REF _Ref345409170 \h </w:instrText>
      </w:r>
      <w:r w:rsidR="006B273E">
        <w:fldChar w:fldCharType="separate"/>
      </w:r>
      <w:r w:rsidR="00A47236">
        <w:t xml:space="preserve">Figure </w:t>
      </w:r>
      <w:r w:rsidR="00A47236">
        <w:rPr>
          <w:noProof/>
        </w:rPr>
        <w:t>2</w:t>
      </w:r>
      <w:r w:rsidR="006B273E">
        <w:fldChar w:fldCharType="end"/>
      </w:r>
      <w:r w:rsidR="00AE521B">
        <w:t xml:space="preserve"> (page </w:t>
      </w:r>
      <w:r w:rsidR="006B273E">
        <w:fldChar w:fldCharType="begin"/>
      </w:r>
      <w:r w:rsidR="00AE521B">
        <w:instrText xml:space="preserve"> PAGEREF _Ref346734070 \h </w:instrText>
      </w:r>
      <w:r w:rsidR="006B273E">
        <w:fldChar w:fldCharType="separate"/>
      </w:r>
      <w:r w:rsidR="00A47236">
        <w:rPr>
          <w:noProof/>
        </w:rPr>
        <w:t>11</w:t>
      </w:r>
      <w:r w:rsidR="006B273E">
        <w:fldChar w:fldCharType="end"/>
      </w:r>
      <w:r w:rsidR="00AE521B">
        <w:t>) shows a QEGroupBox only visible in ‘Engineer’ mode.</w:t>
      </w:r>
    </w:p>
    <w:p w:rsidR="00634B86" w:rsidRDefault="00634B86" w:rsidP="00580846">
      <w:pPr>
        <w:pStyle w:val="Heading2"/>
      </w:pPr>
      <w:bookmarkStart w:id="133" w:name="_Toc356921136"/>
      <w:r>
        <w:t>QELink</w:t>
      </w:r>
      <w:bookmarkEnd w:id="133"/>
    </w:p>
    <w:p w:rsidR="00E46BFC" w:rsidRDefault="00E46BFC" w:rsidP="00E46BFC">
      <w:r>
        <w:t>The QELink widget is part of a general mechanism to allow a GUI to be modified by data changes. For example, to disable a GroupBox if a variable is equal to a nominated value.</w:t>
      </w:r>
    </w:p>
    <w:p w:rsidR="00E46BFC" w:rsidRDefault="00E46BFC" w:rsidP="00E46BFC">
      <w:r>
        <w:t>QELink widgets are only visible while in Designer. After placing them in a GUI the appropriate signals/slots connections and properties are defined to configure the GUI behaviour based on PV values. Then when opened in QEGui (or in any application except Designer) the functionality remains, but the QELink widget itself is hidden.</w:t>
      </w:r>
    </w:p>
    <w:p w:rsidR="00E46BFC" w:rsidRDefault="00E46BFC" w:rsidP="00E46BFC"/>
    <w:p w:rsidR="00E46BFC" w:rsidRDefault="00E46BFC" w:rsidP="00E46BFC">
      <w:r>
        <w:lastRenderedPageBreak/>
        <w:t>Typically, a QE widget sends data update signals to a QELink widget which makes a comparison and signals a value to another widget depending on the comparison result. The output signal can be used to set a widget invisible, or enabled, or click a button, or set focus, or raise, or...</w:t>
      </w:r>
    </w:p>
    <w:p w:rsidR="0024245C" w:rsidRDefault="0024245C" w:rsidP="00E46BFC">
      <w:r>
        <w:t xml:space="preserve">In </w:t>
      </w:r>
      <w:r w:rsidR="006B273E">
        <w:fldChar w:fldCharType="begin"/>
      </w:r>
      <w:r>
        <w:instrText xml:space="preserve"> REF _Ref352093301 \h </w:instrText>
      </w:r>
      <w:r w:rsidR="006B273E">
        <w:fldChar w:fldCharType="separate"/>
      </w:r>
      <w:r w:rsidR="00A47236">
        <w:t xml:space="preserve">Figure </w:t>
      </w:r>
      <w:r w:rsidR="00A47236">
        <w:rPr>
          <w:noProof/>
        </w:rPr>
        <w:t>36</w:t>
      </w:r>
      <w:r w:rsidR="006B273E">
        <w:fldChar w:fldCharType="end"/>
      </w:r>
      <w:r>
        <w:t xml:space="preserve">, A QELink widget (circled) is </w:t>
      </w:r>
      <w:r w:rsidR="002F2F54">
        <w:t xml:space="preserve">configured to </w:t>
      </w:r>
      <w:r>
        <w:t>receiv</w:t>
      </w:r>
      <w:r w:rsidR="002F2F54">
        <w:t xml:space="preserve">e data update signals </w:t>
      </w:r>
      <w:r>
        <w:t xml:space="preserve">from a QELabel displaying beam current. It compares this to 205 (mA) and if greater sends a signal to enable the group box on the right. </w:t>
      </w:r>
      <w:r w:rsidR="002F2F54">
        <w:t xml:space="preserve">The signals used and the relevant QELink Properties are shown in the figure. </w:t>
      </w:r>
      <w:r w:rsidR="006B273E">
        <w:fldChar w:fldCharType="begin"/>
      </w:r>
      <w:r>
        <w:instrText xml:space="preserve"> REF _Ref352093753 \h </w:instrText>
      </w:r>
      <w:r w:rsidR="006B273E">
        <w:fldChar w:fldCharType="separate"/>
      </w:r>
      <w:r w:rsidR="00A47236">
        <w:t xml:space="preserve">Figure </w:t>
      </w:r>
      <w:r w:rsidR="00A47236">
        <w:rPr>
          <w:noProof/>
        </w:rPr>
        <w:t>37</w:t>
      </w:r>
      <w:r w:rsidR="006B273E">
        <w:fldChar w:fldCharType="end"/>
      </w:r>
      <w:r>
        <w:t xml:space="preserve"> shows this GUI in use by the QEGui display application. The QELink widget is not visible. The ‘Shutdown’ group box on the right is not enabled as the beam current is less than 205 mA.</w:t>
      </w:r>
    </w:p>
    <w:p w:rsidR="002F2F54" w:rsidRDefault="002F2F54" w:rsidP="00E46BFC">
      <w:r>
        <w:t>The QELink widget can be make visible at all times by setting the ‘visible’ property.</w:t>
      </w:r>
    </w:p>
    <w:p w:rsidR="0024245C" w:rsidRDefault="002F2F54" w:rsidP="00E46BFC">
      <w:r>
        <w:t>Traditionally, the type of GUI functionality QELink widgets support has been effected by using EPICS database variables (often CALC records) to determine the state of GUI items. Where the variable is primarily a part of the control system this is appropriate. Where the variable is only present to support the GUI, then this functionality should be embedded in the GUI.</w:t>
      </w:r>
    </w:p>
    <w:p w:rsidR="00E46BFC" w:rsidRDefault="0024245C" w:rsidP="0024245C">
      <w:pPr>
        <w:keepNext/>
      </w:pPr>
      <w:r>
        <w:rPr>
          <w:noProof/>
          <w:lang w:eastAsia="en-AU"/>
        </w:rPr>
        <w:drawing>
          <wp:inline distT="0" distB="0" distL="0" distR="0">
            <wp:extent cx="5048403" cy="2943922"/>
            <wp:effectExtent l="19050" t="0" r="0" b="0"/>
            <wp:docPr id="38" name="Picture 6" descr="E:\documentation\source\images\QELink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ation\source\images\QELinkExample1.png"/>
                    <pic:cNvPicPr>
                      <a:picLocks noChangeAspect="1" noChangeArrowheads="1"/>
                    </pic:cNvPicPr>
                  </pic:nvPicPr>
                  <pic:blipFill>
                    <a:blip r:embed="rId51" cstate="print"/>
                    <a:srcRect/>
                    <a:stretch>
                      <a:fillRect/>
                    </a:stretch>
                  </pic:blipFill>
                  <pic:spPr bwMode="auto">
                    <a:xfrm>
                      <a:off x="0" y="0"/>
                      <a:ext cx="5048801" cy="2944154"/>
                    </a:xfrm>
                    <a:prstGeom prst="rect">
                      <a:avLst/>
                    </a:prstGeom>
                    <a:noFill/>
                    <a:ln w="9525">
                      <a:noFill/>
                      <a:miter lim="800000"/>
                      <a:headEnd/>
                      <a:tailEnd/>
                    </a:ln>
                  </pic:spPr>
                </pic:pic>
              </a:graphicData>
            </a:graphic>
          </wp:inline>
        </w:drawing>
      </w:r>
    </w:p>
    <w:p w:rsidR="00AD788B" w:rsidRDefault="00AD788B" w:rsidP="00AD788B">
      <w:pPr>
        <w:pStyle w:val="Caption"/>
      </w:pPr>
      <w:bookmarkStart w:id="134" w:name="_Ref352093301"/>
      <w:bookmarkStart w:id="135" w:name="_Ref352093292"/>
      <w:r>
        <w:t xml:space="preserve">Figure </w:t>
      </w:r>
      <w:fldSimple w:instr=" SEQ Figure \* ARABIC ">
        <w:r w:rsidR="00A47236">
          <w:rPr>
            <w:noProof/>
          </w:rPr>
          <w:t>36</w:t>
        </w:r>
      </w:fldSimple>
      <w:bookmarkEnd w:id="134"/>
      <w:r>
        <w:t xml:space="preserve"> QELink </w:t>
      </w:r>
      <w:r w:rsidR="0024245C">
        <w:t>being configured</w:t>
      </w:r>
      <w:bookmarkEnd w:id="135"/>
    </w:p>
    <w:p w:rsidR="0024245C" w:rsidRDefault="0024245C" w:rsidP="0024245C">
      <w:pPr>
        <w:keepNext/>
        <w:rPr>
          <w:noProof/>
          <w:lang w:eastAsia="en-AU"/>
        </w:rPr>
      </w:pPr>
      <w:r>
        <w:rPr>
          <w:noProof/>
          <w:lang w:eastAsia="en-AU"/>
        </w:rPr>
        <w:drawing>
          <wp:inline distT="0" distB="0" distL="0" distR="0">
            <wp:extent cx="3330498" cy="1494776"/>
            <wp:effectExtent l="0" t="0" r="0" b="0"/>
            <wp:docPr id="36" name="Picture 4" descr="E:\documentation\source\images\QELink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ation\source\images\QELinkExample2.png"/>
                    <pic:cNvPicPr>
                      <a:picLocks noChangeAspect="1" noChangeArrowheads="1"/>
                    </pic:cNvPicPr>
                  </pic:nvPicPr>
                  <pic:blipFill>
                    <a:blip r:embed="rId52" cstate="print"/>
                    <a:srcRect/>
                    <a:stretch>
                      <a:fillRect/>
                    </a:stretch>
                  </pic:blipFill>
                  <pic:spPr bwMode="auto">
                    <a:xfrm>
                      <a:off x="0" y="0"/>
                      <a:ext cx="3330719" cy="1494875"/>
                    </a:xfrm>
                    <a:prstGeom prst="rect">
                      <a:avLst/>
                    </a:prstGeom>
                    <a:noFill/>
                    <a:ln w="9525">
                      <a:noFill/>
                      <a:miter lim="800000"/>
                      <a:headEnd/>
                      <a:tailEnd/>
                    </a:ln>
                  </pic:spPr>
                </pic:pic>
              </a:graphicData>
            </a:graphic>
          </wp:inline>
        </w:drawing>
      </w:r>
    </w:p>
    <w:p w:rsidR="00916341" w:rsidRDefault="0024245C" w:rsidP="0024245C">
      <w:pPr>
        <w:pStyle w:val="Caption"/>
      </w:pPr>
      <w:bookmarkStart w:id="136" w:name="_Ref352093753"/>
      <w:r>
        <w:t xml:space="preserve">Figure </w:t>
      </w:r>
      <w:fldSimple w:instr=" SEQ Figure \* ARABIC ">
        <w:r w:rsidR="00A47236">
          <w:rPr>
            <w:noProof/>
          </w:rPr>
          <w:t>37</w:t>
        </w:r>
      </w:fldSimple>
      <w:bookmarkEnd w:id="136"/>
      <w:r>
        <w:t xml:space="preserve"> QELink in use</w:t>
      </w:r>
    </w:p>
    <w:p w:rsidR="00916341" w:rsidRDefault="00916341" w:rsidP="00916341">
      <w:pPr>
        <w:rPr>
          <w:color w:val="4F81BD" w:themeColor="accent1"/>
          <w:sz w:val="18"/>
          <w:szCs w:val="18"/>
        </w:rPr>
      </w:pPr>
      <w:r>
        <w:lastRenderedPageBreak/>
        <w:br w:type="page"/>
      </w:r>
    </w:p>
    <w:p w:rsidR="001B46EB" w:rsidRDefault="001B46EB" w:rsidP="001B46EB">
      <w:pPr>
        <w:pStyle w:val="Heading1"/>
      </w:pPr>
      <w:bookmarkStart w:id="137" w:name="_Toc356921137"/>
      <w:r>
        <w:lastRenderedPageBreak/>
        <w:t>Appendix A</w:t>
      </w:r>
      <w:bookmarkEnd w:id="137"/>
    </w:p>
    <w:p w:rsidR="00916341" w:rsidRDefault="00916341" w:rsidP="00916341">
      <w:pPr>
        <w:pStyle w:val="Heading2"/>
      </w:pPr>
      <w:bookmarkStart w:id="138" w:name="_Toc356921138"/>
      <w:r>
        <w:t>GNU Free Documentation Licence</w:t>
      </w:r>
      <w:bookmarkEnd w:id="138"/>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GNU Free Documentation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1.3, 3 November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2000, 2001, 2002, 2007, 2008 Free Software Foundation, Inc.</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&lt;http://fsf.org/&gt;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Everyone is permitted to copy and distribute verbatim copies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of this license document, but changing it is not allowed.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0. PREAMBLE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purpose of this License is to make a manual, textbook, or other</w:t>
      </w:r>
      <w:r w:rsidR="001B46EB">
        <w:rPr>
          <w:rFonts w:ascii="Courier New" w:hAnsi="Courier New" w:cs="Courier New"/>
        </w:rPr>
        <w:t xml:space="preserve"> </w:t>
      </w:r>
      <w:r w:rsidRPr="008320CE">
        <w:rPr>
          <w:rFonts w:ascii="Courier New" w:hAnsi="Courier New" w:cs="Courier New"/>
        </w:rPr>
        <w:t>functional and useful document "free" in the sense of freedom: to</w:t>
      </w:r>
      <w:r w:rsidR="001B46EB">
        <w:rPr>
          <w:rFonts w:ascii="Courier New" w:hAnsi="Courier New" w:cs="Courier New"/>
        </w:rPr>
        <w:t xml:space="preserve"> </w:t>
      </w:r>
      <w:r w:rsidRPr="008320CE">
        <w:rPr>
          <w:rFonts w:ascii="Courier New" w:hAnsi="Courier New" w:cs="Courier New"/>
        </w:rPr>
        <w:t>assure everyone the effective freedom to copy and redistribute it,</w:t>
      </w:r>
      <w:r w:rsidR="001B46EB">
        <w:rPr>
          <w:rFonts w:ascii="Courier New" w:hAnsi="Courier New" w:cs="Courier New"/>
        </w:rPr>
        <w:t xml:space="preserve"> </w:t>
      </w:r>
      <w:r w:rsidRPr="008320CE">
        <w:rPr>
          <w:rFonts w:ascii="Courier New" w:hAnsi="Courier New" w:cs="Courier New"/>
        </w:rPr>
        <w:t>with or without modifying it, either commercially or noncommercially.</w:t>
      </w:r>
    </w:p>
    <w:p w:rsidR="00DD3927" w:rsidRPr="008320CE" w:rsidRDefault="00DD3927" w:rsidP="00880E41">
      <w:pPr>
        <w:pStyle w:val="PlainText"/>
        <w:rPr>
          <w:rFonts w:ascii="Courier New" w:hAnsi="Courier New" w:cs="Courier New"/>
        </w:rPr>
      </w:pPr>
      <w:r w:rsidRPr="008320CE">
        <w:rPr>
          <w:rFonts w:ascii="Courier New" w:hAnsi="Courier New" w:cs="Courier New"/>
        </w:rPr>
        <w:t>Secondarily, this License preserves for the author and publisher a way</w:t>
      </w:r>
      <w:r w:rsidR="001B46EB">
        <w:rPr>
          <w:rFonts w:ascii="Courier New" w:hAnsi="Courier New" w:cs="Courier New"/>
        </w:rPr>
        <w:t xml:space="preserve"> </w:t>
      </w:r>
      <w:r w:rsidRPr="008320CE">
        <w:rPr>
          <w:rFonts w:ascii="Courier New" w:hAnsi="Courier New" w:cs="Courier New"/>
        </w:rPr>
        <w:t>to get credit for their work, while not being considered responsible</w:t>
      </w:r>
      <w:r w:rsidR="001B46EB">
        <w:rPr>
          <w:rFonts w:ascii="Courier New" w:hAnsi="Courier New" w:cs="Courier New"/>
        </w:rPr>
        <w:t xml:space="preserve"> </w:t>
      </w:r>
      <w:r w:rsidRPr="008320CE">
        <w:rPr>
          <w:rFonts w:ascii="Courier New" w:hAnsi="Courier New" w:cs="Courier New"/>
        </w:rPr>
        <w:t>for modifications made by others.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is a kind of "copyleft", which means that derivative</w:t>
      </w:r>
      <w:r w:rsidR="001B46EB">
        <w:rPr>
          <w:rFonts w:ascii="Courier New" w:hAnsi="Courier New" w:cs="Courier New"/>
        </w:rPr>
        <w:t xml:space="preserve"> </w:t>
      </w:r>
      <w:r w:rsidRPr="008320CE">
        <w:rPr>
          <w:rFonts w:ascii="Courier New" w:hAnsi="Courier New" w:cs="Courier New"/>
        </w:rPr>
        <w:t>works of the document must themselves be free in the same sense.  It</w:t>
      </w:r>
      <w:r w:rsidR="001B46EB">
        <w:rPr>
          <w:rFonts w:ascii="Courier New" w:hAnsi="Courier New" w:cs="Courier New"/>
        </w:rPr>
        <w:t xml:space="preserve"> </w:t>
      </w:r>
      <w:r w:rsidRPr="008320CE">
        <w:rPr>
          <w:rFonts w:ascii="Courier New" w:hAnsi="Courier New" w:cs="Courier New"/>
        </w:rPr>
        <w:t>complements the GNU General Public License, which is a copyleft</w:t>
      </w:r>
      <w:r w:rsidR="001B46EB">
        <w:rPr>
          <w:rFonts w:ascii="Courier New" w:hAnsi="Courier New" w:cs="Courier New"/>
        </w:rPr>
        <w:t xml:space="preserve"> </w:t>
      </w:r>
      <w:r w:rsidRPr="008320CE">
        <w:rPr>
          <w:rFonts w:ascii="Courier New" w:hAnsi="Courier New" w:cs="Courier New"/>
        </w:rPr>
        <w:t>license designed for free software.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We have designed this License in order to use it for manuals for free</w:t>
      </w:r>
    </w:p>
    <w:p w:rsidR="00DD3927" w:rsidRPr="008320CE" w:rsidRDefault="00DD3927" w:rsidP="00880E41">
      <w:pPr>
        <w:pStyle w:val="PlainText"/>
        <w:rPr>
          <w:rFonts w:ascii="Courier New" w:hAnsi="Courier New" w:cs="Courier New"/>
        </w:rPr>
      </w:pPr>
      <w:r w:rsidRPr="008320CE">
        <w:rPr>
          <w:rFonts w:ascii="Courier New" w:hAnsi="Courier New" w:cs="Courier New"/>
        </w:rPr>
        <w:t>software, because free software needs free documentation: a free</w:t>
      </w:r>
    </w:p>
    <w:p w:rsidR="00DD3927" w:rsidRPr="008320CE" w:rsidRDefault="00DD3927" w:rsidP="00880E41">
      <w:pPr>
        <w:pStyle w:val="PlainText"/>
        <w:rPr>
          <w:rFonts w:ascii="Courier New" w:hAnsi="Courier New" w:cs="Courier New"/>
        </w:rPr>
      </w:pPr>
      <w:r w:rsidRPr="008320CE">
        <w:rPr>
          <w:rFonts w:ascii="Courier New" w:hAnsi="Courier New" w:cs="Courier New"/>
        </w:rPr>
        <w:t>program should come with manuals providing the same freedoms that the</w:t>
      </w:r>
    </w:p>
    <w:p w:rsidR="00DD3927" w:rsidRPr="008320CE" w:rsidRDefault="00DD3927" w:rsidP="00880E41">
      <w:pPr>
        <w:pStyle w:val="PlainText"/>
        <w:rPr>
          <w:rFonts w:ascii="Courier New" w:hAnsi="Courier New" w:cs="Courier New"/>
        </w:rPr>
      </w:pPr>
      <w:r w:rsidRPr="008320CE">
        <w:rPr>
          <w:rFonts w:ascii="Courier New" w:hAnsi="Courier New" w:cs="Courier New"/>
        </w:rPr>
        <w:t>software does.  But this License is not limited to software manuals;</w:t>
      </w:r>
    </w:p>
    <w:p w:rsidR="00DD3927" w:rsidRPr="008320CE" w:rsidRDefault="00DD3927" w:rsidP="00880E41">
      <w:pPr>
        <w:pStyle w:val="PlainText"/>
        <w:rPr>
          <w:rFonts w:ascii="Courier New" w:hAnsi="Courier New" w:cs="Courier New"/>
        </w:rPr>
      </w:pPr>
      <w:r w:rsidRPr="008320CE">
        <w:rPr>
          <w:rFonts w:ascii="Courier New" w:hAnsi="Courier New" w:cs="Courier New"/>
        </w:rPr>
        <w:t>it can be used for any textual work, regardless of subject matter or</w:t>
      </w:r>
    </w:p>
    <w:p w:rsidR="00DD3927" w:rsidRPr="008320CE" w:rsidRDefault="00DD3927" w:rsidP="00880E41">
      <w:pPr>
        <w:pStyle w:val="PlainText"/>
        <w:rPr>
          <w:rFonts w:ascii="Courier New" w:hAnsi="Courier New" w:cs="Courier New"/>
        </w:rPr>
      </w:pPr>
      <w:r w:rsidRPr="008320CE">
        <w:rPr>
          <w:rFonts w:ascii="Courier New" w:hAnsi="Courier New" w:cs="Courier New"/>
        </w:rPr>
        <w:t>whether it is published as a printed book.  We recommend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principally for works whose purpose is instruction or reference.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 APPLICABILITY AND DEFINITIONS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applies to any manual or other work, in any medium, that</w:t>
      </w:r>
    </w:p>
    <w:p w:rsidR="00DD3927" w:rsidRPr="008320CE" w:rsidRDefault="00DD3927" w:rsidP="00880E41">
      <w:pPr>
        <w:pStyle w:val="PlainText"/>
        <w:rPr>
          <w:rFonts w:ascii="Courier New" w:hAnsi="Courier New" w:cs="Courier New"/>
        </w:rPr>
      </w:pPr>
      <w:r w:rsidRPr="008320CE">
        <w:rPr>
          <w:rFonts w:ascii="Courier New" w:hAnsi="Courier New" w:cs="Courier New"/>
        </w:rPr>
        <w:t>contains a notice placed by the copyright holder saying it can be</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distributed under the terms of this License.  Such a notice grants a</w:t>
      </w:r>
    </w:p>
    <w:p w:rsidR="00DD3927" w:rsidRPr="008320CE" w:rsidRDefault="00DD3927" w:rsidP="00880E41">
      <w:pPr>
        <w:pStyle w:val="PlainText"/>
        <w:rPr>
          <w:rFonts w:ascii="Courier New" w:hAnsi="Courier New" w:cs="Courier New"/>
        </w:rPr>
      </w:pPr>
      <w:r w:rsidRPr="008320CE">
        <w:rPr>
          <w:rFonts w:ascii="Courier New" w:hAnsi="Courier New" w:cs="Courier New"/>
        </w:rPr>
        <w:t>world-wide, royalty-free license, unlimited in duration, to use that</w:t>
      </w:r>
    </w:p>
    <w:p w:rsidR="00DD3927" w:rsidRPr="008320CE" w:rsidRDefault="00DD3927" w:rsidP="00880E41">
      <w:pPr>
        <w:pStyle w:val="PlainText"/>
        <w:rPr>
          <w:rFonts w:ascii="Courier New" w:hAnsi="Courier New" w:cs="Courier New"/>
        </w:rPr>
      </w:pPr>
      <w:r w:rsidRPr="008320CE">
        <w:rPr>
          <w:rFonts w:ascii="Courier New" w:hAnsi="Courier New" w:cs="Courier New"/>
        </w:rPr>
        <w:t>work under the conditions stated herein.  The "Document", below,</w:t>
      </w:r>
    </w:p>
    <w:p w:rsidR="00DD3927" w:rsidRPr="008320CE" w:rsidRDefault="00DD3927" w:rsidP="00880E41">
      <w:pPr>
        <w:pStyle w:val="PlainText"/>
        <w:rPr>
          <w:rFonts w:ascii="Courier New" w:hAnsi="Courier New" w:cs="Courier New"/>
        </w:rPr>
      </w:pPr>
      <w:r w:rsidRPr="008320CE">
        <w:rPr>
          <w:rFonts w:ascii="Courier New" w:hAnsi="Courier New" w:cs="Courier New"/>
        </w:rPr>
        <w:t>refers to any such manual or work.  Any member of the public is a</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licensee, and is addressed as "you".  You accept the license if you</w:t>
      </w:r>
    </w:p>
    <w:p w:rsidR="00DD3927" w:rsidRPr="008320CE" w:rsidRDefault="00DD3927" w:rsidP="00880E41">
      <w:pPr>
        <w:pStyle w:val="PlainText"/>
        <w:rPr>
          <w:rFonts w:ascii="Courier New" w:hAnsi="Courier New" w:cs="Courier New"/>
        </w:rPr>
      </w:pPr>
      <w:r w:rsidRPr="008320CE">
        <w:rPr>
          <w:rFonts w:ascii="Courier New" w:hAnsi="Courier New" w:cs="Courier New"/>
        </w:rPr>
        <w:t>copy, modify or distribute the work in a way requiring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under copyright law.</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"Modified Version" of the Document means any work containing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or a portion of it, either copied verbatim, or with</w:t>
      </w:r>
    </w:p>
    <w:p w:rsidR="00DD3927" w:rsidRPr="008320CE" w:rsidRDefault="00DD3927" w:rsidP="00880E41">
      <w:pPr>
        <w:pStyle w:val="PlainText"/>
        <w:rPr>
          <w:rFonts w:ascii="Courier New" w:hAnsi="Courier New" w:cs="Courier New"/>
        </w:rPr>
      </w:pPr>
      <w:r w:rsidRPr="008320CE">
        <w:rPr>
          <w:rFonts w:ascii="Courier New" w:hAnsi="Courier New" w:cs="Courier New"/>
        </w:rPr>
        <w:t>modifications and/or translated into another language.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A "Secondary Section" is a named appendix or a front-matter section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that deals exclusively with the relationship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publishers or authors of the Document to the Document's overall</w:t>
      </w:r>
    </w:p>
    <w:p w:rsidR="00DD3927" w:rsidRPr="008320CE" w:rsidRDefault="00DD3927" w:rsidP="00880E41">
      <w:pPr>
        <w:pStyle w:val="PlainText"/>
        <w:rPr>
          <w:rFonts w:ascii="Courier New" w:hAnsi="Courier New" w:cs="Courier New"/>
        </w:rPr>
      </w:pPr>
      <w:r w:rsidRPr="008320CE">
        <w:rPr>
          <w:rFonts w:ascii="Courier New" w:hAnsi="Courier New" w:cs="Courier New"/>
        </w:rPr>
        <w:t>subject (or to related matters) and contains nothing that could fall</w:t>
      </w:r>
    </w:p>
    <w:p w:rsidR="00DD3927" w:rsidRPr="008320CE" w:rsidRDefault="00DD3927" w:rsidP="00880E41">
      <w:pPr>
        <w:pStyle w:val="PlainText"/>
        <w:rPr>
          <w:rFonts w:ascii="Courier New" w:hAnsi="Courier New" w:cs="Courier New"/>
        </w:rPr>
      </w:pPr>
      <w:r w:rsidRPr="008320CE">
        <w:rPr>
          <w:rFonts w:ascii="Courier New" w:hAnsi="Courier New" w:cs="Courier New"/>
        </w:rPr>
        <w:t>directly within that overall subject.  (Thus, if the Document is in</w:t>
      </w:r>
    </w:p>
    <w:p w:rsidR="00DD3927" w:rsidRPr="008320CE" w:rsidRDefault="00DD3927" w:rsidP="00880E41">
      <w:pPr>
        <w:pStyle w:val="PlainText"/>
        <w:rPr>
          <w:rFonts w:ascii="Courier New" w:hAnsi="Courier New" w:cs="Courier New"/>
        </w:rPr>
      </w:pPr>
      <w:r w:rsidRPr="008320CE">
        <w:rPr>
          <w:rFonts w:ascii="Courier New" w:hAnsi="Courier New" w:cs="Courier New"/>
        </w:rPr>
        <w:t>part a textbook of mathematics, a Secondary Section may not explain</w:t>
      </w:r>
    </w:p>
    <w:p w:rsidR="00DD3927" w:rsidRPr="008320CE" w:rsidRDefault="00DD3927" w:rsidP="00880E41">
      <w:pPr>
        <w:pStyle w:val="PlainText"/>
        <w:rPr>
          <w:rFonts w:ascii="Courier New" w:hAnsi="Courier New" w:cs="Courier New"/>
        </w:rPr>
      </w:pPr>
      <w:r w:rsidRPr="008320CE">
        <w:rPr>
          <w:rFonts w:ascii="Courier New" w:hAnsi="Courier New" w:cs="Courier New"/>
        </w:rPr>
        <w:t>any mathematics.)  The relationship could be a matter of historical</w:t>
      </w:r>
    </w:p>
    <w:p w:rsidR="00DD3927" w:rsidRPr="008320CE" w:rsidRDefault="00DD3927" w:rsidP="00880E41">
      <w:pPr>
        <w:pStyle w:val="PlainText"/>
        <w:rPr>
          <w:rFonts w:ascii="Courier New" w:hAnsi="Courier New" w:cs="Courier New"/>
        </w:rPr>
      </w:pPr>
      <w:r w:rsidRPr="008320CE">
        <w:rPr>
          <w:rFonts w:ascii="Courier New" w:hAnsi="Courier New" w:cs="Courier New"/>
        </w:rPr>
        <w:t>connection with the subject or with related matters, or of legal,</w:t>
      </w:r>
    </w:p>
    <w:p w:rsidR="00DD3927" w:rsidRPr="008320CE" w:rsidRDefault="00DD3927" w:rsidP="00880E41">
      <w:pPr>
        <w:pStyle w:val="PlainText"/>
        <w:rPr>
          <w:rFonts w:ascii="Courier New" w:hAnsi="Courier New" w:cs="Courier New"/>
        </w:rPr>
      </w:pPr>
      <w:r w:rsidRPr="008320CE">
        <w:rPr>
          <w:rFonts w:ascii="Courier New" w:hAnsi="Courier New" w:cs="Courier New"/>
        </w:rPr>
        <w:t>commercial, philosophical, ethical or political position regarding</w:t>
      </w:r>
    </w:p>
    <w:p w:rsidR="00DD3927" w:rsidRPr="008320CE" w:rsidRDefault="00DD3927" w:rsidP="00880E41">
      <w:pPr>
        <w:pStyle w:val="PlainText"/>
        <w:rPr>
          <w:rFonts w:ascii="Courier New" w:hAnsi="Courier New" w:cs="Courier New"/>
        </w:rPr>
      </w:pPr>
      <w:r w:rsidRPr="008320CE">
        <w:rPr>
          <w:rFonts w:ascii="Courier New" w:hAnsi="Courier New" w:cs="Courier New"/>
        </w:rPr>
        <w:t>them.</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"Invariant Sections" are certain Secondary Sections whose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are designated, as being those of Invariant Sections, in the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that says that the Document is released under this License.  If a</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 does not fit the above definition of Secondary then it is not</w:t>
      </w:r>
    </w:p>
    <w:p w:rsidR="00DD3927" w:rsidRPr="008320CE" w:rsidRDefault="00DD3927" w:rsidP="00880E41">
      <w:pPr>
        <w:pStyle w:val="PlainText"/>
        <w:rPr>
          <w:rFonts w:ascii="Courier New" w:hAnsi="Courier New" w:cs="Courier New"/>
        </w:rPr>
      </w:pPr>
      <w:r w:rsidRPr="008320CE">
        <w:rPr>
          <w:rFonts w:ascii="Courier New" w:hAnsi="Courier New" w:cs="Courier New"/>
        </w:rPr>
        <w:t>allowed to be designated as Invariant.  The Document may contain zero</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If the Document does not identify any Invariant</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Sections then there are none.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"Cover Texts" are certain short passages of text that are listed,</w:t>
      </w:r>
    </w:p>
    <w:p w:rsidR="00DD3927" w:rsidRPr="008320CE" w:rsidRDefault="00DD3927" w:rsidP="00880E41">
      <w:pPr>
        <w:pStyle w:val="PlainText"/>
        <w:rPr>
          <w:rFonts w:ascii="Courier New" w:hAnsi="Courier New" w:cs="Courier New"/>
        </w:rPr>
      </w:pPr>
      <w:r w:rsidRPr="008320CE">
        <w:rPr>
          <w:rFonts w:ascii="Courier New" w:hAnsi="Courier New" w:cs="Courier New"/>
        </w:rPr>
        <w:t>as Front-Cover Texts or Back-Cover Texts, in the notice that says that</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is released under this License.  A Front-Cover Text may</w:t>
      </w:r>
    </w:p>
    <w:p w:rsidR="00DD3927" w:rsidRPr="008320CE" w:rsidRDefault="00DD3927" w:rsidP="00880E41">
      <w:pPr>
        <w:pStyle w:val="PlainText"/>
        <w:rPr>
          <w:rFonts w:ascii="Courier New" w:hAnsi="Courier New" w:cs="Courier New"/>
        </w:rPr>
      </w:pPr>
      <w:r w:rsidRPr="008320CE">
        <w:rPr>
          <w:rFonts w:ascii="Courier New" w:hAnsi="Courier New" w:cs="Courier New"/>
        </w:rPr>
        <w:t>be at most 5 words, and a Back-Cover Text may be at most 25 words.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"Transparent" copy of the Document means a machine-readable copy,</w:t>
      </w:r>
    </w:p>
    <w:p w:rsidR="00DD3927" w:rsidRPr="008320CE" w:rsidRDefault="00DD3927" w:rsidP="00880E41">
      <w:pPr>
        <w:pStyle w:val="PlainText"/>
        <w:rPr>
          <w:rFonts w:ascii="Courier New" w:hAnsi="Courier New" w:cs="Courier New"/>
        </w:rPr>
      </w:pPr>
      <w:r w:rsidRPr="008320CE">
        <w:rPr>
          <w:rFonts w:ascii="Courier New" w:hAnsi="Courier New" w:cs="Courier New"/>
        </w:rPr>
        <w:t>represented in a format whose specification is available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general public, that is suitable for revising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straightforwardly with generic text editors or (for images composed of</w:t>
      </w:r>
    </w:p>
    <w:p w:rsidR="00DD3927" w:rsidRPr="008320CE" w:rsidRDefault="00DD3927" w:rsidP="00880E41">
      <w:pPr>
        <w:pStyle w:val="PlainText"/>
        <w:rPr>
          <w:rFonts w:ascii="Courier New" w:hAnsi="Courier New" w:cs="Courier New"/>
        </w:rPr>
      </w:pPr>
      <w:r w:rsidRPr="008320CE">
        <w:rPr>
          <w:rFonts w:ascii="Courier New" w:hAnsi="Courier New" w:cs="Courier New"/>
        </w:rPr>
        <w:t>pixels) generic paint programs or (for drawings) some widely available</w:t>
      </w:r>
    </w:p>
    <w:p w:rsidR="00DD3927" w:rsidRPr="008320CE" w:rsidRDefault="00DD3927" w:rsidP="00880E41">
      <w:pPr>
        <w:pStyle w:val="PlainText"/>
        <w:rPr>
          <w:rFonts w:ascii="Courier New" w:hAnsi="Courier New" w:cs="Courier New"/>
        </w:rPr>
      </w:pPr>
      <w:r w:rsidRPr="008320CE">
        <w:rPr>
          <w:rFonts w:ascii="Courier New" w:hAnsi="Courier New" w:cs="Courier New"/>
        </w:rPr>
        <w:t>drawing editor, and that is suitable for input to text formatters or</w:t>
      </w:r>
    </w:p>
    <w:p w:rsidR="00DD3927" w:rsidRPr="008320CE" w:rsidRDefault="00DD3927" w:rsidP="00880E41">
      <w:pPr>
        <w:pStyle w:val="PlainText"/>
        <w:rPr>
          <w:rFonts w:ascii="Courier New" w:hAnsi="Courier New" w:cs="Courier New"/>
        </w:rPr>
      </w:pPr>
      <w:r w:rsidRPr="008320CE">
        <w:rPr>
          <w:rFonts w:ascii="Courier New" w:hAnsi="Courier New" w:cs="Courier New"/>
        </w:rPr>
        <w:t>for automatic translation to a variety of formats suitable for input</w:t>
      </w:r>
    </w:p>
    <w:p w:rsidR="00DD3927" w:rsidRPr="008320CE" w:rsidRDefault="00DD3927" w:rsidP="00880E41">
      <w:pPr>
        <w:pStyle w:val="PlainText"/>
        <w:rPr>
          <w:rFonts w:ascii="Courier New" w:hAnsi="Courier New" w:cs="Courier New"/>
        </w:rPr>
      </w:pPr>
      <w:r w:rsidRPr="008320CE">
        <w:rPr>
          <w:rFonts w:ascii="Courier New" w:hAnsi="Courier New" w:cs="Courier New"/>
        </w:rPr>
        <w:t>to text formatters.  A copy made in an otherwise Transparent file</w:t>
      </w:r>
    </w:p>
    <w:p w:rsidR="00DD3927" w:rsidRPr="008320CE" w:rsidRDefault="00DD3927" w:rsidP="00880E41">
      <w:pPr>
        <w:pStyle w:val="PlainText"/>
        <w:rPr>
          <w:rFonts w:ascii="Courier New" w:hAnsi="Courier New" w:cs="Courier New"/>
        </w:rPr>
      </w:pPr>
      <w:r w:rsidRPr="008320CE">
        <w:rPr>
          <w:rFonts w:ascii="Courier New" w:hAnsi="Courier New" w:cs="Courier New"/>
        </w:rPr>
        <w:t>format whose markup, or absence of markup, has been arranged to thwart</w:t>
      </w:r>
    </w:p>
    <w:p w:rsidR="00DD3927" w:rsidRPr="008320CE" w:rsidRDefault="00DD3927" w:rsidP="00880E41">
      <w:pPr>
        <w:pStyle w:val="PlainText"/>
        <w:rPr>
          <w:rFonts w:ascii="Courier New" w:hAnsi="Courier New" w:cs="Courier New"/>
        </w:rPr>
      </w:pPr>
      <w:r w:rsidRPr="008320CE">
        <w:rPr>
          <w:rFonts w:ascii="Courier New" w:hAnsi="Courier New" w:cs="Courier New"/>
        </w:rPr>
        <w:t>or discourage subsequent modification by readers is not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t>An image format is not Transparent if used for any substantial amount</w:t>
      </w:r>
    </w:p>
    <w:p w:rsidR="00DD3927" w:rsidRPr="008320CE" w:rsidRDefault="00DD3927" w:rsidP="00880E41">
      <w:pPr>
        <w:pStyle w:val="PlainText"/>
        <w:rPr>
          <w:rFonts w:ascii="Courier New" w:hAnsi="Courier New" w:cs="Courier New"/>
        </w:rPr>
      </w:pPr>
      <w:r w:rsidRPr="008320CE">
        <w:rPr>
          <w:rFonts w:ascii="Courier New" w:hAnsi="Courier New" w:cs="Courier New"/>
        </w:rPr>
        <w:t>of text.  A copy that is not "Transparent" is called "Opaque".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Examples of suitable formats for Transparent copies include plain</w:t>
      </w:r>
    </w:p>
    <w:p w:rsidR="00DD3927" w:rsidRPr="008320CE" w:rsidRDefault="00DD3927" w:rsidP="00880E41">
      <w:pPr>
        <w:pStyle w:val="PlainText"/>
        <w:rPr>
          <w:rFonts w:ascii="Courier New" w:hAnsi="Courier New" w:cs="Courier New"/>
        </w:rPr>
      </w:pPr>
      <w:r w:rsidRPr="008320CE">
        <w:rPr>
          <w:rFonts w:ascii="Courier New" w:hAnsi="Courier New" w:cs="Courier New"/>
        </w:rPr>
        <w:t>ASCII without markup, Texinfo input format, LaTeX input format, SGML</w:t>
      </w:r>
    </w:p>
    <w:p w:rsidR="00DD3927" w:rsidRPr="008320CE" w:rsidRDefault="00DD3927" w:rsidP="00880E41">
      <w:pPr>
        <w:pStyle w:val="PlainText"/>
        <w:rPr>
          <w:rFonts w:ascii="Courier New" w:hAnsi="Courier New" w:cs="Courier New"/>
        </w:rPr>
      </w:pPr>
      <w:r w:rsidRPr="008320CE">
        <w:rPr>
          <w:rFonts w:ascii="Courier New" w:hAnsi="Courier New" w:cs="Courier New"/>
        </w:rPr>
        <w:t>or XML using a publicly available DTD, and standard-conforming simple</w:t>
      </w:r>
    </w:p>
    <w:p w:rsidR="00DD3927" w:rsidRPr="008320CE" w:rsidRDefault="00DD3927" w:rsidP="00880E41">
      <w:pPr>
        <w:pStyle w:val="PlainText"/>
        <w:rPr>
          <w:rFonts w:ascii="Courier New" w:hAnsi="Courier New" w:cs="Courier New"/>
        </w:rPr>
      </w:pPr>
      <w:r w:rsidRPr="008320CE">
        <w:rPr>
          <w:rFonts w:ascii="Courier New" w:hAnsi="Courier New" w:cs="Courier New"/>
        </w:rPr>
        <w:t>HTML, PostScript or PDF designed for human modification.  Examples of</w:t>
      </w:r>
    </w:p>
    <w:p w:rsidR="00DD3927" w:rsidRPr="008320CE" w:rsidRDefault="00DD3927" w:rsidP="00880E41">
      <w:pPr>
        <w:pStyle w:val="PlainText"/>
        <w:rPr>
          <w:rFonts w:ascii="Courier New" w:hAnsi="Courier New" w:cs="Courier New"/>
        </w:rPr>
      </w:pPr>
      <w:r w:rsidRPr="008320CE">
        <w:rPr>
          <w:rFonts w:ascii="Courier New" w:hAnsi="Courier New" w:cs="Courier New"/>
        </w:rPr>
        <w:t>transparent image formats include PNG, XCF and JPG.  Opaque formats</w:t>
      </w:r>
    </w:p>
    <w:p w:rsidR="00DD3927" w:rsidRPr="008320CE" w:rsidRDefault="00DD3927" w:rsidP="00880E41">
      <w:pPr>
        <w:pStyle w:val="PlainText"/>
        <w:rPr>
          <w:rFonts w:ascii="Courier New" w:hAnsi="Courier New" w:cs="Courier New"/>
        </w:rPr>
      </w:pPr>
      <w:r w:rsidRPr="008320CE">
        <w:rPr>
          <w:rFonts w:ascii="Courier New" w:hAnsi="Courier New" w:cs="Courier New"/>
        </w:rPr>
        <w:t>include proprietary formats that can be read and edited only by</w:t>
      </w:r>
    </w:p>
    <w:p w:rsidR="00DD3927" w:rsidRPr="008320CE" w:rsidRDefault="00DD3927" w:rsidP="00880E41">
      <w:pPr>
        <w:pStyle w:val="PlainText"/>
        <w:rPr>
          <w:rFonts w:ascii="Courier New" w:hAnsi="Courier New" w:cs="Courier New"/>
        </w:rPr>
      </w:pPr>
      <w:r w:rsidRPr="008320CE">
        <w:rPr>
          <w:rFonts w:ascii="Courier New" w:hAnsi="Courier New" w:cs="Courier New"/>
        </w:rPr>
        <w:t>proprietary word processors, SGML or XML for which the DTD and/or</w:t>
      </w:r>
    </w:p>
    <w:p w:rsidR="00DD3927" w:rsidRPr="008320CE" w:rsidRDefault="00DD3927" w:rsidP="00880E41">
      <w:pPr>
        <w:pStyle w:val="PlainText"/>
        <w:rPr>
          <w:rFonts w:ascii="Courier New" w:hAnsi="Courier New" w:cs="Courier New"/>
        </w:rPr>
      </w:pPr>
      <w:r w:rsidRPr="008320CE">
        <w:rPr>
          <w:rFonts w:ascii="Courier New" w:hAnsi="Courier New" w:cs="Courier New"/>
        </w:rPr>
        <w:t>processing tools are not generally available,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machine-generated HTML, PostScript or PDF produced by some word</w:t>
      </w:r>
    </w:p>
    <w:p w:rsidR="00DD3927" w:rsidRPr="008320CE" w:rsidRDefault="00DD3927" w:rsidP="00880E41">
      <w:pPr>
        <w:pStyle w:val="PlainText"/>
        <w:rPr>
          <w:rFonts w:ascii="Courier New" w:hAnsi="Courier New" w:cs="Courier New"/>
        </w:rPr>
      </w:pPr>
      <w:r w:rsidRPr="008320CE">
        <w:rPr>
          <w:rFonts w:ascii="Courier New" w:hAnsi="Courier New" w:cs="Courier New"/>
        </w:rPr>
        <w:t>processors for output purposes only.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"Title Page" means, for a printed book, the title page itself,</w:t>
      </w:r>
    </w:p>
    <w:p w:rsidR="00DD3927" w:rsidRPr="008320CE" w:rsidRDefault="00DD3927" w:rsidP="00880E41">
      <w:pPr>
        <w:pStyle w:val="PlainText"/>
        <w:rPr>
          <w:rFonts w:ascii="Courier New" w:hAnsi="Courier New" w:cs="Courier New"/>
        </w:rPr>
      </w:pPr>
      <w:r w:rsidRPr="008320CE">
        <w:rPr>
          <w:rFonts w:ascii="Courier New" w:hAnsi="Courier New" w:cs="Courier New"/>
        </w:rPr>
        <w:t>plus such following pages as are needed to hold, legibly, the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requires to appear in the title page.  For works in</w:t>
      </w:r>
    </w:p>
    <w:p w:rsidR="00DD3927" w:rsidRPr="008320CE" w:rsidRDefault="00DD3927" w:rsidP="00880E41">
      <w:pPr>
        <w:pStyle w:val="PlainText"/>
        <w:rPr>
          <w:rFonts w:ascii="Courier New" w:hAnsi="Courier New" w:cs="Courier New"/>
        </w:rPr>
      </w:pPr>
      <w:r w:rsidRPr="008320CE">
        <w:rPr>
          <w:rFonts w:ascii="Courier New" w:hAnsi="Courier New" w:cs="Courier New"/>
        </w:rPr>
        <w:t>formats which do not have any title page as such, "Title Page" means</w:t>
      </w:r>
    </w:p>
    <w:p w:rsidR="00DD3927" w:rsidRPr="008320CE" w:rsidRDefault="00DD3927" w:rsidP="00880E41">
      <w:pPr>
        <w:pStyle w:val="PlainText"/>
        <w:rPr>
          <w:rFonts w:ascii="Courier New" w:hAnsi="Courier New" w:cs="Courier New"/>
        </w:rPr>
      </w:pPr>
      <w:r w:rsidRPr="008320CE">
        <w:rPr>
          <w:rFonts w:ascii="Courier New" w:hAnsi="Courier New" w:cs="Courier New"/>
        </w:rPr>
        <w:t>the text near the most prominent appearance of the work's title,</w:t>
      </w:r>
    </w:p>
    <w:p w:rsidR="00DD3927" w:rsidRPr="008320CE" w:rsidRDefault="00DD3927" w:rsidP="00880E41">
      <w:pPr>
        <w:pStyle w:val="PlainText"/>
        <w:rPr>
          <w:rFonts w:ascii="Courier New" w:hAnsi="Courier New" w:cs="Courier New"/>
        </w:rPr>
      </w:pPr>
      <w:r w:rsidRPr="008320CE">
        <w:rPr>
          <w:rFonts w:ascii="Courier New" w:hAnsi="Courier New" w:cs="Courier New"/>
        </w:rPr>
        <w:t>preceding the beginning of the body of the text.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"publisher" means any person or entity that distributes copies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section "Entitled XYZ" means a named subunit of the Document whose</w:t>
      </w:r>
    </w:p>
    <w:p w:rsidR="00DD3927" w:rsidRPr="008320CE" w:rsidRDefault="00DD3927" w:rsidP="00880E41">
      <w:pPr>
        <w:pStyle w:val="PlainText"/>
        <w:rPr>
          <w:rFonts w:ascii="Courier New" w:hAnsi="Courier New" w:cs="Courier New"/>
        </w:rPr>
      </w:pPr>
      <w:r w:rsidRPr="008320CE">
        <w:rPr>
          <w:rFonts w:ascii="Courier New" w:hAnsi="Courier New" w:cs="Courier New"/>
        </w:rPr>
        <w:t>title either is precisely XYZ or contains XYZ in parentheses following</w:t>
      </w:r>
    </w:p>
    <w:p w:rsidR="00DD3927" w:rsidRPr="008320CE" w:rsidRDefault="00DD3927" w:rsidP="00880E41">
      <w:pPr>
        <w:pStyle w:val="PlainText"/>
        <w:rPr>
          <w:rFonts w:ascii="Courier New" w:hAnsi="Courier New" w:cs="Courier New"/>
        </w:rPr>
      </w:pPr>
      <w:r w:rsidRPr="008320CE">
        <w:rPr>
          <w:rFonts w:ascii="Courier New" w:hAnsi="Courier New" w:cs="Courier New"/>
        </w:rPr>
        <w:t>text that translates XYZ in another language.  (Here XYZ stands for a</w:t>
      </w:r>
    </w:p>
    <w:p w:rsidR="00DD3927" w:rsidRPr="008320CE" w:rsidRDefault="00DD3927" w:rsidP="00880E41">
      <w:pPr>
        <w:pStyle w:val="PlainText"/>
        <w:rPr>
          <w:rFonts w:ascii="Courier New" w:hAnsi="Courier New" w:cs="Courier New"/>
        </w:rPr>
      </w:pPr>
      <w:r w:rsidRPr="008320CE">
        <w:rPr>
          <w:rFonts w:ascii="Courier New" w:hAnsi="Courier New" w:cs="Courier New"/>
        </w:rPr>
        <w:t>specific section name mentioned below, such as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"Dedications", "Endorsements", or "History".)  To "Preserve the Title"</w:t>
      </w:r>
    </w:p>
    <w:p w:rsidR="00DD3927" w:rsidRPr="008320CE" w:rsidRDefault="00DD3927" w:rsidP="00880E41">
      <w:pPr>
        <w:pStyle w:val="PlainText"/>
        <w:rPr>
          <w:rFonts w:ascii="Courier New" w:hAnsi="Courier New" w:cs="Courier New"/>
        </w:rPr>
      </w:pPr>
      <w:r w:rsidRPr="008320CE">
        <w:rPr>
          <w:rFonts w:ascii="Courier New" w:hAnsi="Courier New" w:cs="Courier New"/>
        </w:rPr>
        <w:t>of such a section when you modify the Document means that it remains a</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 "Entitled XYZ" according to this definition.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may include Warranty Disclaimers next to the notice which</w:t>
      </w:r>
    </w:p>
    <w:p w:rsidR="00DD3927" w:rsidRPr="008320CE" w:rsidRDefault="00DD3927" w:rsidP="00880E41">
      <w:pPr>
        <w:pStyle w:val="PlainText"/>
        <w:rPr>
          <w:rFonts w:ascii="Courier New" w:hAnsi="Courier New" w:cs="Courier New"/>
        </w:rPr>
      </w:pPr>
      <w:r w:rsidRPr="008320CE">
        <w:rPr>
          <w:rFonts w:ascii="Courier New" w:hAnsi="Courier New" w:cs="Courier New"/>
        </w:rPr>
        <w:t>states that this License applies to the Document.  These Warranty</w:t>
      </w:r>
    </w:p>
    <w:p w:rsidR="00DD3927" w:rsidRPr="008320CE" w:rsidRDefault="00DD3927" w:rsidP="00880E41">
      <w:pPr>
        <w:pStyle w:val="PlainText"/>
        <w:rPr>
          <w:rFonts w:ascii="Courier New" w:hAnsi="Courier New" w:cs="Courier New"/>
        </w:rPr>
      </w:pPr>
      <w:r w:rsidRPr="008320CE">
        <w:rPr>
          <w:rFonts w:ascii="Courier New" w:hAnsi="Courier New" w:cs="Courier New"/>
        </w:rPr>
        <w:t>Disclaimers are considered to be included by reference in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but only as regards disclaiming warranties: any other</w:t>
      </w:r>
    </w:p>
    <w:p w:rsidR="00DD3927" w:rsidRPr="008320CE" w:rsidRDefault="00DD3927" w:rsidP="00880E41">
      <w:pPr>
        <w:pStyle w:val="PlainText"/>
        <w:rPr>
          <w:rFonts w:ascii="Courier New" w:hAnsi="Courier New" w:cs="Courier New"/>
        </w:rPr>
      </w:pPr>
      <w:r w:rsidRPr="008320CE">
        <w:rPr>
          <w:rFonts w:ascii="Courier New" w:hAnsi="Courier New" w:cs="Courier New"/>
        </w:rPr>
        <w:t>implication that these Warranty Disclaimers may have is void and has</w:t>
      </w:r>
    </w:p>
    <w:p w:rsidR="00DD3927" w:rsidRPr="008320CE" w:rsidRDefault="00DD3927" w:rsidP="00880E41">
      <w:pPr>
        <w:pStyle w:val="PlainText"/>
        <w:rPr>
          <w:rFonts w:ascii="Courier New" w:hAnsi="Courier New" w:cs="Courier New"/>
        </w:rPr>
      </w:pPr>
      <w:r w:rsidRPr="008320CE">
        <w:rPr>
          <w:rFonts w:ascii="Courier New" w:hAnsi="Courier New" w:cs="Courier New"/>
        </w:rPr>
        <w:t>no effect on the meaning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2. VERBATIM COPYING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the Document in any medium, either</w:t>
      </w:r>
    </w:p>
    <w:p w:rsidR="00DD3927" w:rsidRPr="008320CE" w:rsidRDefault="00DD3927" w:rsidP="00880E41">
      <w:pPr>
        <w:pStyle w:val="PlainText"/>
        <w:rPr>
          <w:rFonts w:ascii="Courier New" w:hAnsi="Courier New" w:cs="Courier New"/>
        </w:rPr>
      </w:pPr>
      <w:r w:rsidRPr="008320CE">
        <w:rPr>
          <w:rFonts w:ascii="Courier New" w:hAnsi="Courier New" w:cs="Courier New"/>
        </w:rPr>
        <w:t>commercially or noncommercially, provided that this License, the</w:t>
      </w:r>
    </w:p>
    <w:p w:rsidR="00DD3927" w:rsidRPr="008320CE" w:rsidRDefault="00DD3927" w:rsidP="00880E41">
      <w:pPr>
        <w:pStyle w:val="PlainText"/>
        <w:rPr>
          <w:rFonts w:ascii="Courier New" w:hAnsi="Courier New" w:cs="Courier New"/>
        </w:rPr>
      </w:pPr>
      <w:r w:rsidRPr="008320CE">
        <w:rPr>
          <w:rFonts w:ascii="Courier New" w:hAnsi="Courier New" w:cs="Courier New"/>
        </w:rPr>
        <w:t>copyright notices, and the license notice saying this License applies</w:t>
      </w:r>
    </w:p>
    <w:p w:rsidR="00DD3927" w:rsidRPr="008320CE" w:rsidRDefault="00DD3927" w:rsidP="00880E41">
      <w:pPr>
        <w:pStyle w:val="PlainText"/>
        <w:rPr>
          <w:rFonts w:ascii="Courier New" w:hAnsi="Courier New" w:cs="Courier New"/>
        </w:rPr>
      </w:pPr>
      <w:r w:rsidRPr="008320CE">
        <w:rPr>
          <w:rFonts w:ascii="Courier New" w:hAnsi="Courier New" w:cs="Courier New"/>
        </w:rPr>
        <w:t>to the Document are reproduced in all copies, and that you add no</w:t>
      </w:r>
    </w:p>
    <w:p w:rsidR="00DD3927" w:rsidRPr="008320CE" w:rsidRDefault="00DD3927" w:rsidP="00880E41">
      <w:pPr>
        <w:pStyle w:val="PlainText"/>
        <w:rPr>
          <w:rFonts w:ascii="Courier New" w:hAnsi="Courier New" w:cs="Courier New"/>
        </w:rPr>
      </w:pPr>
      <w:r w:rsidRPr="008320CE">
        <w:rPr>
          <w:rFonts w:ascii="Courier New" w:hAnsi="Courier New" w:cs="Courier New"/>
        </w:rPr>
        <w:t>other conditions whatsoever to those of this License.  You may not use</w:t>
      </w:r>
    </w:p>
    <w:p w:rsidR="00DD3927" w:rsidRPr="008320CE" w:rsidRDefault="00DD3927" w:rsidP="00880E41">
      <w:pPr>
        <w:pStyle w:val="PlainText"/>
        <w:rPr>
          <w:rFonts w:ascii="Courier New" w:hAnsi="Courier New" w:cs="Courier New"/>
        </w:rPr>
      </w:pPr>
      <w:r w:rsidRPr="008320CE">
        <w:rPr>
          <w:rFonts w:ascii="Courier New" w:hAnsi="Courier New" w:cs="Courier New"/>
        </w:rPr>
        <w:t>technical measures to obstruct or control the reading or further</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of the copies you make or distribute.  However, you may accept</w:t>
      </w:r>
    </w:p>
    <w:p w:rsidR="00DD3927" w:rsidRPr="008320CE" w:rsidRDefault="00DD3927" w:rsidP="00880E41">
      <w:pPr>
        <w:pStyle w:val="PlainText"/>
        <w:rPr>
          <w:rFonts w:ascii="Courier New" w:hAnsi="Courier New" w:cs="Courier New"/>
        </w:rPr>
      </w:pPr>
      <w:r w:rsidRPr="008320CE">
        <w:rPr>
          <w:rFonts w:ascii="Courier New" w:hAnsi="Courier New" w:cs="Courier New"/>
        </w:rPr>
        <w:t>compensation in exchange for copies.  If you distribute a large enough</w:t>
      </w:r>
    </w:p>
    <w:p w:rsidR="00DD3927" w:rsidRPr="008320CE" w:rsidRDefault="00DD3927" w:rsidP="00880E41">
      <w:pPr>
        <w:pStyle w:val="PlainText"/>
        <w:rPr>
          <w:rFonts w:ascii="Courier New" w:hAnsi="Courier New" w:cs="Courier New"/>
        </w:rPr>
      </w:pPr>
      <w:r w:rsidRPr="008320CE">
        <w:rPr>
          <w:rFonts w:ascii="Courier New" w:hAnsi="Courier New" w:cs="Courier New"/>
        </w:rPr>
        <w:t>number of copies you must also follow the conditions in section 3.</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also lend copies, under the same conditions stated above, and</w:t>
      </w:r>
    </w:p>
    <w:p w:rsidR="00DD3927" w:rsidRPr="008320CE" w:rsidRDefault="00DD3927" w:rsidP="00880E41">
      <w:pPr>
        <w:pStyle w:val="PlainText"/>
        <w:rPr>
          <w:rFonts w:ascii="Courier New" w:hAnsi="Courier New" w:cs="Courier New"/>
        </w:rPr>
      </w:pPr>
      <w:r w:rsidRPr="008320CE">
        <w:rPr>
          <w:rFonts w:ascii="Courier New" w:hAnsi="Courier New" w:cs="Courier New"/>
        </w:rPr>
        <w:t>you may publicly display copies.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3. COPYING IN QUANTITY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printed copies (or copies in media that commonly have</w:t>
      </w:r>
    </w:p>
    <w:p w:rsidR="00DD3927" w:rsidRPr="008320CE" w:rsidRDefault="00DD3927" w:rsidP="00880E41">
      <w:pPr>
        <w:pStyle w:val="PlainText"/>
        <w:rPr>
          <w:rFonts w:ascii="Courier New" w:hAnsi="Courier New" w:cs="Courier New"/>
        </w:rPr>
      </w:pPr>
      <w:r w:rsidRPr="008320CE">
        <w:rPr>
          <w:rFonts w:ascii="Courier New" w:hAnsi="Courier New" w:cs="Courier New"/>
        </w:rPr>
        <w:t>printed covers) of the Document, numbering more than 100,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license notice requires Cover Texts, you must enclose the</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in covers that carry, clearly and legibly, all these Cover</w:t>
      </w:r>
    </w:p>
    <w:p w:rsidR="00DD3927" w:rsidRPr="008320CE" w:rsidRDefault="00DD3927" w:rsidP="00880E41">
      <w:pPr>
        <w:pStyle w:val="PlainText"/>
        <w:rPr>
          <w:rFonts w:ascii="Courier New" w:hAnsi="Courier New" w:cs="Courier New"/>
        </w:rPr>
      </w:pPr>
      <w:r w:rsidRPr="008320CE">
        <w:rPr>
          <w:rFonts w:ascii="Courier New" w:hAnsi="Courier New" w:cs="Courier New"/>
        </w:rPr>
        <w:t>Texts: Front-Cover Texts on the front cover, and Back-Cover Texts on</w:t>
      </w:r>
    </w:p>
    <w:p w:rsidR="00DD3927" w:rsidRPr="008320CE" w:rsidRDefault="00DD3927" w:rsidP="00880E41">
      <w:pPr>
        <w:pStyle w:val="PlainText"/>
        <w:rPr>
          <w:rFonts w:ascii="Courier New" w:hAnsi="Courier New" w:cs="Courier New"/>
        </w:rPr>
      </w:pPr>
      <w:r w:rsidRPr="008320CE">
        <w:rPr>
          <w:rFonts w:ascii="Courier New" w:hAnsi="Courier New" w:cs="Courier New"/>
        </w:rPr>
        <w:t>the back cover.  Both covers must also clearly and legibly identify</w:t>
      </w:r>
    </w:p>
    <w:p w:rsidR="00DD3927" w:rsidRPr="008320CE" w:rsidRDefault="00DD3927" w:rsidP="00880E41">
      <w:pPr>
        <w:pStyle w:val="PlainText"/>
        <w:rPr>
          <w:rFonts w:ascii="Courier New" w:hAnsi="Courier New" w:cs="Courier New"/>
        </w:rPr>
      </w:pPr>
      <w:r w:rsidRPr="008320CE">
        <w:rPr>
          <w:rFonts w:ascii="Courier New" w:hAnsi="Courier New" w:cs="Courier New"/>
        </w:rPr>
        <w:t>you as the publisher of these copies.  The front cover must present</w:t>
      </w:r>
    </w:p>
    <w:p w:rsidR="00DD3927" w:rsidRPr="008320CE" w:rsidRDefault="00DD3927" w:rsidP="00880E41">
      <w:pPr>
        <w:pStyle w:val="PlainText"/>
        <w:rPr>
          <w:rFonts w:ascii="Courier New" w:hAnsi="Courier New" w:cs="Courier New"/>
        </w:rPr>
      </w:pPr>
      <w:r w:rsidRPr="008320CE">
        <w:rPr>
          <w:rFonts w:ascii="Courier New" w:hAnsi="Courier New" w:cs="Courier New"/>
        </w:rPr>
        <w:t>the full title with all words of the title equally prominent and</w:t>
      </w:r>
    </w:p>
    <w:p w:rsidR="00DD3927" w:rsidRPr="008320CE" w:rsidRDefault="00DD3927" w:rsidP="00880E41">
      <w:pPr>
        <w:pStyle w:val="PlainText"/>
        <w:rPr>
          <w:rFonts w:ascii="Courier New" w:hAnsi="Courier New" w:cs="Courier New"/>
        </w:rPr>
      </w:pPr>
      <w:r w:rsidRPr="008320CE">
        <w:rPr>
          <w:rFonts w:ascii="Courier New" w:hAnsi="Courier New" w:cs="Courier New"/>
        </w:rPr>
        <w:t>visible.  You may add other material on the covers in addition.</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with changes limited to the covers, as long as they preserve</w:t>
      </w:r>
    </w:p>
    <w:p w:rsidR="00DD3927" w:rsidRPr="008320CE" w:rsidRDefault="00DD3927" w:rsidP="00880E41">
      <w:pPr>
        <w:pStyle w:val="PlainText"/>
        <w:rPr>
          <w:rFonts w:ascii="Courier New" w:hAnsi="Courier New" w:cs="Courier New"/>
        </w:rPr>
      </w:pPr>
      <w:r w:rsidRPr="008320CE">
        <w:rPr>
          <w:rFonts w:ascii="Courier New" w:hAnsi="Courier New" w:cs="Courier New"/>
        </w:rPr>
        <w:t>the title of the Document and satisfy these conditions, can be treated</w:t>
      </w:r>
    </w:p>
    <w:p w:rsidR="00DD3927" w:rsidRPr="008320CE" w:rsidRDefault="00DD3927" w:rsidP="00880E41">
      <w:pPr>
        <w:pStyle w:val="PlainText"/>
        <w:rPr>
          <w:rFonts w:ascii="Courier New" w:hAnsi="Courier New" w:cs="Courier New"/>
        </w:rPr>
      </w:pPr>
      <w:r w:rsidRPr="008320CE">
        <w:rPr>
          <w:rFonts w:ascii="Courier New" w:hAnsi="Courier New" w:cs="Courier New"/>
        </w:rPr>
        <w:t>as verbatim copying in 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required texts for either cover are too voluminous to fit</w:t>
      </w:r>
    </w:p>
    <w:p w:rsidR="00DD3927" w:rsidRPr="008320CE" w:rsidRDefault="00DD3927" w:rsidP="00880E41">
      <w:pPr>
        <w:pStyle w:val="PlainText"/>
        <w:rPr>
          <w:rFonts w:ascii="Courier New" w:hAnsi="Courier New" w:cs="Courier New"/>
        </w:rPr>
      </w:pPr>
      <w:r w:rsidRPr="008320CE">
        <w:rPr>
          <w:rFonts w:ascii="Courier New" w:hAnsi="Courier New" w:cs="Courier New"/>
        </w:rPr>
        <w:t>legibly, you should put the first ones listed (as many as fit</w:t>
      </w:r>
    </w:p>
    <w:p w:rsidR="00DD3927" w:rsidRPr="008320CE" w:rsidRDefault="00DD3927" w:rsidP="00880E41">
      <w:pPr>
        <w:pStyle w:val="PlainText"/>
        <w:rPr>
          <w:rFonts w:ascii="Courier New" w:hAnsi="Courier New" w:cs="Courier New"/>
        </w:rPr>
      </w:pPr>
      <w:r w:rsidRPr="008320CE">
        <w:rPr>
          <w:rFonts w:ascii="Courier New" w:hAnsi="Courier New" w:cs="Courier New"/>
        </w:rPr>
        <w:t>reasonably) on the actual cover, and continue the rest onto adjacent</w:t>
      </w:r>
    </w:p>
    <w:p w:rsidR="00DD3927" w:rsidRPr="008320CE" w:rsidRDefault="00DD3927" w:rsidP="00880E41">
      <w:pPr>
        <w:pStyle w:val="PlainText"/>
        <w:rPr>
          <w:rFonts w:ascii="Courier New" w:hAnsi="Courier New" w:cs="Courier New"/>
        </w:rPr>
      </w:pPr>
      <w:r w:rsidRPr="008320CE">
        <w:rPr>
          <w:rFonts w:ascii="Courier New" w:hAnsi="Courier New" w:cs="Courier New"/>
        </w:rPr>
        <w:t>pages.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or distribute Opaque copies of the Document numbering</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more than 100, you must either include a machine-readable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t>copy along with each Opaque copy, or state in or with each Opaque copy</w:t>
      </w:r>
    </w:p>
    <w:p w:rsidR="00DD3927" w:rsidRPr="008320CE" w:rsidRDefault="00DD3927" w:rsidP="00880E41">
      <w:pPr>
        <w:pStyle w:val="PlainText"/>
        <w:rPr>
          <w:rFonts w:ascii="Courier New" w:hAnsi="Courier New" w:cs="Courier New"/>
        </w:rPr>
      </w:pPr>
      <w:r w:rsidRPr="008320CE">
        <w:rPr>
          <w:rFonts w:ascii="Courier New" w:hAnsi="Courier New" w:cs="Courier New"/>
        </w:rPr>
        <w:t>a computer-network location from which the general network-using</w:t>
      </w:r>
    </w:p>
    <w:p w:rsidR="00DD3927" w:rsidRPr="008320CE" w:rsidRDefault="00DD3927" w:rsidP="00880E41">
      <w:pPr>
        <w:pStyle w:val="PlainText"/>
        <w:rPr>
          <w:rFonts w:ascii="Courier New" w:hAnsi="Courier New" w:cs="Courier New"/>
        </w:rPr>
      </w:pPr>
      <w:r w:rsidRPr="008320CE">
        <w:rPr>
          <w:rFonts w:ascii="Courier New" w:hAnsi="Courier New" w:cs="Courier New"/>
        </w:rPr>
        <w:t>public has access to download using public-standard network protocols</w:t>
      </w:r>
    </w:p>
    <w:p w:rsidR="00DD3927" w:rsidRPr="008320CE" w:rsidRDefault="00DD3927" w:rsidP="00880E41">
      <w:pPr>
        <w:pStyle w:val="PlainText"/>
        <w:rPr>
          <w:rFonts w:ascii="Courier New" w:hAnsi="Courier New" w:cs="Courier New"/>
        </w:rPr>
      </w:pPr>
      <w:r w:rsidRPr="008320CE">
        <w:rPr>
          <w:rFonts w:ascii="Courier New" w:hAnsi="Courier New" w:cs="Courier New"/>
        </w:rPr>
        <w:t>a complete Transparent copy of the Document, free of added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If you use the latter option, you must take reasonably prudent steps,</w:t>
      </w:r>
    </w:p>
    <w:p w:rsidR="00DD3927" w:rsidRPr="008320CE" w:rsidRDefault="00DD3927" w:rsidP="00880E41">
      <w:pPr>
        <w:pStyle w:val="PlainText"/>
        <w:rPr>
          <w:rFonts w:ascii="Courier New" w:hAnsi="Courier New" w:cs="Courier New"/>
        </w:rPr>
      </w:pPr>
      <w:r w:rsidRPr="008320CE">
        <w:rPr>
          <w:rFonts w:ascii="Courier New" w:hAnsi="Courier New" w:cs="Courier New"/>
        </w:rPr>
        <w:t>when you begin distribution of Opaque copies in quantity, to ensure</w:t>
      </w:r>
    </w:p>
    <w:p w:rsidR="00DD3927" w:rsidRPr="008320CE" w:rsidRDefault="00DD3927" w:rsidP="00880E41">
      <w:pPr>
        <w:pStyle w:val="PlainText"/>
        <w:rPr>
          <w:rFonts w:ascii="Courier New" w:hAnsi="Courier New" w:cs="Courier New"/>
        </w:rPr>
      </w:pPr>
      <w:r w:rsidRPr="008320CE">
        <w:rPr>
          <w:rFonts w:ascii="Courier New" w:hAnsi="Courier New" w:cs="Courier New"/>
        </w:rPr>
        <w:t>that this Transparent copy will remain thus accessible at the stated</w:t>
      </w:r>
    </w:p>
    <w:p w:rsidR="00DD3927" w:rsidRPr="008320CE" w:rsidRDefault="00DD3927" w:rsidP="00880E41">
      <w:pPr>
        <w:pStyle w:val="PlainText"/>
        <w:rPr>
          <w:rFonts w:ascii="Courier New" w:hAnsi="Courier New" w:cs="Courier New"/>
        </w:rPr>
      </w:pPr>
      <w:r w:rsidRPr="008320CE">
        <w:rPr>
          <w:rFonts w:ascii="Courier New" w:hAnsi="Courier New" w:cs="Courier New"/>
        </w:rPr>
        <w:t>location until at least one year after the last time you distribute an</w:t>
      </w:r>
    </w:p>
    <w:p w:rsidR="00DD3927" w:rsidRPr="008320CE" w:rsidRDefault="00DD3927" w:rsidP="00880E41">
      <w:pPr>
        <w:pStyle w:val="PlainText"/>
        <w:rPr>
          <w:rFonts w:ascii="Courier New" w:hAnsi="Courier New" w:cs="Courier New"/>
        </w:rPr>
      </w:pPr>
      <w:r w:rsidRPr="008320CE">
        <w:rPr>
          <w:rFonts w:ascii="Courier New" w:hAnsi="Courier New" w:cs="Courier New"/>
        </w:rPr>
        <w:t>Opaque copy (directly or through your agents or retailers) of that</w:t>
      </w:r>
    </w:p>
    <w:p w:rsidR="00DD3927" w:rsidRPr="008320CE" w:rsidRDefault="00DD3927" w:rsidP="00880E41">
      <w:pPr>
        <w:pStyle w:val="PlainText"/>
        <w:rPr>
          <w:rFonts w:ascii="Courier New" w:hAnsi="Courier New" w:cs="Courier New"/>
        </w:rPr>
      </w:pPr>
      <w:r w:rsidRPr="008320CE">
        <w:rPr>
          <w:rFonts w:ascii="Courier New" w:hAnsi="Courier New" w:cs="Courier New"/>
        </w:rPr>
        <w:t>edition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It is requested, but not required, that you contact the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well before redistributing any large number of copies, to</w:t>
      </w:r>
      <w:r w:rsidR="00CE419A">
        <w:rPr>
          <w:rFonts w:ascii="Courier New" w:hAnsi="Courier New" w:cs="Courier New"/>
        </w:rPr>
        <w:t xml:space="preserve"> </w:t>
      </w:r>
      <w:r w:rsidRPr="008320CE">
        <w:rPr>
          <w:rFonts w:ascii="Courier New" w:hAnsi="Courier New" w:cs="Courier New"/>
        </w:rPr>
        <w:t>give them a chance to provide you with an updated version of the</w:t>
      </w:r>
      <w:r w:rsidR="00CE419A">
        <w:rPr>
          <w:rFonts w:ascii="Courier New" w:hAnsi="Courier New" w:cs="Courier New"/>
        </w:rPr>
        <w:t xml:space="preserve"> </w:t>
      </w: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4. MODIFICATIONS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a Modified Version of the Document under</w:t>
      </w:r>
    </w:p>
    <w:p w:rsidR="00DD3927" w:rsidRPr="008320CE" w:rsidRDefault="00DD3927" w:rsidP="00880E41">
      <w:pPr>
        <w:pStyle w:val="PlainText"/>
        <w:rPr>
          <w:rFonts w:ascii="Courier New" w:hAnsi="Courier New" w:cs="Courier New"/>
        </w:rPr>
      </w:pPr>
      <w:r w:rsidRPr="008320CE">
        <w:rPr>
          <w:rFonts w:ascii="Courier New" w:hAnsi="Courier New" w:cs="Courier New"/>
        </w:rPr>
        <w:t>the conditions of sections 2 and 3 above, provided that you release</w:t>
      </w:r>
    </w:p>
    <w:p w:rsidR="00DD3927" w:rsidRPr="008320CE" w:rsidRDefault="00DD3927" w:rsidP="00880E41">
      <w:pPr>
        <w:pStyle w:val="PlainText"/>
        <w:rPr>
          <w:rFonts w:ascii="Courier New" w:hAnsi="Courier New" w:cs="Courier New"/>
        </w:rPr>
      </w:pPr>
      <w:r w:rsidRPr="008320CE">
        <w:rPr>
          <w:rFonts w:ascii="Courier New" w:hAnsi="Courier New" w:cs="Courier New"/>
        </w:rPr>
        <w:t>the Modified Version under precisely this License, with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filling the role of the Document, thus licensing distribution</w:t>
      </w:r>
    </w:p>
    <w:p w:rsidR="00DD3927" w:rsidRPr="008320CE" w:rsidRDefault="00DD3927" w:rsidP="00880E41">
      <w:pPr>
        <w:pStyle w:val="PlainText"/>
        <w:rPr>
          <w:rFonts w:ascii="Courier New" w:hAnsi="Courier New" w:cs="Courier New"/>
        </w:rPr>
      </w:pPr>
      <w:r w:rsidRPr="008320CE">
        <w:rPr>
          <w:rFonts w:ascii="Courier New" w:hAnsi="Courier New" w:cs="Courier New"/>
        </w:rPr>
        <w:t>and modification of the Modified Version to whoever possesses a copy</w:t>
      </w:r>
    </w:p>
    <w:p w:rsidR="00DD3927" w:rsidRPr="008320CE" w:rsidRDefault="00DD3927" w:rsidP="00880E41">
      <w:pPr>
        <w:pStyle w:val="PlainText"/>
        <w:rPr>
          <w:rFonts w:ascii="Courier New" w:hAnsi="Courier New" w:cs="Courier New"/>
        </w:rPr>
      </w:pPr>
      <w:r w:rsidRPr="008320CE">
        <w:rPr>
          <w:rFonts w:ascii="Courier New" w:hAnsi="Courier New" w:cs="Courier New"/>
        </w:rPr>
        <w:t>of it.  In addition, you must do these things in the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Use in the Title Page (and on the covers, if any) a title distinct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from that of the Document, and from those of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(which should, if there were any, be listed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of the Document).  You may use the same title as a previous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if the original publisher of that version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B. List on the Title Page, as authors, one or more persons or entities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responsible for authorship of the modifications in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together with at least five of the principal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Document (all of its principal authors, if it has fewer than five),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unless they release you from this requirement.</w:t>
      </w:r>
    </w:p>
    <w:p w:rsidR="00DD3927" w:rsidRPr="008320CE" w:rsidRDefault="00DD3927" w:rsidP="00880E41">
      <w:pPr>
        <w:pStyle w:val="PlainText"/>
        <w:rPr>
          <w:rFonts w:ascii="Courier New" w:hAnsi="Courier New" w:cs="Courier New"/>
        </w:rPr>
      </w:pPr>
      <w:r w:rsidRPr="008320CE">
        <w:rPr>
          <w:rFonts w:ascii="Courier New" w:hAnsi="Courier New" w:cs="Courier New"/>
        </w:rPr>
        <w:t>C. State on the Title page the name of the publisher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Modified Version, as the publisher.</w:t>
      </w:r>
    </w:p>
    <w:p w:rsidR="00DD3927" w:rsidRPr="008320CE" w:rsidRDefault="00DD3927" w:rsidP="00880E41">
      <w:pPr>
        <w:pStyle w:val="PlainText"/>
        <w:rPr>
          <w:rFonts w:ascii="Courier New" w:hAnsi="Courier New" w:cs="Courier New"/>
        </w:rPr>
      </w:pPr>
      <w:r w:rsidRPr="008320CE">
        <w:rPr>
          <w:rFonts w:ascii="Courier New" w:hAnsi="Courier New" w:cs="Courier New"/>
        </w:rPr>
        <w:t>D. Preserve all the copyright notices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 Add an appropriate copyright notice for your modifications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adjacent to the other copyright notices.</w:t>
      </w:r>
    </w:p>
    <w:p w:rsidR="00DD3927" w:rsidRPr="008320CE" w:rsidRDefault="00DD3927" w:rsidP="00880E41">
      <w:pPr>
        <w:pStyle w:val="PlainText"/>
        <w:rPr>
          <w:rFonts w:ascii="Courier New" w:hAnsi="Courier New" w:cs="Courier New"/>
        </w:rPr>
      </w:pPr>
      <w:r w:rsidRPr="008320CE">
        <w:rPr>
          <w:rFonts w:ascii="Courier New" w:hAnsi="Courier New" w:cs="Courier New"/>
        </w:rPr>
        <w:t>F. Include, immediately after the copyright notices, a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giving the public permission to use the Modified Version under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terms of this License, in the form shown in the Addendum below.</w:t>
      </w:r>
    </w:p>
    <w:p w:rsidR="00DD3927" w:rsidRPr="008320CE" w:rsidRDefault="00DD3927" w:rsidP="00880E41">
      <w:pPr>
        <w:pStyle w:val="PlainText"/>
        <w:rPr>
          <w:rFonts w:ascii="Courier New" w:hAnsi="Courier New" w:cs="Courier New"/>
        </w:rPr>
      </w:pPr>
      <w:r w:rsidRPr="008320CE">
        <w:rPr>
          <w:rFonts w:ascii="Courier New" w:hAnsi="Courier New" w:cs="Courier New"/>
        </w:rPr>
        <w:t>G. Preserve in that license notice the full lists of Invariant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and required Cover Texts given in the Document's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H. Include an unaltered copy of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I. Preserve the section Entitled "History", Preserve its Title, and add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to it an item stating at least the title, year, new authors, and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publisher of the Modified Version as given on the Title Page.  If</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there is no section Entitled "History" in the Document, create one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stating the title, year, authors, and publisher of the Document as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given on its Title Page, then add an item describing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as stated in the previous sentence.</w:t>
      </w:r>
    </w:p>
    <w:p w:rsidR="00DD3927" w:rsidRPr="008320CE" w:rsidRDefault="00DD3927" w:rsidP="00880E41">
      <w:pPr>
        <w:pStyle w:val="PlainText"/>
        <w:rPr>
          <w:rFonts w:ascii="Courier New" w:hAnsi="Courier New" w:cs="Courier New"/>
        </w:rPr>
      </w:pPr>
      <w:r w:rsidRPr="008320CE">
        <w:rPr>
          <w:rFonts w:ascii="Courier New" w:hAnsi="Courier New" w:cs="Courier New"/>
        </w:rPr>
        <w:t>J. Preserve the network location, if any, given in the Document for</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public access to a Transparent copy of the Document, and likewise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 network locations given in the Document for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it was based on.  These may be placed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You may omit a network location for a work that was published at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least four years before the Document itself, or if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publisher of the version it refers to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K. For any section Entitled "Acknowledgements" or "Dedications",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Preserve the Title of the section, and preserve in the section all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 substance and tone of each of the contributor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and/or dedications given therein.</w:t>
      </w:r>
    </w:p>
    <w:p w:rsidR="00DD3927" w:rsidRPr="008320CE" w:rsidRDefault="00DD3927" w:rsidP="00880E41">
      <w:pPr>
        <w:pStyle w:val="PlainText"/>
        <w:rPr>
          <w:rFonts w:ascii="Courier New" w:hAnsi="Courier New" w:cs="Courier New"/>
        </w:rPr>
      </w:pPr>
      <w:r w:rsidRPr="008320CE">
        <w:rPr>
          <w:rFonts w:ascii="Courier New" w:hAnsi="Courier New" w:cs="Courier New"/>
        </w:rPr>
        <w:t>L. Preserve all the Invariant Sections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unaltered in their text and in their titles.  Section numbers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the equivalent are not considered part of the section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M. Delete any section Entitled "Endorsements".  Such a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may not be included in the Modified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N. Do not retitle any existing section to be Entitled "Endorsements"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to conflict in title with any Invariant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O. Preserve any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Modified Version includes new front-matter sections or</w:t>
      </w:r>
    </w:p>
    <w:p w:rsidR="00DD3927" w:rsidRPr="008320CE" w:rsidRDefault="00DD3927" w:rsidP="00880E41">
      <w:pPr>
        <w:pStyle w:val="PlainText"/>
        <w:rPr>
          <w:rFonts w:ascii="Courier New" w:hAnsi="Courier New" w:cs="Courier New"/>
        </w:rPr>
      </w:pPr>
      <w:r w:rsidRPr="008320CE">
        <w:rPr>
          <w:rFonts w:ascii="Courier New" w:hAnsi="Courier New" w:cs="Courier New"/>
        </w:rPr>
        <w:t>appendices that qualify as Secondary Sections and contain no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copied from the Document, you may at your option designate some or all</w:t>
      </w:r>
    </w:p>
    <w:p w:rsidR="00DD3927" w:rsidRPr="008320CE" w:rsidRDefault="00DD3927" w:rsidP="00880E41">
      <w:pPr>
        <w:pStyle w:val="PlainText"/>
        <w:rPr>
          <w:rFonts w:ascii="Courier New" w:hAnsi="Courier New" w:cs="Courier New"/>
        </w:rPr>
      </w:pPr>
      <w:r w:rsidRPr="008320CE">
        <w:rPr>
          <w:rFonts w:ascii="Courier New" w:hAnsi="Courier New" w:cs="Courier New"/>
        </w:rPr>
        <w:t>of these sections as invariant.  To do this, add their titles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list of Invariant Sections in the Modified Version's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These titles must be distinct from any other section titles.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section Entitled "Endorsements", provided it contains</w:t>
      </w:r>
    </w:p>
    <w:p w:rsidR="00DD3927" w:rsidRPr="008320CE" w:rsidRDefault="00DD3927" w:rsidP="00880E41">
      <w:pPr>
        <w:pStyle w:val="PlainText"/>
        <w:rPr>
          <w:rFonts w:ascii="Courier New" w:hAnsi="Courier New" w:cs="Courier New"/>
        </w:rPr>
      </w:pPr>
      <w:r w:rsidRPr="008320CE">
        <w:rPr>
          <w:rFonts w:ascii="Courier New" w:hAnsi="Courier New" w:cs="Courier New"/>
        </w:rPr>
        <w:t>nothing but endorsements of your Modified Version by various</w:t>
      </w:r>
    </w:p>
    <w:p w:rsidR="00DD3927" w:rsidRPr="008320CE" w:rsidRDefault="00DD3927" w:rsidP="00880E41">
      <w:pPr>
        <w:pStyle w:val="PlainText"/>
        <w:rPr>
          <w:rFonts w:ascii="Courier New" w:hAnsi="Courier New" w:cs="Courier New"/>
        </w:rPr>
      </w:pPr>
      <w:r w:rsidRPr="008320CE">
        <w:rPr>
          <w:rFonts w:ascii="Courier New" w:hAnsi="Courier New" w:cs="Courier New"/>
        </w:rPr>
        <w:t>parties--for example, statements of peer review or that the text has</w:t>
      </w:r>
    </w:p>
    <w:p w:rsidR="00DD3927" w:rsidRPr="008320CE" w:rsidRDefault="00DD3927" w:rsidP="00880E41">
      <w:pPr>
        <w:pStyle w:val="PlainText"/>
        <w:rPr>
          <w:rFonts w:ascii="Courier New" w:hAnsi="Courier New" w:cs="Courier New"/>
        </w:rPr>
      </w:pPr>
      <w:r w:rsidRPr="008320CE">
        <w:rPr>
          <w:rFonts w:ascii="Courier New" w:hAnsi="Courier New" w:cs="Courier New"/>
        </w:rPr>
        <w:t>been approved by an organization as the authoritative definition of a</w:t>
      </w:r>
    </w:p>
    <w:p w:rsidR="00DD3927" w:rsidRPr="008320CE" w:rsidRDefault="00DD3927" w:rsidP="00880E41">
      <w:pPr>
        <w:pStyle w:val="PlainText"/>
        <w:rPr>
          <w:rFonts w:ascii="Courier New" w:hAnsi="Courier New" w:cs="Courier New"/>
        </w:rPr>
      </w:pPr>
      <w:r w:rsidRPr="008320CE">
        <w:rPr>
          <w:rFonts w:ascii="Courier New" w:hAnsi="Courier New" w:cs="Courier New"/>
        </w:rPr>
        <w:t>standard.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passage of up to five words as a Front-Cover Text, and a</w:t>
      </w:r>
    </w:p>
    <w:p w:rsidR="00DD3927" w:rsidRPr="008320CE" w:rsidRDefault="00DD3927" w:rsidP="00880E41">
      <w:pPr>
        <w:pStyle w:val="PlainText"/>
        <w:rPr>
          <w:rFonts w:ascii="Courier New" w:hAnsi="Courier New" w:cs="Courier New"/>
        </w:rPr>
      </w:pPr>
      <w:r w:rsidRPr="008320CE">
        <w:rPr>
          <w:rFonts w:ascii="Courier New" w:hAnsi="Courier New" w:cs="Courier New"/>
        </w:rPr>
        <w:t>passage of up to 25 words as a Back-Cover Text, to the end of the list</w:t>
      </w:r>
    </w:p>
    <w:p w:rsidR="00DD3927" w:rsidRPr="008320CE" w:rsidRDefault="00DD3927" w:rsidP="00880E41">
      <w:pPr>
        <w:pStyle w:val="PlainText"/>
        <w:rPr>
          <w:rFonts w:ascii="Courier New" w:hAnsi="Courier New" w:cs="Courier New"/>
        </w:rPr>
      </w:pPr>
      <w:r w:rsidRPr="008320CE">
        <w:rPr>
          <w:rFonts w:ascii="Courier New" w:hAnsi="Courier New" w:cs="Courier New"/>
        </w:rPr>
        <w:t>of Cover Texts in the Modified Version.  Only one passage of</w:t>
      </w:r>
    </w:p>
    <w:p w:rsidR="00DD3927" w:rsidRPr="008320CE" w:rsidRDefault="00DD3927" w:rsidP="00880E41">
      <w:pPr>
        <w:pStyle w:val="PlainText"/>
        <w:rPr>
          <w:rFonts w:ascii="Courier New" w:hAnsi="Courier New" w:cs="Courier New"/>
        </w:rPr>
      </w:pPr>
      <w:r w:rsidRPr="008320CE">
        <w:rPr>
          <w:rFonts w:ascii="Courier New" w:hAnsi="Courier New" w:cs="Courier New"/>
        </w:rPr>
        <w:t>Front-Cover Text and one of Back-Cover Text may be added by (or</w:t>
      </w:r>
    </w:p>
    <w:p w:rsidR="00DD3927" w:rsidRPr="008320CE" w:rsidRDefault="00DD3927" w:rsidP="00880E41">
      <w:pPr>
        <w:pStyle w:val="PlainText"/>
        <w:rPr>
          <w:rFonts w:ascii="Courier New" w:hAnsi="Courier New" w:cs="Courier New"/>
        </w:rPr>
      </w:pPr>
      <w:r w:rsidRPr="008320CE">
        <w:rPr>
          <w:rFonts w:ascii="Courier New" w:hAnsi="Courier New" w:cs="Courier New"/>
        </w:rPr>
        <w:t>through arrangements made by) any one entity.  If the Document already</w:t>
      </w:r>
    </w:p>
    <w:p w:rsidR="00DD3927" w:rsidRPr="008320CE" w:rsidRDefault="00DD3927" w:rsidP="00880E41">
      <w:pPr>
        <w:pStyle w:val="PlainText"/>
        <w:rPr>
          <w:rFonts w:ascii="Courier New" w:hAnsi="Courier New" w:cs="Courier New"/>
        </w:rPr>
      </w:pPr>
      <w:r w:rsidRPr="008320CE">
        <w:rPr>
          <w:rFonts w:ascii="Courier New" w:hAnsi="Courier New" w:cs="Courier New"/>
        </w:rPr>
        <w:t>includes a cover text for the same cover, previously added by you or</w:t>
      </w:r>
    </w:p>
    <w:p w:rsidR="00DD3927" w:rsidRPr="008320CE" w:rsidRDefault="00DD3927" w:rsidP="00880E41">
      <w:pPr>
        <w:pStyle w:val="PlainText"/>
        <w:rPr>
          <w:rFonts w:ascii="Courier New" w:hAnsi="Courier New" w:cs="Courier New"/>
        </w:rPr>
      </w:pPr>
      <w:r w:rsidRPr="008320CE">
        <w:rPr>
          <w:rFonts w:ascii="Courier New" w:hAnsi="Courier New" w:cs="Courier New"/>
        </w:rPr>
        <w:t>by arrangement made by the same entity you are acting on behalf of,</w:t>
      </w: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add another; but you may replace the old one, on explicit</w:t>
      </w:r>
    </w:p>
    <w:p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 previous publisher that added the old 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author(s) and publisher(s) of the Document do not by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give permission to use their names for publicity for or to assert or</w:t>
      </w:r>
    </w:p>
    <w:p w:rsidR="00DD3927" w:rsidRPr="008320CE" w:rsidRDefault="00DD3927" w:rsidP="00880E41">
      <w:pPr>
        <w:pStyle w:val="PlainText"/>
        <w:rPr>
          <w:rFonts w:ascii="Courier New" w:hAnsi="Courier New" w:cs="Courier New"/>
        </w:rPr>
      </w:pPr>
      <w:r w:rsidRPr="008320CE">
        <w:rPr>
          <w:rFonts w:ascii="Courier New" w:hAnsi="Courier New" w:cs="Courier New"/>
        </w:rPr>
        <w:t>imply endorsement of any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5. COMBINING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combine the Document with other documents released under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under the terms defined in section 4 above for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versions, provided that you include in the combination all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of all of the original documents, unmodified, and</w:t>
      </w:r>
    </w:p>
    <w:p w:rsidR="00DD3927" w:rsidRPr="008320CE" w:rsidRDefault="00DD3927" w:rsidP="00880E41">
      <w:pPr>
        <w:pStyle w:val="PlainText"/>
        <w:rPr>
          <w:rFonts w:ascii="Courier New" w:hAnsi="Courier New" w:cs="Courier New"/>
        </w:rPr>
      </w:pPr>
      <w:r w:rsidRPr="008320CE">
        <w:rPr>
          <w:rFonts w:ascii="Courier New" w:hAnsi="Courier New" w:cs="Courier New"/>
        </w:rPr>
        <w:t>list them all as Invariant Sections of your combined work in its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notice, and that you preserve all their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combined work need only contain one copy of this License, and</w:t>
      </w:r>
    </w:p>
    <w:p w:rsidR="00DD3927" w:rsidRPr="008320CE" w:rsidRDefault="00DD3927" w:rsidP="00880E41">
      <w:pPr>
        <w:pStyle w:val="PlainText"/>
        <w:rPr>
          <w:rFonts w:ascii="Courier New" w:hAnsi="Courier New" w:cs="Courier New"/>
        </w:rPr>
      </w:pPr>
      <w:r w:rsidRPr="008320CE">
        <w:rPr>
          <w:rFonts w:ascii="Courier New" w:hAnsi="Courier New" w:cs="Courier New"/>
        </w:rPr>
        <w:t>multiple identical Invariant Sections may be replaced with a single</w:t>
      </w:r>
    </w:p>
    <w:p w:rsidR="00DD3927" w:rsidRPr="008320CE" w:rsidRDefault="00DD3927" w:rsidP="00880E41">
      <w:pPr>
        <w:pStyle w:val="PlainText"/>
        <w:rPr>
          <w:rFonts w:ascii="Courier New" w:hAnsi="Courier New" w:cs="Courier New"/>
        </w:rPr>
      </w:pPr>
      <w:r w:rsidRPr="008320CE">
        <w:rPr>
          <w:rFonts w:ascii="Courier New" w:hAnsi="Courier New" w:cs="Courier New"/>
        </w:rPr>
        <w:t>copy.  If there are multiple Invariant Sections with the same name but</w:t>
      </w:r>
    </w:p>
    <w:p w:rsidR="00DD3927" w:rsidRPr="008320CE" w:rsidRDefault="00DD3927" w:rsidP="00880E41">
      <w:pPr>
        <w:pStyle w:val="PlainText"/>
        <w:rPr>
          <w:rFonts w:ascii="Courier New" w:hAnsi="Courier New" w:cs="Courier New"/>
        </w:rPr>
      </w:pPr>
      <w:r w:rsidRPr="008320CE">
        <w:rPr>
          <w:rFonts w:ascii="Courier New" w:hAnsi="Courier New" w:cs="Courier New"/>
        </w:rPr>
        <w:t>different contents, make the title of each such section unique by</w:t>
      </w:r>
    </w:p>
    <w:p w:rsidR="00DD3927" w:rsidRPr="008320CE" w:rsidRDefault="00DD3927" w:rsidP="00880E41">
      <w:pPr>
        <w:pStyle w:val="PlainText"/>
        <w:rPr>
          <w:rFonts w:ascii="Courier New" w:hAnsi="Courier New" w:cs="Courier New"/>
        </w:rPr>
      </w:pPr>
      <w:r w:rsidRPr="008320CE">
        <w:rPr>
          <w:rFonts w:ascii="Courier New" w:hAnsi="Courier New" w:cs="Courier New"/>
        </w:rPr>
        <w:t>adding at the end of it, in parentheses, the name of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author or publisher of that section if known, or else a unique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Make the same adjustment to the section titles in the list of</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in the license notice of the combined work.</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In the combination, you must combine any sections Entitled "History"</w:t>
      </w:r>
    </w:p>
    <w:p w:rsidR="00DD3927" w:rsidRPr="008320CE" w:rsidRDefault="00DD3927" w:rsidP="00880E41">
      <w:pPr>
        <w:pStyle w:val="PlainText"/>
        <w:rPr>
          <w:rFonts w:ascii="Courier New" w:hAnsi="Courier New" w:cs="Courier New"/>
        </w:rPr>
      </w:pPr>
      <w:r w:rsidRPr="008320CE">
        <w:rPr>
          <w:rFonts w:ascii="Courier New" w:hAnsi="Courier New" w:cs="Courier New"/>
        </w:rPr>
        <w:t>in the various original documents, forming one section Entitled</w:t>
      </w:r>
    </w:p>
    <w:p w:rsidR="00DD3927" w:rsidRPr="008320CE" w:rsidRDefault="00DD3927" w:rsidP="00880E41">
      <w:pPr>
        <w:pStyle w:val="PlainText"/>
        <w:rPr>
          <w:rFonts w:ascii="Courier New" w:hAnsi="Courier New" w:cs="Courier New"/>
        </w:rPr>
      </w:pPr>
      <w:r w:rsidRPr="008320CE">
        <w:rPr>
          <w:rFonts w:ascii="Courier New" w:hAnsi="Courier New" w:cs="Courier New"/>
        </w:rPr>
        <w:t>"History"; likewise combine any sections Entitled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and any sections Entitled "Dedications".  You must delete all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Entitled "Endorsements".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6. COLLECTIONS OF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make a collection consisting of the Document and other</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released under this License, and replace the individual</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of this License in the various documents with a single copy</w:t>
      </w:r>
    </w:p>
    <w:p w:rsidR="00DD3927" w:rsidRPr="008320CE" w:rsidRDefault="00DD3927" w:rsidP="00880E41">
      <w:pPr>
        <w:pStyle w:val="PlainText"/>
        <w:rPr>
          <w:rFonts w:ascii="Courier New" w:hAnsi="Courier New" w:cs="Courier New"/>
        </w:rPr>
      </w:pPr>
      <w:r w:rsidRPr="008320CE">
        <w:rPr>
          <w:rFonts w:ascii="Courier New" w:hAnsi="Courier New" w:cs="Courier New"/>
        </w:rPr>
        <w:t>that is included in the collection, provided that you follow the rules</w:t>
      </w:r>
    </w:p>
    <w:p w:rsidR="00DD3927" w:rsidRPr="008320CE" w:rsidRDefault="00DD3927" w:rsidP="00880E41">
      <w:pPr>
        <w:pStyle w:val="PlainText"/>
        <w:rPr>
          <w:rFonts w:ascii="Courier New" w:hAnsi="Courier New" w:cs="Courier New"/>
        </w:rPr>
      </w:pPr>
      <w:r w:rsidRPr="008320CE">
        <w:rPr>
          <w:rFonts w:ascii="Courier New" w:hAnsi="Courier New" w:cs="Courier New"/>
        </w:rPr>
        <w:t>of this License for verbatim copying of each of the documents in all</w:t>
      </w:r>
    </w:p>
    <w:p w:rsidR="00DD3927" w:rsidRPr="008320CE" w:rsidRDefault="00DD3927" w:rsidP="00880E41">
      <w:pPr>
        <w:pStyle w:val="PlainText"/>
        <w:rPr>
          <w:rFonts w:ascii="Courier New" w:hAnsi="Courier New" w:cs="Courier New"/>
        </w:rPr>
      </w:pPr>
      <w:r w:rsidRPr="008320CE">
        <w:rPr>
          <w:rFonts w:ascii="Courier New" w:hAnsi="Courier New" w:cs="Courier New"/>
        </w:rPr>
        <w:t>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extract a single document from such a collection, and</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 it individually under this License, provided you insert a</w:t>
      </w:r>
    </w:p>
    <w:p w:rsidR="00DD3927" w:rsidRPr="008320CE" w:rsidRDefault="00DD3927" w:rsidP="00880E41">
      <w:pPr>
        <w:pStyle w:val="PlainText"/>
        <w:rPr>
          <w:rFonts w:ascii="Courier New" w:hAnsi="Courier New" w:cs="Courier New"/>
        </w:rPr>
      </w:pPr>
      <w:r w:rsidRPr="008320CE">
        <w:rPr>
          <w:rFonts w:ascii="Courier New" w:hAnsi="Courier New" w:cs="Courier New"/>
        </w:rPr>
        <w:t>copy of this License into the extracted document, and follow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in all other respects regarding verbatim copying of that</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7. AGGREGATION WITH INDEPENDENT WORKS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compilation of the Document or its derivatives with other separate</w:t>
      </w:r>
    </w:p>
    <w:p w:rsidR="00DD3927" w:rsidRPr="008320CE" w:rsidRDefault="00DD3927" w:rsidP="00880E41">
      <w:pPr>
        <w:pStyle w:val="PlainText"/>
        <w:rPr>
          <w:rFonts w:ascii="Courier New" w:hAnsi="Courier New" w:cs="Courier New"/>
        </w:rPr>
      </w:pPr>
      <w:r w:rsidRPr="008320CE">
        <w:rPr>
          <w:rFonts w:ascii="Courier New" w:hAnsi="Courier New" w:cs="Courier New"/>
        </w:rPr>
        <w:t>and independent documents or works, in or on a volume of a storage or</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distribution medium, is called an "aggregate" if the copyright</w:t>
      </w:r>
    </w:p>
    <w:p w:rsidR="00DD3927" w:rsidRPr="008320CE" w:rsidRDefault="00DD3927" w:rsidP="00880E41">
      <w:pPr>
        <w:pStyle w:val="PlainText"/>
        <w:rPr>
          <w:rFonts w:ascii="Courier New" w:hAnsi="Courier New" w:cs="Courier New"/>
        </w:rPr>
      </w:pPr>
      <w:r w:rsidRPr="008320CE">
        <w:rPr>
          <w:rFonts w:ascii="Courier New" w:hAnsi="Courier New" w:cs="Courier New"/>
        </w:rPr>
        <w:t>resulting from the compilation is not used to limit the legal rights</w:t>
      </w:r>
    </w:p>
    <w:p w:rsidR="00DD3927" w:rsidRPr="008320CE" w:rsidRDefault="00DD3927" w:rsidP="00880E41">
      <w:pPr>
        <w:pStyle w:val="PlainText"/>
        <w:rPr>
          <w:rFonts w:ascii="Courier New" w:hAnsi="Courier New" w:cs="Courier New"/>
        </w:rPr>
      </w:pPr>
      <w:r w:rsidRPr="008320CE">
        <w:rPr>
          <w:rFonts w:ascii="Courier New" w:hAnsi="Courier New" w:cs="Courier New"/>
        </w:rPr>
        <w:t>of the compilation's users beyond what the individual works permit.</w:t>
      </w:r>
    </w:p>
    <w:p w:rsidR="00DD3927" w:rsidRPr="008320CE" w:rsidRDefault="00DD3927" w:rsidP="00880E41">
      <w:pPr>
        <w:pStyle w:val="PlainText"/>
        <w:rPr>
          <w:rFonts w:ascii="Courier New" w:hAnsi="Courier New" w:cs="Courier New"/>
        </w:rPr>
      </w:pPr>
      <w:r w:rsidRPr="008320CE">
        <w:rPr>
          <w:rFonts w:ascii="Courier New" w:hAnsi="Courier New" w:cs="Courier New"/>
        </w:rPr>
        <w:t>When the Document is included in an aggregate, this License does not</w:t>
      </w:r>
    </w:p>
    <w:p w:rsidR="00DD3927" w:rsidRPr="008320CE" w:rsidRDefault="00DD3927" w:rsidP="00880E41">
      <w:pPr>
        <w:pStyle w:val="PlainText"/>
        <w:rPr>
          <w:rFonts w:ascii="Courier New" w:hAnsi="Courier New" w:cs="Courier New"/>
        </w:rPr>
      </w:pPr>
      <w:r w:rsidRPr="008320CE">
        <w:rPr>
          <w:rFonts w:ascii="Courier New" w:hAnsi="Courier New" w:cs="Courier New"/>
        </w:rPr>
        <w:t>apply to the other works in the aggregate which are not themselves</w:t>
      </w:r>
    </w:p>
    <w:p w:rsidR="00DD3927" w:rsidRPr="008320CE" w:rsidRDefault="00DD3927" w:rsidP="00880E41">
      <w:pPr>
        <w:pStyle w:val="PlainText"/>
        <w:rPr>
          <w:rFonts w:ascii="Courier New" w:hAnsi="Courier New" w:cs="Courier New"/>
        </w:rPr>
      </w:pPr>
      <w:r w:rsidRPr="008320CE">
        <w:rPr>
          <w:rFonts w:ascii="Courier New" w:hAnsi="Courier New" w:cs="Courier New"/>
        </w:rPr>
        <w:t>derivative works of the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Cover Text requirement of section 3 is applicable to these</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of the Document, then if the Document is less than one half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entire aggregate, the Document's Cover Texts may be placed on</w:t>
      </w:r>
    </w:p>
    <w:p w:rsidR="00DD3927" w:rsidRPr="008320CE" w:rsidRDefault="00DD3927" w:rsidP="00880E41">
      <w:pPr>
        <w:pStyle w:val="PlainText"/>
        <w:rPr>
          <w:rFonts w:ascii="Courier New" w:hAnsi="Courier New" w:cs="Courier New"/>
        </w:rPr>
      </w:pPr>
      <w:r w:rsidRPr="008320CE">
        <w:rPr>
          <w:rFonts w:ascii="Courier New" w:hAnsi="Courier New" w:cs="Courier New"/>
        </w:rPr>
        <w:t>covers that bracket the Document within the aggregate, or the</w:t>
      </w:r>
    </w:p>
    <w:p w:rsidR="00DD3927" w:rsidRPr="008320CE" w:rsidRDefault="00DD3927" w:rsidP="00880E41">
      <w:pPr>
        <w:pStyle w:val="PlainText"/>
        <w:rPr>
          <w:rFonts w:ascii="Courier New" w:hAnsi="Courier New" w:cs="Courier New"/>
        </w:rPr>
      </w:pPr>
      <w:r w:rsidRPr="008320CE">
        <w:rPr>
          <w:rFonts w:ascii="Courier New" w:hAnsi="Courier New" w:cs="Courier New"/>
        </w:rPr>
        <w:t>electronic equivalent of covers if the Document is in electronic form.</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they must appear on printed covers that bracket the whole</w:t>
      </w:r>
    </w:p>
    <w:p w:rsidR="00DD3927" w:rsidRPr="008320CE" w:rsidRDefault="00DD3927" w:rsidP="00880E41">
      <w:pPr>
        <w:pStyle w:val="PlainText"/>
        <w:rPr>
          <w:rFonts w:ascii="Courier New" w:hAnsi="Courier New" w:cs="Courier New"/>
        </w:rPr>
      </w:pPr>
      <w:r w:rsidRPr="008320CE">
        <w:rPr>
          <w:rFonts w:ascii="Courier New" w:hAnsi="Courier New" w:cs="Courier New"/>
        </w:rPr>
        <w:t>aggregate.</w:t>
      </w:r>
    </w:p>
    <w:p w:rsidR="00DD3927" w:rsidRPr="008320CE" w:rsidRDefault="00DD3927" w:rsidP="00880E41">
      <w:pPr>
        <w:pStyle w:val="PlainText"/>
        <w:rPr>
          <w:rFonts w:ascii="Courier New" w:hAnsi="Courier New" w:cs="Courier New"/>
        </w:rPr>
      </w:pPr>
    </w:p>
    <w:p w:rsidR="00EC79FD" w:rsidRDefault="00EC79FD"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8. TRANSLATION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 is considered a kind of modification, so you may</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 translations of the Document under the terms of section 4.</w:t>
      </w:r>
    </w:p>
    <w:p w:rsidR="00DD3927" w:rsidRPr="008320CE" w:rsidRDefault="00DD3927" w:rsidP="00880E41">
      <w:pPr>
        <w:pStyle w:val="PlainText"/>
        <w:rPr>
          <w:rFonts w:ascii="Courier New" w:hAnsi="Courier New" w:cs="Courier New"/>
        </w:rPr>
      </w:pPr>
      <w:r w:rsidRPr="008320CE">
        <w:rPr>
          <w:rFonts w:ascii="Courier New" w:hAnsi="Courier New" w:cs="Courier New"/>
        </w:rPr>
        <w:t>Replacing Invariant Sections with translations requires special</w:t>
      </w:r>
    </w:p>
    <w:p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their copyright holders, but you may include</w:t>
      </w: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translations of some or all Invariant Sections in addition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original versions of these Invariant Sections.  You may include a</w:t>
      </w: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 of this License, and all the license notices in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and any Warranty Disclaimers, provided that you also include</w:t>
      </w:r>
    </w:p>
    <w:p w:rsidR="00DD3927" w:rsidRPr="008320CE" w:rsidRDefault="00DD3927" w:rsidP="00880E41">
      <w:pPr>
        <w:pStyle w:val="PlainText"/>
        <w:rPr>
          <w:rFonts w:ascii="Courier New" w:hAnsi="Courier New" w:cs="Courier New"/>
        </w:rPr>
      </w:pPr>
      <w:r w:rsidRPr="008320CE">
        <w:rPr>
          <w:rFonts w:ascii="Courier New" w:hAnsi="Courier New" w:cs="Courier New"/>
        </w:rPr>
        <w:t>the original English version of this License and the original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of those notices and disclaimers.  In case of a disagreement between</w:t>
      </w:r>
    </w:p>
    <w:p w:rsidR="00DD3927" w:rsidRPr="008320CE" w:rsidRDefault="00DD3927" w:rsidP="00880E41">
      <w:pPr>
        <w:pStyle w:val="PlainText"/>
        <w:rPr>
          <w:rFonts w:ascii="Courier New" w:hAnsi="Courier New" w:cs="Courier New"/>
        </w:rPr>
      </w:pPr>
      <w:r w:rsidRPr="008320CE">
        <w:rPr>
          <w:rFonts w:ascii="Courier New" w:hAnsi="Courier New" w:cs="Courier New"/>
        </w:rPr>
        <w:t>the translation and the original version of this License or a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or disclaimer, the original version will prevail.</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a section in the Document is Entitled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"Dedications", or "History", the requirement (section 4) to Preserve</w:t>
      </w:r>
    </w:p>
    <w:p w:rsidR="00DD3927" w:rsidRPr="008320CE" w:rsidRDefault="00DD3927" w:rsidP="00880E41">
      <w:pPr>
        <w:pStyle w:val="PlainText"/>
        <w:rPr>
          <w:rFonts w:ascii="Courier New" w:hAnsi="Courier New" w:cs="Courier New"/>
        </w:rPr>
      </w:pPr>
      <w:r w:rsidRPr="008320CE">
        <w:rPr>
          <w:rFonts w:ascii="Courier New" w:hAnsi="Courier New" w:cs="Courier New"/>
        </w:rPr>
        <w:t>its Title (section 1) will typically require changing the actual</w:t>
      </w:r>
    </w:p>
    <w:p w:rsidR="00DD3927" w:rsidRPr="008320CE" w:rsidRDefault="00DD3927" w:rsidP="00880E41">
      <w:pPr>
        <w:pStyle w:val="PlainText"/>
        <w:rPr>
          <w:rFonts w:ascii="Courier New" w:hAnsi="Courier New" w:cs="Courier New"/>
        </w:rPr>
      </w:pPr>
      <w:r w:rsidRPr="008320CE">
        <w:rPr>
          <w:rFonts w:ascii="Courier New" w:hAnsi="Courier New" w:cs="Courier New"/>
        </w:rPr>
        <w:t>title.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9. TERMINATION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copy, modify, sublicense, or distribute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except as expressly provided under this License.  Any attempt</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to copy, modify, sublicense, or distribute it is void, and</w:t>
      </w:r>
    </w:p>
    <w:p w:rsidR="00DD3927" w:rsidRPr="008320CE" w:rsidRDefault="00DD3927" w:rsidP="00880E41">
      <w:pPr>
        <w:pStyle w:val="PlainText"/>
        <w:rPr>
          <w:rFonts w:ascii="Courier New" w:hAnsi="Courier New" w:cs="Courier New"/>
        </w:rPr>
      </w:pPr>
      <w:r w:rsidRPr="008320CE">
        <w:rPr>
          <w:rFonts w:ascii="Courier New" w:hAnsi="Courier New" w:cs="Courier New"/>
        </w:rPr>
        <w:t>will automatically terminate your rights under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However, if you cease all violation of this License, then your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from a particular copyright holder is reinstated (a) provisionally,</w:t>
      </w:r>
    </w:p>
    <w:p w:rsidR="00DD3927" w:rsidRPr="008320CE" w:rsidRDefault="00DD3927" w:rsidP="00880E41">
      <w:pPr>
        <w:pStyle w:val="PlainText"/>
        <w:rPr>
          <w:rFonts w:ascii="Courier New" w:hAnsi="Courier New" w:cs="Courier New"/>
        </w:rPr>
      </w:pPr>
      <w:r w:rsidRPr="008320CE">
        <w:rPr>
          <w:rFonts w:ascii="Courier New" w:hAnsi="Courier New" w:cs="Courier New"/>
        </w:rPr>
        <w:t>unless and until the copyright holder explicitly and finally</w:t>
      </w:r>
    </w:p>
    <w:p w:rsidR="00DD3927" w:rsidRPr="008320CE" w:rsidRDefault="00DD3927" w:rsidP="00880E41">
      <w:pPr>
        <w:pStyle w:val="PlainText"/>
        <w:rPr>
          <w:rFonts w:ascii="Courier New" w:hAnsi="Courier New" w:cs="Courier New"/>
        </w:rPr>
      </w:pPr>
      <w:r w:rsidRPr="008320CE">
        <w:rPr>
          <w:rFonts w:ascii="Courier New" w:hAnsi="Courier New" w:cs="Courier New"/>
        </w:rPr>
        <w:t>terminates your license, and (b) permanently, if the copyright holder</w:t>
      </w:r>
    </w:p>
    <w:p w:rsidR="00DD3927" w:rsidRPr="008320CE" w:rsidRDefault="00DD3927" w:rsidP="00880E41">
      <w:pPr>
        <w:pStyle w:val="PlainText"/>
        <w:rPr>
          <w:rFonts w:ascii="Courier New" w:hAnsi="Courier New" w:cs="Courier New"/>
        </w:rPr>
      </w:pPr>
      <w:r w:rsidRPr="008320CE">
        <w:rPr>
          <w:rFonts w:ascii="Courier New" w:hAnsi="Courier New" w:cs="Courier New"/>
        </w:rPr>
        <w:t>fails to notify you of the violation by some reasonable means prior to</w:t>
      </w:r>
    </w:p>
    <w:p w:rsidR="00DD3927" w:rsidRPr="008320CE" w:rsidRDefault="00DD3927" w:rsidP="00880E41">
      <w:pPr>
        <w:pStyle w:val="PlainText"/>
        <w:rPr>
          <w:rFonts w:ascii="Courier New" w:hAnsi="Courier New" w:cs="Courier New"/>
        </w:rPr>
      </w:pPr>
      <w:r w:rsidRPr="008320CE">
        <w:rPr>
          <w:rFonts w:ascii="Courier New" w:hAnsi="Courier New" w:cs="Courier New"/>
        </w:rPr>
        <w:t>60 days after the cessation.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Moreover, your license from a particular copyright holder is</w:t>
      </w:r>
    </w:p>
    <w:p w:rsidR="00DD3927" w:rsidRPr="008320CE" w:rsidRDefault="00DD3927" w:rsidP="00880E41">
      <w:pPr>
        <w:pStyle w:val="PlainText"/>
        <w:rPr>
          <w:rFonts w:ascii="Courier New" w:hAnsi="Courier New" w:cs="Courier New"/>
        </w:rPr>
      </w:pPr>
      <w:r w:rsidRPr="008320CE">
        <w:rPr>
          <w:rFonts w:ascii="Courier New" w:hAnsi="Courier New" w:cs="Courier New"/>
        </w:rPr>
        <w:t>reinstated permanently if the copyright holder notifies you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violation by some reasonable means, this is the first time you have</w:t>
      </w:r>
    </w:p>
    <w:p w:rsidR="00DD3927" w:rsidRPr="008320CE" w:rsidRDefault="00DD3927" w:rsidP="00880E41">
      <w:pPr>
        <w:pStyle w:val="PlainText"/>
        <w:rPr>
          <w:rFonts w:ascii="Courier New" w:hAnsi="Courier New" w:cs="Courier New"/>
        </w:rPr>
      </w:pPr>
      <w:r w:rsidRPr="008320CE">
        <w:rPr>
          <w:rFonts w:ascii="Courier New" w:hAnsi="Courier New" w:cs="Courier New"/>
        </w:rPr>
        <w:t>received notice of violation of this License (for any work) from that</w:t>
      </w:r>
    </w:p>
    <w:p w:rsidR="00DD3927" w:rsidRPr="008320CE" w:rsidRDefault="00DD3927" w:rsidP="00880E41">
      <w:pPr>
        <w:pStyle w:val="PlainText"/>
        <w:rPr>
          <w:rFonts w:ascii="Courier New" w:hAnsi="Courier New" w:cs="Courier New"/>
        </w:rPr>
      </w:pPr>
      <w:r w:rsidRPr="008320CE">
        <w:rPr>
          <w:rFonts w:ascii="Courier New" w:hAnsi="Courier New" w:cs="Courier New"/>
        </w:rPr>
        <w:t>copyright holder, and you cure the violation prior to 30 days after</w:t>
      </w:r>
    </w:p>
    <w:p w:rsidR="00DD3927" w:rsidRPr="008320CE" w:rsidRDefault="00DD3927" w:rsidP="00880E41">
      <w:pPr>
        <w:pStyle w:val="PlainText"/>
        <w:rPr>
          <w:rFonts w:ascii="Courier New" w:hAnsi="Courier New" w:cs="Courier New"/>
        </w:rPr>
      </w:pPr>
      <w:r w:rsidRPr="008320CE">
        <w:rPr>
          <w:rFonts w:ascii="Courier New" w:hAnsi="Courier New" w:cs="Courier New"/>
        </w:rPr>
        <w:t>your receipt of the notice.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Termination of your rights under this section does not terminate the</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licenses of parties who have received copies or rights from you under</w:t>
      </w: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If your rights have been terminated and not permanently</w:t>
      </w:r>
    </w:p>
    <w:p w:rsidR="00DD3927" w:rsidRPr="008320CE" w:rsidRDefault="00DD3927" w:rsidP="00880E41">
      <w:pPr>
        <w:pStyle w:val="PlainText"/>
        <w:rPr>
          <w:rFonts w:ascii="Courier New" w:hAnsi="Courier New" w:cs="Courier New"/>
        </w:rPr>
      </w:pPr>
      <w:r w:rsidRPr="008320CE">
        <w:rPr>
          <w:rFonts w:ascii="Courier New" w:hAnsi="Courier New" w:cs="Courier New"/>
        </w:rPr>
        <w:t>reinstated, receipt of a copy of some or all of the same material does</w:t>
      </w:r>
    </w:p>
    <w:p w:rsidR="00DD3927" w:rsidRPr="008320CE" w:rsidRDefault="00DD3927" w:rsidP="00880E41">
      <w:pPr>
        <w:pStyle w:val="PlainText"/>
        <w:rPr>
          <w:rFonts w:ascii="Courier New" w:hAnsi="Courier New" w:cs="Courier New"/>
        </w:rPr>
      </w:pPr>
      <w:r w:rsidRPr="008320CE">
        <w:rPr>
          <w:rFonts w:ascii="Courier New" w:hAnsi="Courier New" w:cs="Courier New"/>
        </w:rPr>
        <w:t>not give you any rights to use it.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10. FUTURE REVISIONS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Free Software Foundation may publish new, revised versions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GNU Free Documentation License from time to time.  Such new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will be similar in spirit to the present version, but may differ in</w:t>
      </w:r>
    </w:p>
    <w:p w:rsidR="00DD3927" w:rsidRPr="008320CE" w:rsidRDefault="00DD3927" w:rsidP="00880E41">
      <w:pPr>
        <w:pStyle w:val="PlainText"/>
        <w:rPr>
          <w:rFonts w:ascii="Courier New" w:hAnsi="Courier New" w:cs="Courier New"/>
        </w:rPr>
      </w:pPr>
      <w:r w:rsidRPr="008320CE">
        <w:rPr>
          <w:rFonts w:ascii="Courier New" w:hAnsi="Courier New" w:cs="Courier New"/>
        </w:rPr>
        <w:t>detail to address new problems or concerns.  See</w:t>
      </w:r>
    </w:p>
    <w:p w:rsidR="00DD3927" w:rsidRPr="008320CE" w:rsidRDefault="00DD3927" w:rsidP="00880E41">
      <w:pPr>
        <w:pStyle w:val="PlainText"/>
        <w:rPr>
          <w:rFonts w:ascii="Courier New" w:hAnsi="Courier New" w:cs="Courier New"/>
        </w:rPr>
      </w:pPr>
      <w:r w:rsidRPr="008320CE">
        <w:rPr>
          <w:rFonts w:ascii="Courier New" w:hAnsi="Courier New" w:cs="Courier New"/>
        </w:rPr>
        <w:t>http://www.gnu.org/copyleft/.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Each version of the License is given a distinguishing version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If the Document specifies that a particular numbered version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"or any later version" applies to it, you have the option of</w:t>
      </w:r>
    </w:p>
    <w:p w:rsidR="00DD3927" w:rsidRPr="008320CE" w:rsidRDefault="00DD3927" w:rsidP="00880E41">
      <w:pPr>
        <w:pStyle w:val="PlainText"/>
        <w:rPr>
          <w:rFonts w:ascii="Courier New" w:hAnsi="Courier New" w:cs="Courier New"/>
        </w:rPr>
      </w:pPr>
      <w:r w:rsidRPr="008320CE">
        <w:rPr>
          <w:rFonts w:ascii="Courier New" w:hAnsi="Courier New" w:cs="Courier New"/>
        </w:rPr>
        <w:t>following the terms and conditions either of that specified version or</w:t>
      </w:r>
    </w:p>
    <w:p w:rsidR="00DD3927" w:rsidRPr="008320CE" w:rsidRDefault="00DD3927" w:rsidP="00880E41">
      <w:pPr>
        <w:pStyle w:val="PlainText"/>
        <w:rPr>
          <w:rFonts w:ascii="Courier New" w:hAnsi="Courier New" w:cs="Courier New"/>
        </w:rPr>
      </w:pPr>
      <w:r w:rsidRPr="008320CE">
        <w:rPr>
          <w:rFonts w:ascii="Courier New" w:hAnsi="Courier New" w:cs="Courier New"/>
        </w:rPr>
        <w:t>of any later version that has been published (not as a draft) by the</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Foundation.  If the Document does not specify a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number of this License, you may choose any version ever published (not</w:t>
      </w:r>
    </w:p>
    <w:p w:rsidR="00DD3927" w:rsidRPr="008320CE" w:rsidRDefault="00DD3927" w:rsidP="00880E41">
      <w:pPr>
        <w:pStyle w:val="PlainText"/>
        <w:rPr>
          <w:rFonts w:ascii="Courier New" w:hAnsi="Courier New" w:cs="Courier New"/>
        </w:rPr>
      </w:pPr>
      <w:r w:rsidRPr="008320CE">
        <w:rPr>
          <w:rFonts w:ascii="Courier New" w:hAnsi="Courier New" w:cs="Courier New"/>
        </w:rPr>
        <w:t>as a draft) by the Free Software Foundation.  If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specifies that a proxy can decide which future versions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can be used, that proxy's public statement of acceptance of a</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permanently authorizes you to choose that version for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11.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"Massive Multiauthor Collaboration Site" (or "MMC Site") means any</w:t>
      </w:r>
    </w:p>
    <w:p w:rsidR="00DD3927" w:rsidRPr="008320CE" w:rsidRDefault="00DD3927" w:rsidP="00880E41">
      <w:pPr>
        <w:pStyle w:val="PlainText"/>
        <w:rPr>
          <w:rFonts w:ascii="Courier New" w:hAnsi="Courier New" w:cs="Courier New"/>
        </w:rPr>
      </w:pPr>
      <w:r w:rsidRPr="008320CE">
        <w:rPr>
          <w:rFonts w:ascii="Courier New" w:hAnsi="Courier New" w:cs="Courier New"/>
        </w:rPr>
        <w:t>World Wide Web server that publishes copyrightable works and also</w:t>
      </w:r>
    </w:p>
    <w:p w:rsidR="00DD3927" w:rsidRPr="008320CE" w:rsidRDefault="00DD3927" w:rsidP="00880E41">
      <w:pPr>
        <w:pStyle w:val="PlainText"/>
        <w:rPr>
          <w:rFonts w:ascii="Courier New" w:hAnsi="Courier New" w:cs="Courier New"/>
        </w:rPr>
      </w:pPr>
      <w:r w:rsidRPr="008320CE">
        <w:rPr>
          <w:rFonts w:ascii="Courier New" w:hAnsi="Courier New" w:cs="Courier New"/>
        </w:rPr>
        <w:t>provides prominent facilities for anybody to edit those works.  A</w:t>
      </w:r>
    </w:p>
    <w:p w:rsidR="00DD3927" w:rsidRPr="008320CE" w:rsidRDefault="00DD3927" w:rsidP="00880E41">
      <w:pPr>
        <w:pStyle w:val="PlainText"/>
        <w:rPr>
          <w:rFonts w:ascii="Courier New" w:hAnsi="Courier New" w:cs="Courier New"/>
        </w:rPr>
      </w:pPr>
      <w:r w:rsidRPr="008320CE">
        <w:rPr>
          <w:rFonts w:ascii="Courier New" w:hAnsi="Courier New" w:cs="Courier New"/>
        </w:rPr>
        <w:t>public wiki that anybody can edit is an example of such a server.  A</w:t>
      </w:r>
    </w:p>
    <w:p w:rsidR="00DD3927" w:rsidRPr="008320CE" w:rsidRDefault="00DD3927" w:rsidP="00880E41">
      <w:pPr>
        <w:pStyle w:val="PlainText"/>
        <w:rPr>
          <w:rFonts w:ascii="Courier New" w:hAnsi="Courier New" w:cs="Courier New"/>
        </w:rPr>
      </w:pPr>
      <w:r w:rsidRPr="008320CE">
        <w:rPr>
          <w:rFonts w:ascii="Courier New" w:hAnsi="Courier New" w:cs="Courier New"/>
        </w:rPr>
        <w:t>"Massive Multiauthor Collaboration" (or "MMC") contained in the site</w:t>
      </w:r>
    </w:p>
    <w:p w:rsidR="00DD3927" w:rsidRPr="008320CE" w:rsidRDefault="00DD3927" w:rsidP="00880E41">
      <w:pPr>
        <w:pStyle w:val="PlainText"/>
        <w:rPr>
          <w:rFonts w:ascii="Courier New" w:hAnsi="Courier New" w:cs="Courier New"/>
        </w:rPr>
      </w:pPr>
      <w:r w:rsidRPr="008320CE">
        <w:rPr>
          <w:rFonts w:ascii="Courier New" w:hAnsi="Courier New" w:cs="Courier New"/>
        </w:rPr>
        <w:t>means any set of copyrightable works thus published on the MMC site.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"CC-BY-SA" means the Creative Commons Attribution-Share Alike 3.0</w:t>
      </w:r>
      <w:r w:rsidR="00EC79FD">
        <w:rPr>
          <w:rFonts w:ascii="Courier New" w:hAnsi="Courier New" w:cs="Courier New"/>
        </w:rPr>
        <w:t xml:space="preserve"> </w:t>
      </w:r>
      <w:r w:rsidRPr="008320CE">
        <w:rPr>
          <w:rFonts w:ascii="Courier New" w:hAnsi="Courier New" w:cs="Courier New"/>
        </w:rPr>
        <w:t>license published by Creative Commons Corporation, a not-for-profit</w:t>
      </w:r>
      <w:r w:rsidR="00EC79FD">
        <w:rPr>
          <w:rFonts w:ascii="Courier New" w:hAnsi="Courier New" w:cs="Courier New"/>
        </w:rPr>
        <w:t xml:space="preserve"> </w:t>
      </w:r>
      <w:r w:rsidRPr="008320CE">
        <w:rPr>
          <w:rFonts w:ascii="Courier New" w:hAnsi="Courier New" w:cs="Courier New"/>
        </w:rPr>
        <w:t xml:space="preserve">corporation with a principal place of business in San Francisco, </w:t>
      </w:r>
    </w:p>
    <w:p w:rsidR="00DD3927" w:rsidRPr="008320CE" w:rsidRDefault="00DD3927" w:rsidP="00880E41">
      <w:pPr>
        <w:pStyle w:val="PlainText"/>
        <w:rPr>
          <w:rFonts w:ascii="Courier New" w:hAnsi="Courier New" w:cs="Courier New"/>
        </w:rPr>
      </w:pPr>
      <w:r w:rsidRPr="008320CE">
        <w:rPr>
          <w:rFonts w:ascii="Courier New" w:hAnsi="Courier New" w:cs="Courier New"/>
        </w:rPr>
        <w:t>California, as well as future copyleft versions of that license</w:t>
      </w:r>
      <w:r w:rsidR="00EC79FD">
        <w:rPr>
          <w:rFonts w:ascii="Courier New" w:hAnsi="Courier New" w:cs="Courier New"/>
        </w:rPr>
        <w:t xml:space="preserve"> </w:t>
      </w:r>
      <w:r w:rsidRPr="008320CE">
        <w:rPr>
          <w:rFonts w:ascii="Courier New" w:hAnsi="Courier New" w:cs="Courier New"/>
        </w:rPr>
        <w:t>published by that same organization.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"Incorporate" means to publish or republish a Document, in whole or in </w:t>
      </w:r>
    </w:p>
    <w:p w:rsidR="00DD3927" w:rsidRPr="008320CE" w:rsidRDefault="00DD3927" w:rsidP="00880E41">
      <w:pPr>
        <w:pStyle w:val="PlainText"/>
        <w:rPr>
          <w:rFonts w:ascii="Courier New" w:hAnsi="Courier New" w:cs="Courier New"/>
        </w:rPr>
      </w:pPr>
      <w:r w:rsidRPr="008320CE">
        <w:rPr>
          <w:rFonts w:ascii="Courier New" w:hAnsi="Courier New" w:cs="Courier New"/>
        </w:rPr>
        <w:t>part, as part of another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An MMC is "eligible for relicensing" if it is licensed under this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 and if all works that were first published under this License </w:t>
      </w:r>
      <w:r w:rsidR="00EC79FD">
        <w:rPr>
          <w:rFonts w:ascii="Courier New" w:hAnsi="Courier New" w:cs="Courier New"/>
        </w:rPr>
        <w:t xml:space="preserve"> </w:t>
      </w:r>
      <w:r w:rsidRPr="008320CE">
        <w:rPr>
          <w:rFonts w:ascii="Courier New" w:hAnsi="Courier New" w:cs="Courier New"/>
        </w:rPr>
        <w:t xml:space="preserve">somewhere other than this MMC, and subsequently incorporated in whole or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 part into the MMC, (1) had no cover texts or invariant sections, and </w:t>
      </w:r>
    </w:p>
    <w:p w:rsidR="00DD3927" w:rsidRPr="008320CE" w:rsidRDefault="00DD3927" w:rsidP="00880E41">
      <w:pPr>
        <w:pStyle w:val="PlainText"/>
        <w:rPr>
          <w:rFonts w:ascii="Courier New" w:hAnsi="Courier New" w:cs="Courier New"/>
        </w:rPr>
      </w:pPr>
      <w:r w:rsidRPr="008320CE">
        <w:rPr>
          <w:rFonts w:ascii="Courier New" w:hAnsi="Courier New" w:cs="Courier New"/>
        </w:rPr>
        <w:t>(2) were thus incorporated prior to November 1,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operator of an MMC Site may republish an MMC contained in the site</w:t>
      </w:r>
      <w:r w:rsidR="00EC79FD">
        <w:rPr>
          <w:rFonts w:ascii="Courier New" w:hAnsi="Courier New" w:cs="Courier New"/>
        </w:rPr>
        <w:t xml:space="preserve"> </w:t>
      </w:r>
      <w:r w:rsidRPr="008320CE">
        <w:rPr>
          <w:rFonts w:ascii="Courier New" w:hAnsi="Courier New" w:cs="Courier New"/>
        </w:rPr>
        <w:t>under CC-BY-SA on the same site at any time before August 1, 2009,</w:t>
      </w:r>
      <w:r w:rsidR="00EC79FD">
        <w:rPr>
          <w:rFonts w:ascii="Courier New" w:hAnsi="Courier New" w:cs="Courier New"/>
        </w:rPr>
        <w:t xml:space="preserve"> </w:t>
      </w:r>
      <w:r w:rsidRPr="008320CE">
        <w:rPr>
          <w:rFonts w:ascii="Courier New" w:hAnsi="Courier New" w:cs="Courier New"/>
        </w:rPr>
        <w:t>provided the MMC is eligible for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ADDENDUM: How to use this License for your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To use this License in a document you have written, include a copy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License in the document and put the following copyright and</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notices just after the title page: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YEAR  YOUR NAME.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Permission is granted to copy, distribute and/or modify this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under the terms of the GNU Free Documentation License, Version 1.3</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any later version published by the Free Software Foundation;</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with no Invariant Sections, no Front-Cover Texts, and no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 copy of the license is included in the section entitled "GNU</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Free Documentation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Front-Cover Texts and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replace the "with...Texts." line with this: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with the Invariant Sections being LIST THEIR TITLES, with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Front-Cover Texts being LIST, and with the Back-Cover Texts being LIST.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without Cover Texts, or some other</w:t>
      </w:r>
    </w:p>
    <w:p w:rsidR="00DD3927" w:rsidRPr="008320CE" w:rsidRDefault="00DD3927" w:rsidP="00880E41">
      <w:pPr>
        <w:pStyle w:val="PlainText"/>
        <w:rPr>
          <w:rFonts w:ascii="Courier New" w:hAnsi="Courier New" w:cs="Courier New"/>
        </w:rPr>
      </w:pPr>
      <w:r w:rsidRPr="008320CE">
        <w:rPr>
          <w:rFonts w:ascii="Courier New" w:hAnsi="Courier New" w:cs="Courier New"/>
        </w:rPr>
        <w:t>combination of the three, merge those two alternatives to suit the</w:t>
      </w:r>
    </w:p>
    <w:p w:rsidR="00DD3927" w:rsidRPr="008320CE" w:rsidRDefault="00DD3927" w:rsidP="00880E41">
      <w:pPr>
        <w:pStyle w:val="PlainText"/>
        <w:rPr>
          <w:rFonts w:ascii="Courier New" w:hAnsi="Courier New" w:cs="Courier New"/>
        </w:rPr>
      </w:pPr>
      <w:r w:rsidRPr="008320CE">
        <w:rPr>
          <w:rFonts w:ascii="Courier New" w:hAnsi="Courier New" w:cs="Courier New"/>
        </w:rPr>
        <w:t>situation.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your document contains nontrivial examples of program code, we</w:t>
      </w:r>
    </w:p>
    <w:p w:rsidR="00DD3927" w:rsidRPr="008320CE" w:rsidRDefault="00DD3927" w:rsidP="00880E41">
      <w:pPr>
        <w:pStyle w:val="PlainText"/>
        <w:rPr>
          <w:rFonts w:ascii="Courier New" w:hAnsi="Courier New" w:cs="Courier New"/>
        </w:rPr>
      </w:pPr>
      <w:r w:rsidRPr="008320CE">
        <w:rPr>
          <w:rFonts w:ascii="Courier New" w:hAnsi="Courier New" w:cs="Courier New"/>
        </w:rPr>
        <w:t>recommend releasing these examples in parallel under your choice of</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license, such as the GNU General Public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to permit their use in free software.</w:t>
      </w:r>
    </w:p>
    <w:p w:rsidR="00DD3927" w:rsidRPr="008320CE" w:rsidRDefault="00DD3927" w:rsidP="00880E41">
      <w:pPr>
        <w:pStyle w:val="PlainText"/>
        <w:rPr>
          <w:rFonts w:ascii="Courier New" w:hAnsi="Courier New" w:cs="Courier New"/>
        </w:rPr>
      </w:pPr>
    </w:p>
    <w:p w:rsidR="00DD3927" w:rsidRDefault="00DD3927" w:rsidP="002F2F54"/>
    <w:sectPr w:rsidR="00DD3927" w:rsidSect="00356874">
      <w:headerReference w:type="default" r:id="rId5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170A1" w:rsidRDefault="004170A1" w:rsidP="001C3141">
      <w:pPr>
        <w:spacing w:after="0" w:line="240" w:lineRule="auto"/>
      </w:pPr>
      <w:r>
        <w:separator/>
      </w:r>
    </w:p>
  </w:endnote>
  <w:endnote w:type="continuationSeparator" w:id="1">
    <w:p w:rsidR="004170A1" w:rsidRDefault="004170A1" w:rsidP="001C31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4DF9" w:rsidRDefault="009C4DF9" w:rsidP="008C148D">
    <w:pPr>
      <w:pStyle w:val="Footer"/>
    </w:pPr>
  </w:p>
  <w:tbl>
    <w:tblPr>
      <w:tblW w:w="5074" w:type="pct"/>
      <w:tblBorders>
        <w:top w:val="single" w:sz="4" w:space="0" w:color="auto"/>
      </w:tblBorders>
      <w:tblCellMar>
        <w:top w:w="28" w:type="dxa"/>
        <w:left w:w="0" w:type="dxa"/>
        <w:bottom w:w="28" w:type="dxa"/>
        <w:right w:w="0" w:type="dxa"/>
      </w:tblCellMar>
      <w:tblLook w:val="00BF"/>
    </w:tblPr>
    <w:tblGrid>
      <w:gridCol w:w="1178"/>
      <w:gridCol w:w="1052"/>
      <w:gridCol w:w="1041"/>
      <w:gridCol w:w="921"/>
      <w:gridCol w:w="520"/>
      <w:gridCol w:w="1834"/>
      <w:gridCol w:w="2614"/>
    </w:tblGrid>
    <w:tr w:rsidR="009C4DF9" w:rsidRPr="00FA1D46" w:rsidTr="00906165">
      <w:tc>
        <w:tcPr>
          <w:tcW w:w="643" w:type="pct"/>
        </w:tcPr>
        <w:p w:rsidR="009C4DF9" w:rsidRPr="00FA1D46" w:rsidRDefault="009C4DF9" w:rsidP="00906165">
          <w:pPr>
            <w:pStyle w:val="FileInfo"/>
            <w:rPr>
              <w:color w:val="747476"/>
              <w:sz w:val="18"/>
            </w:rPr>
          </w:pPr>
        </w:p>
      </w:tc>
      <w:tc>
        <w:tcPr>
          <w:tcW w:w="574" w:type="pct"/>
        </w:tcPr>
        <w:p w:rsidR="009C4DF9" w:rsidRPr="00FA1D46" w:rsidRDefault="009C4DF9" w:rsidP="00906165">
          <w:pPr>
            <w:pStyle w:val="FileInfo"/>
            <w:rPr>
              <w:rFonts w:cs="Arial"/>
              <w:color w:val="747476"/>
              <w:sz w:val="18"/>
              <w:szCs w:val="20"/>
            </w:rPr>
          </w:pPr>
        </w:p>
      </w:tc>
      <w:tc>
        <w:tcPr>
          <w:tcW w:w="568" w:type="pct"/>
        </w:tcPr>
        <w:p w:rsidR="009C4DF9" w:rsidRPr="00FA1D46" w:rsidRDefault="009C4DF9" w:rsidP="00906165">
          <w:pPr>
            <w:pStyle w:val="FileInfo"/>
            <w:ind w:right="-142"/>
            <w:rPr>
              <w:color w:val="747476"/>
              <w:sz w:val="18"/>
            </w:rPr>
          </w:pPr>
        </w:p>
      </w:tc>
      <w:tc>
        <w:tcPr>
          <w:tcW w:w="503" w:type="pct"/>
        </w:tcPr>
        <w:p w:rsidR="009C4DF9" w:rsidRPr="00FA1D46" w:rsidRDefault="009C4DF9" w:rsidP="00906165">
          <w:pPr>
            <w:pStyle w:val="FileInfo"/>
            <w:ind w:right="-142"/>
            <w:rPr>
              <w:color w:val="747476"/>
              <w:sz w:val="18"/>
            </w:rPr>
          </w:pPr>
        </w:p>
      </w:tc>
      <w:tc>
        <w:tcPr>
          <w:tcW w:w="284" w:type="pct"/>
        </w:tcPr>
        <w:p w:rsidR="009C4DF9" w:rsidRPr="00FA1D46" w:rsidRDefault="009C4DF9" w:rsidP="00906165">
          <w:pPr>
            <w:pStyle w:val="FileInfo"/>
            <w:rPr>
              <w:color w:val="747476"/>
              <w:sz w:val="18"/>
            </w:rPr>
          </w:pPr>
        </w:p>
      </w:tc>
      <w:tc>
        <w:tcPr>
          <w:tcW w:w="1001" w:type="pct"/>
        </w:tcPr>
        <w:p w:rsidR="009C4DF9" w:rsidRPr="00FA1D46" w:rsidRDefault="009C4DF9" w:rsidP="00906165">
          <w:pPr>
            <w:pStyle w:val="FileInfo"/>
            <w:rPr>
              <w:color w:val="747476"/>
              <w:sz w:val="18"/>
            </w:rPr>
          </w:pPr>
        </w:p>
      </w:tc>
      <w:tc>
        <w:tcPr>
          <w:tcW w:w="1428" w:type="pct"/>
        </w:tcPr>
        <w:p w:rsidR="009C4DF9" w:rsidRPr="00FA1D46" w:rsidRDefault="009C4DF9" w:rsidP="00906165">
          <w:pPr>
            <w:pStyle w:val="FileInfo"/>
            <w:jc w:val="right"/>
            <w:rPr>
              <w:color w:val="747476"/>
              <w:sz w:val="18"/>
            </w:rPr>
          </w:pPr>
          <w:r w:rsidRPr="00FA1D46">
            <w:rPr>
              <w:color w:val="747476"/>
              <w:sz w:val="18"/>
            </w:rPr>
            <w:t>Page:</w:t>
          </w:r>
          <w:r w:rsidR="006B273E" w:rsidRPr="00FA1D46">
            <w:rPr>
              <w:color w:val="747476"/>
              <w:sz w:val="18"/>
            </w:rPr>
            <w:fldChar w:fldCharType="begin"/>
          </w:r>
          <w:r w:rsidRPr="00FA1D46">
            <w:rPr>
              <w:color w:val="747476"/>
              <w:sz w:val="18"/>
            </w:rPr>
            <w:instrText xml:space="preserve"> Page </w:instrText>
          </w:r>
          <w:r w:rsidR="006B273E" w:rsidRPr="00FA1D46">
            <w:rPr>
              <w:color w:val="747476"/>
              <w:sz w:val="18"/>
            </w:rPr>
            <w:fldChar w:fldCharType="separate"/>
          </w:r>
          <w:r w:rsidR="00A47236">
            <w:rPr>
              <w:noProof/>
              <w:color w:val="747476"/>
              <w:sz w:val="18"/>
            </w:rPr>
            <w:t>4</w:t>
          </w:r>
          <w:r w:rsidR="006B273E" w:rsidRPr="00FA1D46">
            <w:rPr>
              <w:color w:val="747476"/>
              <w:sz w:val="18"/>
            </w:rPr>
            <w:fldChar w:fldCharType="end"/>
          </w:r>
          <w:r w:rsidRPr="00FA1D46">
            <w:rPr>
              <w:color w:val="747476"/>
              <w:sz w:val="18"/>
            </w:rPr>
            <w:t xml:space="preserve"> of </w:t>
          </w:r>
          <w:r w:rsidR="006B273E" w:rsidRPr="00FA1D46">
            <w:rPr>
              <w:color w:val="747476"/>
              <w:sz w:val="18"/>
            </w:rPr>
            <w:fldChar w:fldCharType="begin"/>
          </w:r>
          <w:r w:rsidRPr="00FA1D46">
            <w:rPr>
              <w:color w:val="747476"/>
              <w:sz w:val="18"/>
            </w:rPr>
            <w:instrText xml:space="preserve"> Numpages </w:instrText>
          </w:r>
          <w:r w:rsidR="006B273E" w:rsidRPr="00FA1D46">
            <w:rPr>
              <w:color w:val="747476"/>
              <w:sz w:val="18"/>
            </w:rPr>
            <w:fldChar w:fldCharType="separate"/>
          </w:r>
          <w:r w:rsidR="00A47236">
            <w:rPr>
              <w:noProof/>
              <w:color w:val="747476"/>
              <w:sz w:val="18"/>
            </w:rPr>
            <w:t>72</w:t>
          </w:r>
          <w:r w:rsidR="006B273E" w:rsidRPr="00FA1D46">
            <w:rPr>
              <w:color w:val="747476"/>
              <w:sz w:val="18"/>
            </w:rPr>
            <w:fldChar w:fldCharType="end"/>
          </w:r>
        </w:p>
      </w:tc>
    </w:tr>
  </w:tbl>
  <w:p w:rsidR="009C4DF9" w:rsidRDefault="009C4DF9" w:rsidP="008C148D">
    <w:pPr>
      <w:pStyle w:val="Footer"/>
    </w:pPr>
  </w:p>
  <w:p w:rsidR="009C4DF9" w:rsidRDefault="009C4D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170A1" w:rsidRDefault="004170A1" w:rsidP="001C3141">
      <w:pPr>
        <w:spacing w:after="0" w:line="240" w:lineRule="auto"/>
      </w:pPr>
      <w:r>
        <w:separator/>
      </w:r>
    </w:p>
  </w:footnote>
  <w:footnote w:type="continuationSeparator" w:id="1">
    <w:p w:rsidR="004170A1" w:rsidRDefault="004170A1" w:rsidP="001C31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62" w:type="pct"/>
      <w:tblLook w:val="00BF"/>
    </w:tblPr>
    <w:tblGrid>
      <w:gridCol w:w="5776"/>
      <w:gridCol w:w="3396"/>
    </w:tblGrid>
    <w:tr w:rsidR="009C4DF9" w:rsidTr="00906165">
      <w:tc>
        <w:tcPr>
          <w:tcW w:w="3153" w:type="pct"/>
          <w:vAlign w:val="bottom"/>
        </w:tcPr>
        <w:p w:rsidR="009C4DF9" w:rsidRPr="0043764B" w:rsidRDefault="009C4DF9" w:rsidP="008C148D">
          <w:pPr>
            <w:pStyle w:val="Header"/>
            <w:spacing w:after="60"/>
            <w:rPr>
              <w:b/>
              <w:sz w:val="28"/>
              <w:szCs w:val="28"/>
            </w:rPr>
          </w:pPr>
          <w:r>
            <w:rPr>
              <w:b/>
              <w:sz w:val="32"/>
              <w:szCs w:val="28"/>
            </w:rPr>
            <w:t xml:space="preserve">QE Framework – </w:t>
          </w:r>
          <w:r w:rsidRPr="00906165">
            <w:rPr>
              <w:b/>
              <w:sz w:val="32"/>
              <w:szCs w:val="28"/>
            </w:rPr>
            <w:t>User Interface Design</w:t>
          </w:r>
        </w:p>
      </w:tc>
      <w:tc>
        <w:tcPr>
          <w:tcW w:w="1847" w:type="pct"/>
        </w:tcPr>
        <w:p w:rsidR="009C4DF9" w:rsidRDefault="009C4DF9" w:rsidP="00906165">
          <w:pPr>
            <w:pStyle w:val="Header"/>
            <w:jc w:val="right"/>
          </w:pPr>
          <w:r>
            <w:rPr>
              <w:noProof/>
              <w:lang w:eastAsia="en-AU"/>
            </w:rPr>
            <w:drawing>
              <wp:inline distT="0" distB="0" distL="0" distR="0">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rsidR="009C4DF9" w:rsidRDefault="009C4DF9">
    <w:pPr>
      <w:pStyle w:val="Header"/>
    </w:pPr>
    <w:r>
      <w:rPr>
        <w:noProof/>
        <w:lang w:eastAsia="en-AU"/>
      </w:rPr>
      <w:drawing>
        <wp:anchor distT="0" distB="180340" distL="114300" distR="114300" simplePos="0" relativeHeight="251661312" behindDoc="1" locked="0" layoutInCell="1" allowOverlap="1">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E4D6296"/>
    <w:multiLevelType w:val="hybridMultilevel"/>
    <w:tmpl w:val="F71EDB1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5EA6BF3"/>
    <w:multiLevelType w:val="hybridMultilevel"/>
    <w:tmpl w:val="3A66C1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BF75E8E"/>
    <w:multiLevelType w:val="hybridMultilevel"/>
    <w:tmpl w:val="6D06D7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3E404ECA"/>
    <w:multiLevelType w:val="hybridMultilevel"/>
    <w:tmpl w:val="AB9C34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0B04E7D"/>
    <w:multiLevelType w:val="hybridMultilevel"/>
    <w:tmpl w:val="8AC8BF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0BA5CAC"/>
    <w:multiLevelType w:val="hybridMultilevel"/>
    <w:tmpl w:val="10EEDD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5A92E9A"/>
    <w:multiLevelType w:val="hybridMultilevel"/>
    <w:tmpl w:val="ECBA4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4687780D"/>
    <w:multiLevelType w:val="hybridMultilevel"/>
    <w:tmpl w:val="D3E221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53D13299"/>
    <w:multiLevelType w:val="hybridMultilevel"/>
    <w:tmpl w:val="92D0B9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53D278F7"/>
    <w:multiLevelType w:val="hybridMultilevel"/>
    <w:tmpl w:val="8D1E5D3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6069731D"/>
    <w:multiLevelType w:val="hybridMultilevel"/>
    <w:tmpl w:val="E59E9F1C"/>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72447356"/>
    <w:multiLevelType w:val="hybridMultilevel"/>
    <w:tmpl w:val="534CF7B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7E7D5A1B"/>
    <w:multiLevelType w:val="hybridMultilevel"/>
    <w:tmpl w:val="329CDF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7EE20016"/>
    <w:multiLevelType w:val="hybridMultilevel"/>
    <w:tmpl w:val="F60CEF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2"/>
  </w:num>
  <w:num w:numId="2">
    <w:abstractNumId w:val="5"/>
  </w:num>
  <w:num w:numId="3">
    <w:abstractNumId w:val="24"/>
  </w:num>
  <w:num w:numId="4">
    <w:abstractNumId w:val="26"/>
  </w:num>
  <w:num w:numId="5">
    <w:abstractNumId w:val="13"/>
  </w:num>
  <w:num w:numId="6">
    <w:abstractNumId w:val="25"/>
  </w:num>
  <w:num w:numId="7">
    <w:abstractNumId w:val="1"/>
  </w:num>
  <w:num w:numId="8">
    <w:abstractNumId w:val="21"/>
  </w:num>
  <w:num w:numId="9">
    <w:abstractNumId w:val="6"/>
  </w:num>
  <w:num w:numId="10">
    <w:abstractNumId w:val="4"/>
  </w:num>
  <w:num w:numId="11">
    <w:abstractNumId w:val="30"/>
  </w:num>
  <w:num w:numId="12">
    <w:abstractNumId w:val="20"/>
  </w:num>
  <w:num w:numId="13">
    <w:abstractNumId w:val="7"/>
  </w:num>
  <w:num w:numId="14">
    <w:abstractNumId w:val="18"/>
  </w:num>
  <w:num w:numId="15">
    <w:abstractNumId w:val="17"/>
  </w:num>
  <w:num w:numId="16">
    <w:abstractNumId w:val="28"/>
  </w:num>
  <w:num w:numId="17">
    <w:abstractNumId w:val="19"/>
  </w:num>
  <w:num w:numId="18">
    <w:abstractNumId w:val="29"/>
  </w:num>
  <w:num w:numId="19">
    <w:abstractNumId w:val="16"/>
  </w:num>
  <w:num w:numId="20">
    <w:abstractNumId w:val="0"/>
  </w:num>
  <w:num w:numId="21">
    <w:abstractNumId w:val="3"/>
  </w:num>
  <w:num w:numId="22">
    <w:abstractNumId w:val="12"/>
  </w:num>
  <w:num w:numId="23">
    <w:abstractNumId w:val="11"/>
  </w:num>
  <w:num w:numId="24">
    <w:abstractNumId w:val="15"/>
  </w:num>
  <w:num w:numId="25">
    <w:abstractNumId w:val="27"/>
  </w:num>
  <w:num w:numId="26">
    <w:abstractNumId w:val="2"/>
  </w:num>
  <w:num w:numId="27">
    <w:abstractNumId w:val="9"/>
  </w:num>
  <w:num w:numId="28">
    <w:abstractNumId w:val="10"/>
  </w:num>
  <w:num w:numId="29">
    <w:abstractNumId w:val="8"/>
  </w:num>
  <w:num w:numId="30">
    <w:abstractNumId w:val="23"/>
  </w:num>
  <w:num w:numId="31">
    <w:abstractNumId w:val="32"/>
  </w:num>
  <w:num w:numId="32">
    <w:abstractNumId w:val="14"/>
  </w:num>
  <w:num w:numId="33">
    <w:abstractNumId w:val="31"/>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170859"/>
    <w:rsid w:val="00003634"/>
    <w:rsid w:val="000112C1"/>
    <w:rsid w:val="00012840"/>
    <w:rsid w:val="0001596C"/>
    <w:rsid w:val="00015C71"/>
    <w:rsid w:val="000170AB"/>
    <w:rsid w:val="00027E78"/>
    <w:rsid w:val="00041B9D"/>
    <w:rsid w:val="00041D76"/>
    <w:rsid w:val="00044037"/>
    <w:rsid w:val="00046A46"/>
    <w:rsid w:val="0004770A"/>
    <w:rsid w:val="000521DC"/>
    <w:rsid w:val="00053BEA"/>
    <w:rsid w:val="00056674"/>
    <w:rsid w:val="000648A6"/>
    <w:rsid w:val="000649C9"/>
    <w:rsid w:val="00065012"/>
    <w:rsid w:val="00066535"/>
    <w:rsid w:val="00066837"/>
    <w:rsid w:val="000768E5"/>
    <w:rsid w:val="00086171"/>
    <w:rsid w:val="00090505"/>
    <w:rsid w:val="000A134A"/>
    <w:rsid w:val="000A6CBF"/>
    <w:rsid w:val="000B6017"/>
    <w:rsid w:val="000D309C"/>
    <w:rsid w:val="000D45DF"/>
    <w:rsid w:val="000D5A86"/>
    <w:rsid w:val="000D6D17"/>
    <w:rsid w:val="000F4A3D"/>
    <w:rsid w:val="000F7809"/>
    <w:rsid w:val="000F7DBA"/>
    <w:rsid w:val="001127E4"/>
    <w:rsid w:val="00115C71"/>
    <w:rsid w:val="00132723"/>
    <w:rsid w:val="00133351"/>
    <w:rsid w:val="00141535"/>
    <w:rsid w:val="00141FBA"/>
    <w:rsid w:val="00147948"/>
    <w:rsid w:val="00153BC8"/>
    <w:rsid w:val="00162AC9"/>
    <w:rsid w:val="001678F7"/>
    <w:rsid w:val="00170859"/>
    <w:rsid w:val="001817C8"/>
    <w:rsid w:val="001825B7"/>
    <w:rsid w:val="0019412F"/>
    <w:rsid w:val="001A162B"/>
    <w:rsid w:val="001B0CE3"/>
    <w:rsid w:val="001B46EB"/>
    <w:rsid w:val="001B52F7"/>
    <w:rsid w:val="001C0336"/>
    <w:rsid w:val="001C3141"/>
    <w:rsid w:val="001C3F1F"/>
    <w:rsid w:val="001C456F"/>
    <w:rsid w:val="001C5C49"/>
    <w:rsid w:val="001D2E61"/>
    <w:rsid w:val="001D422E"/>
    <w:rsid w:val="001F00B6"/>
    <w:rsid w:val="001F3731"/>
    <w:rsid w:val="001F71E5"/>
    <w:rsid w:val="001F777C"/>
    <w:rsid w:val="00200DC0"/>
    <w:rsid w:val="002012CC"/>
    <w:rsid w:val="002013F4"/>
    <w:rsid w:val="002019C0"/>
    <w:rsid w:val="00205194"/>
    <w:rsid w:val="00206898"/>
    <w:rsid w:val="00207DFF"/>
    <w:rsid w:val="00210CE1"/>
    <w:rsid w:val="002241A7"/>
    <w:rsid w:val="00237EF3"/>
    <w:rsid w:val="0024245C"/>
    <w:rsid w:val="00242F47"/>
    <w:rsid w:val="00245B1C"/>
    <w:rsid w:val="00246041"/>
    <w:rsid w:val="00247E11"/>
    <w:rsid w:val="002553F8"/>
    <w:rsid w:val="002565A9"/>
    <w:rsid w:val="002669E6"/>
    <w:rsid w:val="002734DD"/>
    <w:rsid w:val="0028030C"/>
    <w:rsid w:val="002814EB"/>
    <w:rsid w:val="002826CE"/>
    <w:rsid w:val="00290403"/>
    <w:rsid w:val="00293FC3"/>
    <w:rsid w:val="002943AE"/>
    <w:rsid w:val="00295373"/>
    <w:rsid w:val="00296869"/>
    <w:rsid w:val="002A106A"/>
    <w:rsid w:val="002B42F8"/>
    <w:rsid w:val="002C614B"/>
    <w:rsid w:val="002D1E1A"/>
    <w:rsid w:val="002D3166"/>
    <w:rsid w:val="002D6B90"/>
    <w:rsid w:val="002E0CF6"/>
    <w:rsid w:val="002E1BD8"/>
    <w:rsid w:val="002E372F"/>
    <w:rsid w:val="002E40E8"/>
    <w:rsid w:val="002F2F54"/>
    <w:rsid w:val="002F7512"/>
    <w:rsid w:val="00307302"/>
    <w:rsid w:val="00332021"/>
    <w:rsid w:val="003339C4"/>
    <w:rsid w:val="003362A5"/>
    <w:rsid w:val="00356874"/>
    <w:rsid w:val="00371059"/>
    <w:rsid w:val="0037651A"/>
    <w:rsid w:val="00377856"/>
    <w:rsid w:val="00383FD1"/>
    <w:rsid w:val="00387700"/>
    <w:rsid w:val="003A06BC"/>
    <w:rsid w:val="003A5981"/>
    <w:rsid w:val="003B4951"/>
    <w:rsid w:val="003C4B1B"/>
    <w:rsid w:val="003D366B"/>
    <w:rsid w:val="003D5242"/>
    <w:rsid w:val="003D69C5"/>
    <w:rsid w:val="003F033B"/>
    <w:rsid w:val="00401CE8"/>
    <w:rsid w:val="004043A2"/>
    <w:rsid w:val="004170A1"/>
    <w:rsid w:val="00420D7E"/>
    <w:rsid w:val="00424478"/>
    <w:rsid w:val="00425524"/>
    <w:rsid w:val="00425D03"/>
    <w:rsid w:val="00431ACC"/>
    <w:rsid w:val="00434081"/>
    <w:rsid w:val="00435E45"/>
    <w:rsid w:val="00441BC3"/>
    <w:rsid w:val="004573B6"/>
    <w:rsid w:val="0046106B"/>
    <w:rsid w:val="00461942"/>
    <w:rsid w:val="00464AE3"/>
    <w:rsid w:val="004802ED"/>
    <w:rsid w:val="004803A7"/>
    <w:rsid w:val="00481BDA"/>
    <w:rsid w:val="00485F68"/>
    <w:rsid w:val="004876A7"/>
    <w:rsid w:val="00490D0E"/>
    <w:rsid w:val="00497149"/>
    <w:rsid w:val="004A7005"/>
    <w:rsid w:val="004B2314"/>
    <w:rsid w:val="004B6395"/>
    <w:rsid w:val="004B7AAA"/>
    <w:rsid w:val="004C09E5"/>
    <w:rsid w:val="004C1D0E"/>
    <w:rsid w:val="004C72B6"/>
    <w:rsid w:val="004D0573"/>
    <w:rsid w:val="004E08D5"/>
    <w:rsid w:val="004E0E92"/>
    <w:rsid w:val="004E6A8E"/>
    <w:rsid w:val="004E7AC0"/>
    <w:rsid w:val="004F075C"/>
    <w:rsid w:val="004F4078"/>
    <w:rsid w:val="00503EAD"/>
    <w:rsid w:val="00505FD6"/>
    <w:rsid w:val="0050629B"/>
    <w:rsid w:val="00506F68"/>
    <w:rsid w:val="00513CCE"/>
    <w:rsid w:val="00515B2C"/>
    <w:rsid w:val="0052280C"/>
    <w:rsid w:val="0052514E"/>
    <w:rsid w:val="00530B06"/>
    <w:rsid w:val="00531438"/>
    <w:rsid w:val="00534DF9"/>
    <w:rsid w:val="00537F6B"/>
    <w:rsid w:val="00540DF4"/>
    <w:rsid w:val="005414B3"/>
    <w:rsid w:val="00542A34"/>
    <w:rsid w:val="00542B68"/>
    <w:rsid w:val="00544BB7"/>
    <w:rsid w:val="00545832"/>
    <w:rsid w:val="00546A2D"/>
    <w:rsid w:val="005638D7"/>
    <w:rsid w:val="005807AB"/>
    <w:rsid w:val="00580846"/>
    <w:rsid w:val="0058142B"/>
    <w:rsid w:val="005823FB"/>
    <w:rsid w:val="00584862"/>
    <w:rsid w:val="00584EF0"/>
    <w:rsid w:val="005A32D5"/>
    <w:rsid w:val="005B0192"/>
    <w:rsid w:val="005B2BB1"/>
    <w:rsid w:val="005C2522"/>
    <w:rsid w:val="005C256F"/>
    <w:rsid w:val="005C5795"/>
    <w:rsid w:val="005C6F3C"/>
    <w:rsid w:val="005D5886"/>
    <w:rsid w:val="005D7806"/>
    <w:rsid w:val="005E0336"/>
    <w:rsid w:val="005E0EE1"/>
    <w:rsid w:val="005E6262"/>
    <w:rsid w:val="005F0CE0"/>
    <w:rsid w:val="005F7E8F"/>
    <w:rsid w:val="00601E9D"/>
    <w:rsid w:val="00607CB4"/>
    <w:rsid w:val="00610EE8"/>
    <w:rsid w:val="006253A8"/>
    <w:rsid w:val="0062787D"/>
    <w:rsid w:val="00634B86"/>
    <w:rsid w:val="00634E8B"/>
    <w:rsid w:val="006376FF"/>
    <w:rsid w:val="00644C52"/>
    <w:rsid w:val="0065058C"/>
    <w:rsid w:val="00656757"/>
    <w:rsid w:val="006600D2"/>
    <w:rsid w:val="00664D7F"/>
    <w:rsid w:val="0066555E"/>
    <w:rsid w:val="00670708"/>
    <w:rsid w:val="00675445"/>
    <w:rsid w:val="006806A2"/>
    <w:rsid w:val="006824A5"/>
    <w:rsid w:val="00691688"/>
    <w:rsid w:val="00692290"/>
    <w:rsid w:val="00694C5B"/>
    <w:rsid w:val="006A05CD"/>
    <w:rsid w:val="006A1B3E"/>
    <w:rsid w:val="006B1615"/>
    <w:rsid w:val="006B2557"/>
    <w:rsid w:val="006B273E"/>
    <w:rsid w:val="006B5019"/>
    <w:rsid w:val="006B5E18"/>
    <w:rsid w:val="006D667F"/>
    <w:rsid w:val="006E0442"/>
    <w:rsid w:val="006E2891"/>
    <w:rsid w:val="006E2E64"/>
    <w:rsid w:val="006E48A8"/>
    <w:rsid w:val="006E74F6"/>
    <w:rsid w:val="006F37C5"/>
    <w:rsid w:val="007005E5"/>
    <w:rsid w:val="00704321"/>
    <w:rsid w:val="0071170D"/>
    <w:rsid w:val="007164A7"/>
    <w:rsid w:val="00727E7F"/>
    <w:rsid w:val="0073084F"/>
    <w:rsid w:val="00733C3E"/>
    <w:rsid w:val="00742A0F"/>
    <w:rsid w:val="007438E3"/>
    <w:rsid w:val="00745AD4"/>
    <w:rsid w:val="007468C1"/>
    <w:rsid w:val="0076077D"/>
    <w:rsid w:val="00770932"/>
    <w:rsid w:val="00771975"/>
    <w:rsid w:val="00781633"/>
    <w:rsid w:val="007826A3"/>
    <w:rsid w:val="00784E16"/>
    <w:rsid w:val="00790303"/>
    <w:rsid w:val="00791DFB"/>
    <w:rsid w:val="00795F1F"/>
    <w:rsid w:val="007B2169"/>
    <w:rsid w:val="007B3BD1"/>
    <w:rsid w:val="007C1F71"/>
    <w:rsid w:val="007C5F8C"/>
    <w:rsid w:val="007D03D5"/>
    <w:rsid w:val="007E508F"/>
    <w:rsid w:val="008078DE"/>
    <w:rsid w:val="00807B7E"/>
    <w:rsid w:val="0081732B"/>
    <w:rsid w:val="00820657"/>
    <w:rsid w:val="008223F0"/>
    <w:rsid w:val="0082354F"/>
    <w:rsid w:val="008319D2"/>
    <w:rsid w:val="00832982"/>
    <w:rsid w:val="008359BE"/>
    <w:rsid w:val="00836B27"/>
    <w:rsid w:val="00843A93"/>
    <w:rsid w:val="008441C0"/>
    <w:rsid w:val="00847EFF"/>
    <w:rsid w:val="00850355"/>
    <w:rsid w:val="008544E3"/>
    <w:rsid w:val="00871AF9"/>
    <w:rsid w:val="00873536"/>
    <w:rsid w:val="00874EDF"/>
    <w:rsid w:val="008758ED"/>
    <w:rsid w:val="00880E41"/>
    <w:rsid w:val="008853B6"/>
    <w:rsid w:val="00886EC3"/>
    <w:rsid w:val="00890D94"/>
    <w:rsid w:val="00893F61"/>
    <w:rsid w:val="00894D91"/>
    <w:rsid w:val="008967BD"/>
    <w:rsid w:val="008A7124"/>
    <w:rsid w:val="008C148D"/>
    <w:rsid w:val="008C75C8"/>
    <w:rsid w:val="008D0682"/>
    <w:rsid w:val="008D4F16"/>
    <w:rsid w:val="008D7A6C"/>
    <w:rsid w:val="008E58D5"/>
    <w:rsid w:val="008E7CA0"/>
    <w:rsid w:val="008F34B7"/>
    <w:rsid w:val="008F3532"/>
    <w:rsid w:val="00900EE5"/>
    <w:rsid w:val="0090614A"/>
    <w:rsid w:val="00906165"/>
    <w:rsid w:val="0091124A"/>
    <w:rsid w:val="00916341"/>
    <w:rsid w:val="009206F1"/>
    <w:rsid w:val="00920EBB"/>
    <w:rsid w:val="009302EA"/>
    <w:rsid w:val="00931A85"/>
    <w:rsid w:val="00936BE0"/>
    <w:rsid w:val="00937F6B"/>
    <w:rsid w:val="00944BC6"/>
    <w:rsid w:val="0094744B"/>
    <w:rsid w:val="0095616A"/>
    <w:rsid w:val="00960A98"/>
    <w:rsid w:val="00962900"/>
    <w:rsid w:val="0096393E"/>
    <w:rsid w:val="009652FD"/>
    <w:rsid w:val="0097210C"/>
    <w:rsid w:val="00977DDF"/>
    <w:rsid w:val="00984CE2"/>
    <w:rsid w:val="009941D3"/>
    <w:rsid w:val="00997FA5"/>
    <w:rsid w:val="009A291B"/>
    <w:rsid w:val="009A5183"/>
    <w:rsid w:val="009A7A04"/>
    <w:rsid w:val="009B04ED"/>
    <w:rsid w:val="009B13ED"/>
    <w:rsid w:val="009B41F1"/>
    <w:rsid w:val="009C4DF9"/>
    <w:rsid w:val="009D1EFE"/>
    <w:rsid w:val="009D668C"/>
    <w:rsid w:val="009D7F74"/>
    <w:rsid w:val="009F5F61"/>
    <w:rsid w:val="00A060A0"/>
    <w:rsid w:val="00A07690"/>
    <w:rsid w:val="00A179BC"/>
    <w:rsid w:val="00A24B4A"/>
    <w:rsid w:val="00A3142C"/>
    <w:rsid w:val="00A34D0B"/>
    <w:rsid w:val="00A35C88"/>
    <w:rsid w:val="00A365B0"/>
    <w:rsid w:val="00A3778A"/>
    <w:rsid w:val="00A442A9"/>
    <w:rsid w:val="00A4490C"/>
    <w:rsid w:val="00A47236"/>
    <w:rsid w:val="00A53D8C"/>
    <w:rsid w:val="00A5633C"/>
    <w:rsid w:val="00A70773"/>
    <w:rsid w:val="00A83489"/>
    <w:rsid w:val="00A93F4A"/>
    <w:rsid w:val="00A95DF2"/>
    <w:rsid w:val="00AA23CF"/>
    <w:rsid w:val="00AB072C"/>
    <w:rsid w:val="00AB1DF7"/>
    <w:rsid w:val="00AB57D5"/>
    <w:rsid w:val="00AC1FF2"/>
    <w:rsid w:val="00AC28D2"/>
    <w:rsid w:val="00AD32A7"/>
    <w:rsid w:val="00AD57CE"/>
    <w:rsid w:val="00AD788B"/>
    <w:rsid w:val="00AE1E5A"/>
    <w:rsid w:val="00AE384C"/>
    <w:rsid w:val="00AE3E52"/>
    <w:rsid w:val="00AE521B"/>
    <w:rsid w:val="00AF3AC0"/>
    <w:rsid w:val="00B0165D"/>
    <w:rsid w:val="00B031E4"/>
    <w:rsid w:val="00B0720D"/>
    <w:rsid w:val="00B155AD"/>
    <w:rsid w:val="00B214D9"/>
    <w:rsid w:val="00B30970"/>
    <w:rsid w:val="00B3134B"/>
    <w:rsid w:val="00B3462C"/>
    <w:rsid w:val="00B366A8"/>
    <w:rsid w:val="00B379D6"/>
    <w:rsid w:val="00B4691F"/>
    <w:rsid w:val="00B5134D"/>
    <w:rsid w:val="00B61CF3"/>
    <w:rsid w:val="00B62D33"/>
    <w:rsid w:val="00B71D53"/>
    <w:rsid w:val="00B727E5"/>
    <w:rsid w:val="00B776C3"/>
    <w:rsid w:val="00B8211D"/>
    <w:rsid w:val="00B92D96"/>
    <w:rsid w:val="00BB3132"/>
    <w:rsid w:val="00BB60A2"/>
    <w:rsid w:val="00BC3754"/>
    <w:rsid w:val="00BC4CFF"/>
    <w:rsid w:val="00BD60D5"/>
    <w:rsid w:val="00BD6459"/>
    <w:rsid w:val="00BE14DE"/>
    <w:rsid w:val="00BF14A8"/>
    <w:rsid w:val="00BF20CF"/>
    <w:rsid w:val="00BF3EAE"/>
    <w:rsid w:val="00BF5F60"/>
    <w:rsid w:val="00C016D0"/>
    <w:rsid w:val="00C01D55"/>
    <w:rsid w:val="00C061F7"/>
    <w:rsid w:val="00C101DB"/>
    <w:rsid w:val="00C27B43"/>
    <w:rsid w:val="00C305EF"/>
    <w:rsid w:val="00C43031"/>
    <w:rsid w:val="00C475BF"/>
    <w:rsid w:val="00C56C05"/>
    <w:rsid w:val="00C5704E"/>
    <w:rsid w:val="00C61F56"/>
    <w:rsid w:val="00C7284D"/>
    <w:rsid w:val="00C80ADC"/>
    <w:rsid w:val="00C86D6E"/>
    <w:rsid w:val="00C9284B"/>
    <w:rsid w:val="00C97F82"/>
    <w:rsid w:val="00CB041B"/>
    <w:rsid w:val="00CB0E86"/>
    <w:rsid w:val="00CB1972"/>
    <w:rsid w:val="00CB1AAC"/>
    <w:rsid w:val="00CB3B36"/>
    <w:rsid w:val="00CB5B72"/>
    <w:rsid w:val="00CD1C40"/>
    <w:rsid w:val="00CD2852"/>
    <w:rsid w:val="00CD5D89"/>
    <w:rsid w:val="00CE09C5"/>
    <w:rsid w:val="00CE18EF"/>
    <w:rsid w:val="00CE2E8C"/>
    <w:rsid w:val="00CE419A"/>
    <w:rsid w:val="00CF4764"/>
    <w:rsid w:val="00D03359"/>
    <w:rsid w:val="00D13257"/>
    <w:rsid w:val="00D164CB"/>
    <w:rsid w:val="00D210F5"/>
    <w:rsid w:val="00D46FD8"/>
    <w:rsid w:val="00D477A7"/>
    <w:rsid w:val="00D519AA"/>
    <w:rsid w:val="00D55606"/>
    <w:rsid w:val="00D75795"/>
    <w:rsid w:val="00D76481"/>
    <w:rsid w:val="00D81266"/>
    <w:rsid w:val="00D97823"/>
    <w:rsid w:val="00DA559D"/>
    <w:rsid w:val="00DA7625"/>
    <w:rsid w:val="00DD3927"/>
    <w:rsid w:val="00DE4E5D"/>
    <w:rsid w:val="00DF2015"/>
    <w:rsid w:val="00DF7066"/>
    <w:rsid w:val="00E1183E"/>
    <w:rsid w:val="00E22E6F"/>
    <w:rsid w:val="00E30C70"/>
    <w:rsid w:val="00E4130D"/>
    <w:rsid w:val="00E41F04"/>
    <w:rsid w:val="00E42408"/>
    <w:rsid w:val="00E442E0"/>
    <w:rsid w:val="00E46BFC"/>
    <w:rsid w:val="00E54ABE"/>
    <w:rsid w:val="00E57ECF"/>
    <w:rsid w:val="00E61E63"/>
    <w:rsid w:val="00E65E06"/>
    <w:rsid w:val="00E66662"/>
    <w:rsid w:val="00E73646"/>
    <w:rsid w:val="00E73A90"/>
    <w:rsid w:val="00E80D48"/>
    <w:rsid w:val="00E83AC9"/>
    <w:rsid w:val="00E91870"/>
    <w:rsid w:val="00EB42D3"/>
    <w:rsid w:val="00EB5CCD"/>
    <w:rsid w:val="00EC42FA"/>
    <w:rsid w:val="00EC79FD"/>
    <w:rsid w:val="00ED02A2"/>
    <w:rsid w:val="00ED105C"/>
    <w:rsid w:val="00EE443F"/>
    <w:rsid w:val="00EF24CB"/>
    <w:rsid w:val="00EF2713"/>
    <w:rsid w:val="00EF42B2"/>
    <w:rsid w:val="00EF697F"/>
    <w:rsid w:val="00EF729C"/>
    <w:rsid w:val="00F0307A"/>
    <w:rsid w:val="00F06F46"/>
    <w:rsid w:val="00F14AFE"/>
    <w:rsid w:val="00F22683"/>
    <w:rsid w:val="00F339C7"/>
    <w:rsid w:val="00F33D3F"/>
    <w:rsid w:val="00F34E11"/>
    <w:rsid w:val="00F40205"/>
    <w:rsid w:val="00F43EC3"/>
    <w:rsid w:val="00F454F9"/>
    <w:rsid w:val="00F62358"/>
    <w:rsid w:val="00F67DBF"/>
    <w:rsid w:val="00F70F70"/>
    <w:rsid w:val="00F814B2"/>
    <w:rsid w:val="00F8531D"/>
    <w:rsid w:val="00F87B37"/>
    <w:rsid w:val="00F90B6E"/>
    <w:rsid w:val="00F941C2"/>
    <w:rsid w:val="00F94C8B"/>
    <w:rsid w:val="00F97680"/>
    <w:rsid w:val="00FA2AE9"/>
    <w:rsid w:val="00FA5B45"/>
    <w:rsid w:val="00FB3678"/>
    <w:rsid w:val="00FC17ED"/>
    <w:rsid w:val="00FC3DF0"/>
    <w:rsid w:val="00FC54CC"/>
    <w:rsid w:val="00FD12CD"/>
    <w:rsid w:val="00FD201E"/>
    <w:rsid w:val="00FE0C3A"/>
    <w:rsid w:val="00FE2BD9"/>
    <w:rsid w:val="00FE6E3C"/>
    <w:rsid w:val="00FF315C"/>
    <w:rsid w:val="00FF42F5"/>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874"/>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916341"/>
    <w:rPr>
      <w:rFonts w:ascii="Courier New" w:eastAsia="Times New Roman" w:hAnsi="Courier New" w:cs="Courier New"/>
      <w:sz w:val="20"/>
      <w:szCs w:val="20"/>
      <w:lang w:eastAsia="en-AU"/>
    </w:rPr>
  </w:style>
  <w:style w:type="paragraph" w:styleId="PlainText">
    <w:name w:val="Plain Text"/>
    <w:basedOn w:val="Normal"/>
    <w:link w:val="PlainTextChar"/>
    <w:uiPriority w:val="99"/>
    <w:unhideWhenUsed/>
    <w:rsid w:val="00DD392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D3927"/>
    <w:rPr>
      <w:rFonts w:ascii="Consolas" w:hAnsi="Consolas"/>
      <w:sz w:val="21"/>
      <w:szCs w:val="21"/>
    </w:rPr>
  </w:style>
  <w:style w:type="paragraph" w:styleId="NoSpacing">
    <w:name w:val="No Spacing"/>
    <w:uiPriority w:val="1"/>
    <w:qFormat/>
    <w:rsid w:val="00503EAD"/>
    <w:pPr>
      <w:spacing w:after="0" w:line="240" w:lineRule="auto"/>
    </w:pPr>
  </w:style>
</w:styles>
</file>

<file path=word/webSettings.xml><?xml version="1.0" encoding="utf-8"?>
<w:webSettings xmlns:r="http://schemas.openxmlformats.org/officeDocument/2006/relationships" xmlns:w="http://schemas.openxmlformats.org/wordprocessingml/2006/main">
  <w:divs>
    <w:div w:id="380714454">
      <w:bodyDiv w:val="1"/>
      <w:marLeft w:val="0"/>
      <w:marRight w:val="0"/>
      <w:marTop w:val="0"/>
      <w:marBottom w:val="0"/>
      <w:divBdr>
        <w:top w:val="none" w:sz="0" w:space="0" w:color="auto"/>
        <w:left w:val="none" w:sz="0" w:space="0" w:color="auto"/>
        <w:bottom w:val="none" w:sz="0" w:space="0" w:color="auto"/>
        <w:right w:val="none" w:sz="0" w:space="0" w:color="auto"/>
      </w:divBdr>
    </w:div>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yperlink" Target="http://www.gnu.org/licenses/gpl-3.0-standalone.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44.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98E586-8CFB-49B5-AFD4-FC77C2A1D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6673</TotalTime>
  <Pages>72</Pages>
  <Words>19061</Words>
  <Characters>108650</Characters>
  <Application>Microsoft Office Word</Application>
  <DocSecurity>0</DocSecurity>
  <Lines>905</Lines>
  <Paragraphs>254</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127457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Rhyder</dc:creator>
  <cp:keywords/>
  <dc:description/>
  <cp:lastModifiedBy>ASCo</cp:lastModifiedBy>
  <cp:revision>31</cp:revision>
  <cp:lastPrinted>2012-11-15T23:39:00Z</cp:lastPrinted>
  <dcterms:created xsi:type="dcterms:W3CDTF">2012-11-28T03:09:00Z</dcterms:created>
  <dcterms:modified xsi:type="dcterms:W3CDTF">2013-05-21T07:33:00Z</dcterms:modified>
</cp:coreProperties>
</file>