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660CB7" w:rsidP="00170859">
      <w:pPr>
        <w:jc w:val="center"/>
      </w:pPr>
      <w:r>
        <w:t>2</w:t>
      </w:r>
      <w:r w:rsidR="00DF4E89">
        <w:t>9</w:t>
      </w:r>
      <w:r w:rsidR="0093358F">
        <w:t xml:space="preserve"> July</w:t>
      </w:r>
      <w:r w:rsidR="00B0720D">
        <w:t xml:space="preserve"> 2013</w:t>
      </w:r>
    </w:p>
    <w:p w:rsidR="00916341" w:rsidRDefault="00916341" w:rsidP="00916341"/>
    <w:p w:rsidR="00916341" w:rsidRPr="002D3166"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 xml:space="preserve">Copyright (C) </w:t>
      </w:r>
      <w:r w:rsidRPr="002D3166">
        <w:rPr>
          <w:rFonts w:ascii="Calibri" w:eastAsia="Times New Roman" w:hAnsi="Calibri" w:cs="Courier New"/>
          <w:lang w:eastAsia="en-AU"/>
        </w:rPr>
        <w:t>2013</w:t>
      </w:r>
      <w:r w:rsidR="002D3166" w:rsidRPr="002D3166">
        <w:rPr>
          <w:rFonts w:ascii="Calibri" w:eastAsia="Times New Roman" w:hAnsi="Calibri" w:cs="Courier New"/>
          <w:lang w:eastAsia="en-AU"/>
        </w:rPr>
        <w:t xml:space="preserve"> </w:t>
      </w:r>
      <w:r w:rsidRPr="002D3166">
        <w:rPr>
          <w:rFonts w:ascii="Calibri" w:eastAsia="Times New Roman" w:hAnsi="Calibri" w:cs="Courier New"/>
          <w:lang w:eastAsia="en-AU"/>
        </w:rPr>
        <w:t>Andrew Rhyder</w:t>
      </w:r>
      <w:r w:rsidRPr="00916341">
        <w:rPr>
          <w:rFonts w:ascii="Calibri" w:eastAsia="Times New Roman" w:hAnsi="Calibri" w:cs="Courier New"/>
          <w:lang w:eastAsia="en-AU"/>
        </w:rPr>
        <w:t>.</w:t>
      </w:r>
      <w:r w:rsidR="002D3166">
        <w:rPr>
          <w:rFonts w:ascii="Calibri" w:eastAsia="Times New Roman" w:hAnsi="Calibri" w:cs="Courier New"/>
          <w:lang w:eastAsia="en-AU"/>
        </w:rPr>
        <w:br/>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Permission is granted to copy, distribute and/or modify this document under the terms of the GNU Free Documentation License, Version 1.3 or any later</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version published by the Free Software Foundation;</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with no Invariant</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Sections, no Front-Cover Texts, and no Back-Cover Texts.</w:t>
      </w:r>
      <w:r w:rsidRPr="002D3166">
        <w:rPr>
          <w:rFonts w:ascii="Calibri" w:eastAsia="Times New Roman" w:hAnsi="Calibri" w:cs="Courier New"/>
          <w:lang w:eastAsia="en-AU"/>
        </w:rPr>
        <w:br/>
      </w:r>
      <w:r w:rsidRPr="00916341">
        <w:rPr>
          <w:rFonts w:ascii="Calibri" w:eastAsia="Times New Roman" w:hAnsi="Calibri" w:cs="Courier New"/>
          <w:lang w:eastAsia="en-AU"/>
        </w:rPr>
        <w:t>A copy of the license is included in the section entitled "GNU Free Documentation License".</w:t>
      </w:r>
    </w:p>
    <w:p w:rsidR="00944BC6" w:rsidRDefault="00944BC6">
      <w:pPr>
        <w:rPr>
          <w:rFonts w:ascii="Calibri" w:eastAsia="Times New Roman" w:hAnsi="Calibri" w:cs="Courier New"/>
          <w:lang w:eastAsia="en-AU"/>
        </w:rPr>
      </w:pPr>
      <w:r>
        <w:rPr>
          <w:rFonts w:ascii="Calibri" w:eastAsia="Times New Roman" w:hAnsi="Calibri" w:cs="Courier New"/>
          <w:lang w:eastAsia="en-AU"/>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28287C" w:rsidRDefault="00C36E38">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62856611" w:history="1">
            <w:r w:rsidR="0028287C" w:rsidRPr="00A06E1A">
              <w:rPr>
                <w:rStyle w:val="Hyperlink"/>
                <w:noProof/>
              </w:rPr>
              <w:t>Introduction</w:t>
            </w:r>
            <w:r w:rsidR="0028287C">
              <w:rPr>
                <w:noProof/>
                <w:webHidden/>
              </w:rPr>
              <w:tab/>
            </w:r>
            <w:r w:rsidR="0028287C">
              <w:rPr>
                <w:noProof/>
                <w:webHidden/>
              </w:rPr>
              <w:fldChar w:fldCharType="begin"/>
            </w:r>
            <w:r w:rsidR="0028287C">
              <w:rPr>
                <w:noProof/>
                <w:webHidden/>
              </w:rPr>
              <w:instrText xml:space="preserve"> PAGEREF _Toc362856611 \h </w:instrText>
            </w:r>
            <w:r w:rsidR="0028287C">
              <w:rPr>
                <w:noProof/>
                <w:webHidden/>
              </w:rPr>
            </w:r>
            <w:r w:rsidR="0028287C">
              <w:rPr>
                <w:noProof/>
                <w:webHidden/>
              </w:rPr>
              <w:fldChar w:fldCharType="separate"/>
            </w:r>
            <w:r w:rsidR="0028287C">
              <w:rPr>
                <w:noProof/>
                <w:webHidden/>
              </w:rPr>
              <w:t>5</w:t>
            </w:r>
            <w:r w:rsidR="0028287C">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12" w:history="1">
            <w:r w:rsidRPr="00A06E1A">
              <w:rPr>
                <w:rStyle w:val="Hyperlink"/>
                <w:noProof/>
              </w:rPr>
              <w:t>License</w:t>
            </w:r>
            <w:r>
              <w:rPr>
                <w:noProof/>
                <w:webHidden/>
              </w:rPr>
              <w:tab/>
            </w:r>
            <w:r>
              <w:rPr>
                <w:noProof/>
                <w:webHidden/>
              </w:rPr>
              <w:fldChar w:fldCharType="begin"/>
            </w:r>
            <w:r>
              <w:rPr>
                <w:noProof/>
                <w:webHidden/>
              </w:rPr>
              <w:instrText xml:space="preserve"> PAGEREF _Toc362856612 \h </w:instrText>
            </w:r>
            <w:r>
              <w:rPr>
                <w:noProof/>
                <w:webHidden/>
              </w:rPr>
            </w:r>
            <w:r>
              <w:rPr>
                <w:noProof/>
                <w:webHidden/>
              </w:rPr>
              <w:fldChar w:fldCharType="separate"/>
            </w:r>
            <w:r>
              <w:rPr>
                <w:noProof/>
                <w:webHidden/>
              </w:rPr>
              <w:t>5</w:t>
            </w:r>
            <w:r>
              <w:rPr>
                <w:noProof/>
                <w:webHidden/>
              </w:rPr>
              <w:fldChar w:fldCharType="end"/>
            </w:r>
          </w:hyperlink>
        </w:p>
        <w:p w:rsidR="0028287C" w:rsidRDefault="0028287C">
          <w:pPr>
            <w:pStyle w:val="TOC1"/>
            <w:tabs>
              <w:tab w:val="right" w:leader="dot" w:pos="9016"/>
            </w:tabs>
            <w:rPr>
              <w:rFonts w:eastAsiaTheme="minorEastAsia"/>
              <w:noProof/>
              <w:lang w:eastAsia="en-AU"/>
            </w:rPr>
          </w:pPr>
          <w:hyperlink w:anchor="_Toc362856613" w:history="1">
            <w:r w:rsidRPr="00A06E1A">
              <w:rPr>
                <w:rStyle w:val="Hyperlink"/>
                <w:noProof/>
              </w:rPr>
              <w:t>Overview</w:t>
            </w:r>
            <w:r>
              <w:rPr>
                <w:noProof/>
                <w:webHidden/>
              </w:rPr>
              <w:tab/>
            </w:r>
            <w:r>
              <w:rPr>
                <w:noProof/>
                <w:webHidden/>
              </w:rPr>
              <w:fldChar w:fldCharType="begin"/>
            </w:r>
            <w:r>
              <w:rPr>
                <w:noProof/>
                <w:webHidden/>
              </w:rPr>
              <w:instrText xml:space="preserve"> PAGEREF _Toc362856613 \h </w:instrText>
            </w:r>
            <w:r>
              <w:rPr>
                <w:noProof/>
                <w:webHidden/>
              </w:rPr>
            </w:r>
            <w:r>
              <w:rPr>
                <w:noProof/>
                <w:webHidden/>
              </w:rPr>
              <w:fldChar w:fldCharType="separate"/>
            </w:r>
            <w:r>
              <w:rPr>
                <w:noProof/>
                <w:webHidden/>
              </w:rPr>
              <w:t>5</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14" w:history="1">
            <w:r w:rsidRPr="00A06E1A">
              <w:rPr>
                <w:rStyle w:val="Hyperlink"/>
                <w:noProof/>
              </w:rPr>
              <w:t>Qt Designer</w:t>
            </w:r>
            <w:r>
              <w:rPr>
                <w:noProof/>
                <w:webHidden/>
              </w:rPr>
              <w:tab/>
            </w:r>
            <w:r>
              <w:rPr>
                <w:noProof/>
                <w:webHidden/>
              </w:rPr>
              <w:fldChar w:fldCharType="begin"/>
            </w:r>
            <w:r>
              <w:rPr>
                <w:noProof/>
                <w:webHidden/>
              </w:rPr>
              <w:instrText xml:space="preserve"> PAGEREF _Toc362856614 \h </w:instrText>
            </w:r>
            <w:r>
              <w:rPr>
                <w:noProof/>
                <w:webHidden/>
              </w:rPr>
            </w:r>
            <w:r>
              <w:rPr>
                <w:noProof/>
                <w:webHidden/>
              </w:rPr>
              <w:fldChar w:fldCharType="separate"/>
            </w:r>
            <w:r>
              <w:rPr>
                <w:noProof/>
                <w:webHidden/>
              </w:rPr>
              <w:t>5</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15" w:history="1">
            <w:r w:rsidRPr="00A06E1A">
              <w:rPr>
                <w:rStyle w:val="Hyperlink"/>
                <w:noProof/>
              </w:rPr>
              <w:t>QEGui</w:t>
            </w:r>
            <w:r>
              <w:rPr>
                <w:noProof/>
                <w:webHidden/>
              </w:rPr>
              <w:tab/>
            </w:r>
            <w:r>
              <w:rPr>
                <w:noProof/>
                <w:webHidden/>
              </w:rPr>
              <w:fldChar w:fldCharType="begin"/>
            </w:r>
            <w:r>
              <w:rPr>
                <w:noProof/>
                <w:webHidden/>
              </w:rPr>
              <w:instrText xml:space="preserve"> PAGEREF _Toc362856615 \h </w:instrText>
            </w:r>
            <w:r>
              <w:rPr>
                <w:noProof/>
                <w:webHidden/>
              </w:rPr>
            </w:r>
            <w:r>
              <w:rPr>
                <w:noProof/>
                <w:webHidden/>
              </w:rPr>
              <w:fldChar w:fldCharType="separate"/>
            </w:r>
            <w:r>
              <w:rPr>
                <w:noProof/>
                <w:webHidden/>
              </w:rPr>
              <w:t>6</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16" w:history="1">
            <w:r w:rsidRPr="00A06E1A">
              <w:rPr>
                <w:rStyle w:val="Hyperlink"/>
                <w:noProof/>
              </w:rPr>
              <w:t>QE widgets</w:t>
            </w:r>
            <w:r>
              <w:rPr>
                <w:noProof/>
                <w:webHidden/>
              </w:rPr>
              <w:tab/>
            </w:r>
            <w:r>
              <w:rPr>
                <w:noProof/>
                <w:webHidden/>
              </w:rPr>
              <w:fldChar w:fldCharType="begin"/>
            </w:r>
            <w:r>
              <w:rPr>
                <w:noProof/>
                <w:webHidden/>
              </w:rPr>
              <w:instrText xml:space="preserve"> PAGEREF _Toc362856616 \h </w:instrText>
            </w:r>
            <w:r>
              <w:rPr>
                <w:noProof/>
                <w:webHidden/>
              </w:rPr>
            </w:r>
            <w:r>
              <w:rPr>
                <w:noProof/>
                <w:webHidden/>
              </w:rPr>
              <w:fldChar w:fldCharType="separate"/>
            </w:r>
            <w:r>
              <w:rPr>
                <w:noProof/>
                <w:webHidden/>
              </w:rPr>
              <w:t>7</w:t>
            </w:r>
            <w:r>
              <w:rPr>
                <w:noProof/>
                <w:webHidden/>
              </w:rPr>
              <w:fldChar w:fldCharType="end"/>
            </w:r>
          </w:hyperlink>
        </w:p>
        <w:p w:rsidR="0028287C" w:rsidRDefault="0028287C">
          <w:pPr>
            <w:pStyle w:val="TOC1"/>
            <w:tabs>
              <w:tab w:val="right" w:leader="dot" w:pos="9016"/>
            </w:tabs>
            <w:rPr>
              <w:rFonts w:eastAsiaTheme="minorEastAsia"/>
              <w:noProof/>
              <w:lang w:eastAsia="en-AU"/>
            </w:rPr>
          </w:pPr>
          <w:hyperlink w:anchor="_Toc362856617" w:history="1">
            <w:r w:rsidRPr="00A06E1A">
              <w:rPr>
                <w:rStyle w:val="Hyperlink"/>
                <w:noProof/>
              </w:rPr>
              <w:t>QEGui</w:t>
            </w:r>
            <w:r>
              <w:rPr>
                <w:noProof/>
                <w:webHidden/>
              </w:rPr>
              <w:tab/>
            </w:r>
            <w:r>
              <w:rPr>
                <w:noProof/>
                <w:webHidden/>
              </w:rPr>
              <w:fldChar w:fldCharType="begin"/>
            </w:r>
            <w:r>
              <w:rPr>
                <w:noProof/>
                <w:webHidden/>
              </w:rPr>
              <w:instrText xml:space="preserve"> PAGEREF _Toc362856617 \h </w:instrText>
            </w:r>
            <w:r>
              <w:rPr>
                <w:noProof/>
                <w:webHidden/>
              </w:rPr>
            </w:r>
            <w:r>
              <w:rPr>
                <w:noProof/>
                <w:webHidden/>
              </w:rPr>
              <w:fldChar w:fldCharType="separate"/>
            </w:r>
            <w:r>
              <w:rPr>
                <w:noProof/>
                <w:webHidden/>
              </w:rPr>
              <w:t>8</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18" w:history="1">
            <w:r w:rsidRPr="00A06E1A">
              <w:rPr>
                <w:rStyle w:val="Hyperlink"/>
                <w:noProof/>
              </w:rPr>
              <w:t>Command format:</w:t>
            </w:r>
            <w:r>
              <w:rPr>
                <w:noProof/>
                <w:webHidden/>
              </w:rPr>
              <w:tab/>
            </w:r>
            <w:r>
              <w:rPr>
                <w:noProof/>
                <w:webHidden/>
              </w:rPr>
              <w:fldChar w:fldCharType="begin"/>
            </w:r>
            <w:r>
              <w:rPr>
                <w:noProof/>
                <w:webHidden/>
              </w:rPr>
              <w:instrText xml:space="preserve"> PAGEREF _Toc362856618 \h </w:instrText>
            </w:r>
            <w:r>
              <w:rPr>
                <w:noProof/>
                <w:webHidden/>
              </w:rPr>
            </w:r>
            <w:r>
              <w:rPr>
                <w:noProof/>
                <w:webHidden/>
              </w:rPr>
              <w:fldChar w:fldCharType="separate"/>
            </w:r>
            <w:r>
              <w:rPr>
                <w:noProof/>
                <w:webHidden/>
              </w:rPr>
              <w:t>8</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19" w:history="1">
            <w:r w:rsidRPr="00A06E1A">
              <w:rPr>
                <w:rStyle w:val="Hyperlink"/>
                <w:noProof/>
              </w:rPr>
              <w:t>File location rules</w:t>
            </w:r>
            <w:r>
              <w:rPr>
                <w:noProof/>
                <w:webHidden/>
              </w:rPr>
              <w:tab/>
            </w:r>
            <w:r>
              <w:rPr>
                <w:noProof/>
                <w:webHidden/>
              </w:rPr>
              <w:fldChar w:fldCharType="begin"/>
            </w:r>
            <w:r>
              <w:rPr>
                <w:noProof/>
                <w:webHidden/>
              </w:rPr>
              <w:instrText xml:space="preserve"> PAGEREF _Toc362856619 \h </w:instrText>
            </w:r>
            <w:r>
              <w:rPr>
                <w:noProof/>
                <w:webHidden/>
              </w:rPr>
            </w:r>
            <w:r>
              <w:rPr>
                <w:noProof/>
                <w:webHidden/>
              </w:rPr>
              <w:fldChar w:fldCharType="separate"/>
            </w:r>
            <w:r>
              <w:rPr>
                <w:noProof/>
                <w:webHidden/>
              </w:rPr>
              <w:t>9</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20" w:history="1">
            <w:r w:rsidRPr="00A06E1A">
              <w:rPr>
                <w:rStyle w:val="Hyperlink"/>
                <w:noProof/>
              </w:rPr>
              <w:t>Saving and restoring configurations</w:t>
            </w:r>
            <w:r>
              <w:rPr>
                <w:noProof/>
                <w:webHidden/>
              </w:rPr>
              <w:tab/>
            </w:r>
            <w:r>
              <w:rPr>
                <w:noProof/>
                <w:webHidden/>
              </w:rPr>
              <w:fldChar w:fldCharType="begin"/>
            </w:r>
            <w:r>
              <w:rPr>
                <w:noProof/>
                <w:webHidden/>
              </w:rPr>
              <w:instrText xml:space="preserve"> PAGEREF _Toc362856620 \h </w:instrText>
            </w:r>
            <w:r>
              <w:rPr>
                <w:noProof/>
                <w:webHidden/>
              </w:rPr>
            </w:r>
            <w:r>
              <w:rPr>
                <w:noProof/>
                <w:webHidden/>
              </w:rPr>
              <w:fldChar w:fldCharType="separate"/>
            </w:r>
            <w:r>
              <w:rPr>
                <w:noProof/>
                <w:webHidden/>
              </w:rPr>
              <w:t>10</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21" w:history="1">
            <w:r w:rsidRPr="00A06E1A">
              <w:rPr>
                <w:rStyle w:val="Hyperlink"/>
                <w:noProof/>
              </w:rPr>
              <w:t>Opening GUIs</w:t>
            </w:r>
            <w:r>
              <w:rPr>
                <w:noProof/>
                <w:webHidden/>
              </w:rPr>
              <w:tab/>
            </w:r>
            <w:r>
              <w:rPr>
                <w:noProof/>
                <w:webHidden/>
              </w:rPr>
              <w:fldChar w:fldCharType="begin"/>
            </w:r>
            <w:r>
              <w:rPr>
                <w:noProof/>
                <w:webHidden/>
              </w:rPr>
              <w:instrText xml:space="preserve"> PAGEREF _Toc362856621 \h </w:instrText>
            </w:r>
            <w:r>
              <w:rPr>
                <w:noProof/>
                <w:webHidden/>
              </w:rPr>
            </w:r>
            <w:r>
              <w:rPr>
                <w:noProof/>
                <w:webHidden/>
              </w:rPr>
              <w:fldChar w:fldCharType="separate"/>
            </w:r>
            <w:r>
              <w:rPr>
                <w:noProof/>
                <w:webHidden/>
              </w:rPr>
              <w:t>10</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22" w:history="1">
            <w:r w:rsidRPr="00A06E1A">
              <w:rPr>
                <w:rStyle w:val="Hyperlink"/>
                <w:noProof/>
              </w:rPr>
              <w:t>Editing GUIs</w:t>
            </w:r>
            <w:r>
              <w:rPr>
                <w:noProof/>
                <w:webHidden/>
              </w:rPr>
              <w:tab/>
            </w:r>
            <w:r>
              <w:rPr>
                <w:noProof/>
                <w:webHidden/>
              </w:rPr>
              <w:fldChar w:fldCharType="begin"/>
            </w:r>
            <w:r>
              <w:rPr>
                <w:noProof/>
                <w:webHidden/>
              </w:rPr>
              <w:instrText xml:space="preserve"> PAGEREF _Toc362856622 \h </w:instrText>
            </w:r>
            <w:r>
              <w:rPr>
                <w:noProof/>
                <w:webHidden/>
              </w:rPr>
            </w:r>
            <w:r>
              <w:rPr>
                <w:noProof/>
                <w:webHidden/>
              </w:rPr>
              <w:fldChar w:fldCharType="separate"/>
            </w:r>
            <w:r>
              <w:rPr>
                <w:noProof/>
                <w:webHidden/>
              </w:rPr>
              <w:t>10</w:t>
            </w:r>
            <w:r>
              <w:rPr>
                <w:noProof/>
                <w:webHidden/>
              </w:rPr>
              <w:fldChar w:fldCharType="end"/>
            </w:r>
          </w:hyperlink>
        </w:p>
        <w:p w:rsidR="0028287C" w:rsidRDefault="0028287C">
          <w:pPr>
            <w:pStyle w:val="TOC1"/>
            <w:tabs>
              <w:tab w:val="right" w:leader="dot" w:pos="9016"/>
            </w:tabs>
            <w:rPr>
              <w:rFonts w:eastAsiaTheme="minorEastAsia"/>
              <w:noProof/>
              <w:lang w:eastAsia="en-AU"/>
            </w:rPr>
          </w:pPr>
          <w:hyperlink w:anchor="_Toc362856623" w:history="1">
            <w:r w:rsidRPr="00A06E1A">
              <w:rPr>
                <w:rStyle w:val="Hyperlink"/>
                <w:noProof/>
              </w:rPr>
              <w:t>Tricks and tips (FAQ)</w:t>
            </w:r>
            <w:r>
              <w:rPr>
                <w:noProof/>
                <w:webHidden/>
              </w:rPr>
              <w:tab/>
            </w:r>
            <w:r>
              <w:rPr>
                <w:noProof/>
                <w:webHidden/>
              </w:rPr>
              <w:fldChar w:fldCharType="begin"/>
            </w:r>
            <w:r>
              <w:rPr>
                <w:noProof/>
                <w:webHidden/>
              </w:rPr>
              <w:instrText xml:space="preserve"> PAGEREF _Toc362856623 \h </w:instrText>
            </w:r>
            <w:r>
              <w:rPr>
                <w:noProof/>
                <w:webHidden/>
              </w:rPr>
            </w:r>
            <w:r>
              <w:rPr>
                <w:noProof/>
                <w:webHidden/>
              </w:rPr>
              <w:fldChar w:fldCharType="separate"/>
            </w:r>
            <w:r>
              <w:rPr>
                <w:noProof/>
                <w:webHidden/>
              </w:rPr>
              <w:t>11</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24" w:history="1">
            <w:r w:rsidRPr="00A06E1A">
              <w:rPr>
                <w:rStyle w:val="Hyperlink"/>
                <w:noProof/>
              </w:rPr>
              <w:t>GUI titles</w:t>
            </w:r>
            <w:r>
              <w:rPr>
                <w:noProof/>
                <w:webHidden/>
              </w:rPr>
              <w:tab/>
            </w:r>
            <w:r>
              <w:rPr>
                <w:noProof/>
                <w:webHidden/>
              </w:rPr>
              <w:fldChar w:fldCharType="begin"/>
            </w:r>
            <w:r>
              <w:rPr>
                <w:noProof/>
                <w:webHidden/>
              </w:rPr>
              <w:instrText xml:space="preserve"> PAGEREF _Toc362856624 \h </w:instrText>
            </w:r>
            <w:r>
              <w:rPr>
                <w:noProof/>
                <w:webHidden/>
              </w:rPr>
            </w:r>
            <w:r>
              <w:rPr>
                <w:noProof/>
                <w:webHidden/>
              </w:rPr>
              <w:fldChar w:fldCharType="separate"/>
            </w:r>
            <w:r>
              <w:rPr>
                <w:noProof/>
                <w:webHidden/>
              </w:rPr>
              <w:t>11</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25" w:history="1">
            <w:r w:rsidRPr="00A06E1A">
              <w:rPr>
                <w:rStyle w:val="Hyperlink"/>
                <w:noProof/>
              </w:rPr>
              <w:t>User levels</w:t>
            </w:r>
            <w:r>
              <w:rPr>
                <w:noProof/>
                <w:webHidden/>
              </w:rPr>
              <w:tab/>
            </w:r>
            <w:r>
              <w:rPr>
                <w:noProof/>
                <w:webHidden/>
              </w:rPr>
              <w:fldChar w:fldCharType="begin"/>
            </w:r>
            <w:r>
              <w:rPr>
                <w:noProof/>
                <w:webHidden/>
              </w:rPr>
              <w:instrText xml:space="preserve"> PAGEREF _Toc362856625 \h </w:instrText>
            </w:r>
            <w:r>
              <w:rPr>
                <w:noProof/>
                <w:webHidden/>
              </w:rPr>
            </w:r>
            <w:r>
              <w:rPr>
                <w:noProof/>
                <w:webHidden/>
              </w:rPr>
              <w:fldChar w:fldCharType="separate"/>
            </w:r>
            <w:r>
              <w:rPr>
                <w:noProof/>
                <w:webHidden/>
              </w:rPr>
              <w:t>11</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26" w:history="1">
            <w:r w:rsidRPr="00A06E1A">
              <w:rPr>
                <w:rStyle w:val="Hyperlink"/>
                <w:noProof/>
              </w:rPr>
              <w:t>Logging</w:t>
            </w:r>
            <w:r>
              <w:rPr>
                <w:noProof/>
                <w:webHidden/>
              </w:rPr>
              <w:tab/>
            </w:r>
            <w:r>
              <w:rPr>
                <w:noProof/>
                <w:webHidden/>
              </w:rPr>
              <w:fldChar w:fldCharType="begin"/>
            </w:r>
            <w:r>
              <w:rPr>
                <w:noProof/>
                <w:webHidden/>
              </w:rPr>
              <w:instrText xml:space="preserve"> PAGEREF _Toc362856626 \h </w:instrText>
            </w:r>
            <w:r>
              <w:rPr>
                <w:noProof/>
                <w:webHidden/>
              </w:rPr>
            </w:r>
            <w:r>
              <w:rPr>
                <w:noProof/>
                <w:webHidden/>
              </w:rPr>
              <w:fldChar w:fldCharType="separate"/>
            </w:r>
            <w:r>
              <w:rPr>
                <w:noProof/>
                <w:webHidden/>
              </w:rPr>
              <w:t>14</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27" w:history="1">
            <w:r w:rsidRPr="00A06E1A">
              <w:rPr>
                <w:rStyle w:val="Hyperlink"/>
                <w:noProof/>
              </w:rPr>
              <w:t>Finding files</w:t>
            </w:r>
            <w:r>
              <w:rPr>
                <w:noProof/>
                <w:webHidden/>
              </w:rPr>
              <w:tab/>
            </w:r>
            <w:r>
              <w:rPr>
                <w:noProof/>
                <w:webHidden/>
              </w:rPr>
              <w:fldChar w:fldCharType="begin"/>
            </w:r>
            <w:r>
              <w:rPr>
                <w:noProof/>
                <w:webHidden/>
              </w:rPr>
              <w:instrText xml:space="preserve"> PAGEREF _Toc362856627 \h </w:instrText>
            </w:r>
            <w:r>
              <w:rPr>
                <w:noProof/>
                <w:webHidden/>
              </w:rPr>
            </w:r>
            <w:r>
              <w:rPr>
                <w:noProof/>
                <w:webHidden/>
              </w:rPr>
              <w:fldChar w:fldCharType="separate"/>
            </w:r>
            <w:r>
              <w:rPr>
                <w:noProof/>
                <w:webHidden/>
              </w:rPr>
              <w:t>16</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28" w:history="1">
            <w:r w:rsidRPr="00A06E1A">
              <w:rPr>
                <w:rStyle w:val="Hyperlink"/>
                <w:noProof/>
              </w:rPr>
              <w:t>Sub form file names</w:t>
            </w:r>
            <w:r>
              <w:rPr>
                <w:noProof/>
                <w:webHidden/>
              </w:rPr>
              <w:tab/>
            </w:r>
            <w:r>
              <w:rPr>
                <w:noProof/>
                <w:webHidden/>
              </w:rPr>
              <w:fldChar w:fldCharType="begin"/>
            </w:r>
            <w:r>
              <w:rPr>
                <w:noProof/>
                <w:webHidden/>
              </w:rPr>
              <w:instrText xml:space="preserve"> PAGEREF _Toc362856628 \h </w:instrText>
            </w:r>
            <w:r>
              <w:rPr>
                <w:noProof/>
                <w:webHidden/>
              </w:rPr>
            </w:r>
            <w:r>
              <w:rPr>
                <w:noProof/>
                <w:webHidden/>
              </w:rPr>
              <w:fldChar w:fldCharType="separate"/>
            </w:r>
            <w:r>
              <w:rPr>
                <w:noProof/>
                <w:webHidden/>
              </w:rPr>
              <w:t>16</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29" w:history="1">
            <w:r w:rsidRPr="00A06E1A">
              <w:rPr>
                <w:rStyle w:val="Hyperlink"/>
                <w:noProof/>
              </w:rPr>
              <w:t>Sub form resizing</w:t>
            </w:r>
            <w:r>
              <w:rPr>
                <w:noProof/>
                <w:webHidden/>
              </w:rPr>
              <w:tab/>
            </w:r>
            <w:r>
              <w:rPr>
                <w:noProof/>
                <w:webHidden/>
              </w:rPr>
              <w:fldChar w:fldCharType="begin"/>
            </w:r>
            <w:r>
              <w:rPr>
                <w:noProof/>
                <w:webHidden/>
              </w:rPr>
              <w:instrText xml:space="preserve"> PAGEREF _Toc362856629 \h </w:instrText>
            </w:r>
            <w:r>
              <w:rPr>
                <w:noProof/>
                <w:webHidden/>
              </w:rPr>
            </w:r>
            <w:r>
              <w:rPr>
                <w:noProof/>
                <w:webHidden/>
              </w:rPr>
              <w:fldChar w:fldCharType="separate"/>
            </w:r>
            <w:r>
              <w:rPr>
                <w:noProof/>
                <w:webHidden/>
              </w:rPr>
              <w:t>17</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30" w:history="1">
            <w:r w:rsidRPr="00A06E1A">
              <w:rPr>
                <w:rStyle w:val="Hyperlink"/>
                <w:noProof/>
              </w:rPr>
              <w:t>Ensuring QERadioButton and QECheckBox is checked if it matches the current data value</w:t>
            </w:r>
            <w:r>
              <w:rPr>
                <w:noProof/>
                <w:webHidden/>
              </w:rPr>
              <w:tab/>
            </w:r>
            <w:r>
              <w:rPr>
                <w:noProof/>
                <w:webHidden/>
              </w:rPr>
              <w:fldChar w:fldCharType="begin"/>
            </w:r>
            <w:r>
              <w:rPr>
                <w:noProof/>
                <w:webHidden/>
              </w:rPr>
              <w:instrText xml:space="preserve"> PAGEREF _Toc362856630 \h </w:instrText>
            </w:r>
            <w:r>
              <w:rPr>
                <w:noProof/>
                <w:webHidden/>
              </w:rPr>
            </w:r>
            <w:r>
              <w:rPr>
                <w:noProof/>
                <w:webHidden/>
              </w:rPr>
              <w:fldChar w:fldCharType="separate"/>
            </w:r>
            <w:r>
              <w:rPr>
                <w:noProof/>
                <w:webHidden/>
              </w:rPr>
              <w:t>17</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31" w:history="1">
            <w:r w:rsidRPr="00A06E1A">
              <w:rPr>
                <w:rStyle w:val="Hyperlink"/>
                <w:noProof/>
              </w:rPr>
              <w:t>What top level form to use</w:t>
            </w:r>
            <w:r>
              <w:rPr>
                <w:noProof/>
                <w:webHidden/>
              </w:rPr>
              <w:tab/>
            </w:r>
            <w:r>
              <w:rPr>
                <w:noProof/>
                <w:webHidden/>
              </w:rPr>
              <w:fldChar w:fldCharType="begin"/>
            </w:r>
            <w:r>
              <w:rPr>
                <w:noProof/>
                <w:webHidden/>
              </w:rPr>
              <w:instrText xml:space="preserve"> PAGEREF _Toc362856631 \h </w:instrText>
            </w:r>
            <w:r>
              <w:rPr>
                <w:noProof/>
                <w:webHidden/>
              </w:rPr>
            </w:r>
            <w:r>
              <w:rPr>
                <w:noProof/>
                <w:webHidden/>
              </w:rPr>
              <w:fldChar w:fldCharType="separate"/>
            </w:r>
            <w:r>
              <w:rPr>
                <w:noProof/>
                <w:webHidden/>
              </w:rPr>
              <w:t>17</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32" w:history="1">
            <w:r w:rsidRPr="00A06E1A">
              <w:rPr>
                <w:rStyle w:val="Hyperlink"/>
                <w:noProof/>
              </w:rPr>
              <w:t>GUI based on a QScrollArea won’t scroll in QEGui</w:t>
            </w:r>
            <w:r>
              <w:rPr>
                <w:noProof/>
                <w:webHidden/>
              </w:rPr>
              <w:tab/>
            </w:r>
            <w:r>
              <w:rPr>
                <w:noProof/>
                <w:webHidden/>
              </w:rPr>
              <w:fldChar w:fldCharType="begin"/>
            </w:r>
            <w:r>
              <w:rPr>
                <w:noProof/>
                <w:webHidden/>
              </w:rPr>
              <w:instrText xml:space="preserve"> PAGEREF _Toc362856632 \h </w:instrText>
            </w:r>
            <w:r>
              <w:rPr>
                <w:noProof/>
                <w:webHidden/>
              </w:rPr>
            </w:r>
            <w:r>
              <w:rPr>
                <w:noProof/>
                <w:webHidden/>
              </w:rPr>
              <w:fldChar w:fldCharType="separate"/>
            </w:r>
            <w:r>
              <w:rPr>
                <w:noProof/>
                <w:webHidden/>
              </w:rPr>
              <w:t>18</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33" w:history="1">
            <w:r w:rsidRPr="00A06E1A">
              <w:rPr>
                <w:rStyle w:val="Hyperlink"/>
                <w:noProof/>
              </w:rPr>
              <w:t>How does a user interact with an updating QE widget</w:t>
            </w:r>
            <w:r>
              <w:rPr>
                <w:noProof/>
                <w:webHidden/>
              </w:rPr>
              <w:tab/>
            </w:r>
            <w:r>
              <w:rPr>
                <w:noProof/>
                <w:webHidden/>
              </w:rPr>
              <w:fldChar w:fldCharType="begin"/>
            </w:r>
            <w:r>
              <w:rPr>
                <w:noProof/>
                <w:webHidden/>
              </w:rPr>
              <w:instrText xml:space="preserve"> PAGEREF _Toc362856633 \h </w:instrText>
            </w:r>
            <w:r>
              <w:rPr>
                <w:noProof/>
                <w:webHidden/>
              </w:rPr>
            </w:r>
            <w:r>
              <w:rPr>
                <w:noProof/>
                <w:webHidden/>
              </w:rPr>
              <w:fldChar w:fldCharType="separate"/>
            </w:r>
            <w:r>
              <w:rPr>
                <w:noProof/>
                <w:webHidden/>
              </w:rPr>
              <w:t>18</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34" w:history="1">
            <w:r w:rsidRPr="00A06E1A">
              <w:rPr>
                <w:rStyle w:val="Hyperlink"/>
                <w:noProof/>
              </w:rPr>
              <w:t>Widgets disappear when escape is pressed!</w:t>
            </w:r>
            <w:r>
              <w:rPr>
                <w:noProof/>
                <w:webHidden/>
              </w:rPr>
              <w:tab/>
            </w:r>
            <w:r>
              <w:rPr>
                <w:noProof/>
                <w:webHidden/>
              </w:rPr>
              <w:fldChar w:fldCharType="begin"/>
            </w:r>
            <w:r>
              <w:rPr>
                <w:noProof/>
                <w:webHidden/>
              </w:rPr>
              <w:instrText xml:space="preserve"> PAGEREF _Toc362856634 \h </w:instrText>
            </w:r>
            <w:r>
              <w:rPr>
                <w:noProof/>
                <w:webHidden/>
              </w:rPr>
            </w:r>
            <w:r>
              <w:rPr>
                <w:noProof/>
                <w:webHidden/>
              </w:rPr>
              <w:fldChar w:fldCharType="separate"/>
            </w:r>
            <w:r>
              <w:rPr>
                <w:noProof/>
                <w:webHidden/>
              </w:rPr>
              <w:t>18</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35" w:history="1">
            <w:r w:rsidRPr="00A06E1A">
              <w:rPr>
                <w:rStyle w:val="Hyperlink"/>
                <w:noProof/>
              </w:rPr>
              <w:t>A QE widget displays the correct alarm state only when a form is first opened</w:t>
            </w:r>
            <w:r>
              <w:rPr>
                <w:noProof/>
                <w:webHidden/>
              </w:rPr>
              <w:tab/>
            </w:r>
            <w:r>
              <w:rPr>
                <w:noProof/>
                <w:webHidden/>
              </w:rPr>
              <w:fldChar w:fldCharType="begin"/>
            </w:r>
            <w:r>
              <w:rPr>
                <w:noProof/>
                <w:webHidden/>
              </w:rPr>
              <w:instrText xml:space="preserve"> PAGEREF _Toc362856635 \h </w:instrText>
            </w:r>
            <w:r>
              <w:rPr>
                <w:noProof/>
                <w:webHidden/>
              </w:rPr>
            </w:r>
            <w:r>
              <w:rPr>
                <w:noProof/>
                <w:webHidden/>
              </w:rPr>
              <w:fldChar w:fldCharType="separate"/>
            </w:r>
            <w:r>
              <w:rPr>
                <w:noProof/>
                <w:webHidden/>
              </w:rPr>
              <w:t>18</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36" w:history="1">
            <w:r w:rsidRPr="00A06E1A">
              <w:rPr>
                <w:rStyle w:val="Hyperlink"/>
                <w:noProof/>
              </w:rPr>
              <w:t>A QEPlot widget is not displaying updates</w:t>
            </w:r>
            <w:r>
              <w:rPr>
                <w:noProof/>
                <w:webHidden/>
              </w:rPr>
              <w:tab/>
            </w:r>
            <w:r>
              <w:rPr>
                <w:noProof/>
                <w:webHidden/>
              </w:rPr>
              <w:fldChar w:fldCharType="begin"/>
            </w:r>
            <w:r>
              <w:rPr>
                <w:noProof/>
                <w:webHidden/>
              </w:rPr>
              <w:instrText xml:space="preserve"> PAGEREF _Toc362856636 \h </w:instrText>
            </w:r>
            <w:r>
              <w:rPr>
                <w:noProof/>
                <w:webHidden/>
              </w:rPr>
            </w:r>
            <w:r>
              <w:rPr>
                <w:noProof/>
                <w:webHidden/>
              </w:rPr>
              <w:fldChar w:fldCharType="separate"/>
            </w:r>
            <w:r>
              <w:rPr>
                <w:noProof/>
                <w:webHidden/>
              </w:rPr>
              <w:t>19</w:t>
            </w:r>
            <w:r>
              <w:rPr>
                <w:noProof/>
                <w:webHidden/>
              </w:rPr>
              <w:fldChar w:fldCharType="end"/>
            </w:r>
          </w:hyperlink>
        </w:p>
        <w:p w:rsidR="0028287C" w:rsidRDefault="0028287C">
          <w:pPr>
            <w:pStyle w:val="TOC1"/>
            <w:tabs>
              <w:tab w:val="right" w:leader="dot" w:pos="9016"/>
            </w:tabs>
            <w:rPr>
              <w:rFonts w:eastAsiaTheme="minorEastAsia"/>
              <w:noProof/>
              <w:lang w:eastAsia="en-AU"/>
            </w:rPr>
          </w:pPr>
          <w:hyperlink w:anchor="_Toc362856637" w:history="1">
            <w:r w:rsidRPr="00A06E1A">
              <w:rPr>
                <w:rStyle w:val="Hyperlink"/>
                <w:noProof/>
              </w:rPr>
              <w:t>QE widgets</w:t>
            </w:r>
            <w:r>
              <w:rPr>
                <w:noProof/>
                <w:webHidden/>
              </w:rPr>
              <w:tab/>
            </w:r>
            <w:r>
              <w:rPr>
                <w:noProof/>
                <w:webHidden/>
              </w:rPr>
              <w:fldChar w:fldCharType="begin"/>
            </w:r>
            <w:r>
              <w:rPr>
                <w:noProof/>
                <w:webHidden/>
              </w:rPr>
              <w:instrText xml:space="preserve"> PAGEREF _Toc362856637 \h </w:instrText>
            </w:r>
            <w:r>
              <w:rPr>
                <w:noProof/>
                <w:webHidden/>
              </w:rPr>
            </w:r>
            <w:r>
              <w:rPr>
                <w:noProof/>
                <w:webHidden/>
              </w:rPr>
              <w:fldChar w:fldCharType="separate"/>
            </w:r>
            <w:r>
              <w:rPr>
                <w:noProof/>
                <w:webHidden/>
              </w:rPr>
              <w:t>19</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38" w:history="1">
            <w:r w:rsidRPr="00A06E1A">
              <w:rPr>
                <w:rStyle w:val="Hyperlink"/>
                <w:noProof/>
              </w:rPr>
              <w:t>Common QE Widget properties</w:t>
            </w:r>
            <w:r>
              <w:rPr>
                <w:noProof/>
                <w:webHidden/>
              </w:rPr>
              <w:tab/>
            </w:r>
            <w:r>
              <w:rPr>
                <w:noProof/>
                <w:webHidden/>
              </w:rPr>
              <w:fldChar w:fldCharType="begin"/>
            </w:r>
            <w:r>
              <w:rPr>
                <w:noProof/>
                <w:webHidden/>
              </w:rPr>
              <w:instrText xml:space="preserve"> PAGEREF _Toc362856638 \h </w:instrText>
            </w:r>
            <w:r>
              <w:rPr>
                <w:noProof/>
                <w:webHidden/>
              </w:rPr>
            </w:r>
            <w:r>
              <w:rPr>
                <w:noProof/>
                <w:webHidden/>
              </w:rPr>
              <w:fldChar w:fldCharType="separate"/>
            </w:r>
            <w:r>
              <w:rPr>
                <w:noProof/>
                <w:webHidden/>
              </w:rPr>
              <w:t>19</w:t>
            </w:r>
            <w:r>
              <w:rPr>
                <w:noProof/>
                <w:webHidden/>
              </w:rPr>
              <w:fldChar w:fldCharType="end"/>
            </w:r>
          </w:hyperlink>
        </w:p>
        <w:p w:rsidR="0028287C" w:rsidRDefault="0028287C">
          <w:pPr>
            <w:pStyle w:val="TOC3"/>
            <w:tabs>
              <w:tab w:val="right" w:leader="dot" w:pos="9016"/>
            </w:tabs>
            <w:rPr>
              <w:rFonts w:eastAsiaTheme="minorEastAsia"/>
              <w:noProof/>
              <w:lang w:eastAsia="en-AU"/>
            </w:rPr>
          </w:pPr>
          <w:hyperlink w:anchor="_Toc362856639" w:history="1">
            <w:r w:rsidRPr="00A06E1A">
              <w:rPr>
                <w:rStyle w:val="Hyperlink"/>
                <w:noProof/>
              </w:rPr>
              <w:t>variableName and variableSubstitutions</w:t>
            </w:r>
            <w:r>
              <w:rPr>
                <w:noProof/>
                <w:webHidden/>
              </w:rPr>
              <w:tab/>
            </w:r>
            <w:r>
              <w:rPr>
                <w:noProof/>
                <w:webHidden/>
              </w:rPr>
              <w:fldChar w:fldCharType="begin"/>
            </w:r>
            <w:r>
              <w:rPr>
                <w:noProof/>
                <w:webHidden/>
              </w:rPr>
              <w:instrText xml:space="preserve"> PAGEREF _Toc362856639 \h </w:instrText>
            </w:r>
            <w:r>
              <w:rPr>
                <w:noProof/>
                <w:webHidden/>
              </w:rPr>
            </w:r>
            <w:r>
              <w:rPr>
                <w:noProof/>
                <w:webHidden/>
              </w:rPr>
              <w:fldChar w:fldCharType="separate"/>
            </w:r>
            <w:r>
              <w:rPr>
                <w:noProof/>
                <w:webHidden/>
              </w:rPr>
              <w:t>19</w:t>
            </w:r>
            <w:r>
              <w:rPr>
                <w:noProof/>
                <w:webHidden/>
              </w:rPr>
              <w:fldChar w:fldCharType="end"/>
            </w:r>
          </w:hyperlink>
        </w:p>
        <w:p w:rsidR="0028287C" w:rsidRDefault="0028287C">
          <w:pPr>
            <w:pStyle w:val="TOC3"/>
            <w:tabs>
              <w:tab w:val="right" w:leader="dot" w:pos="9016"/>
            </w:tabs>
            <w:rPr>
              <w:rFonts w:eastAsiaTheme="minorEastAsia"/>
              <w:noProof/>
              <w:lang w:eastAsia="en-AU"/>
            </w:rPr>
          </w:pPr>
          <w:hyperlink w:anchor="_Toc362856640" w:history="1">
            <w:r w:rsidRPr="00A06E1A">
              <w:rPr>
                <w:rStyle w:val="Hyperlink"/>
                <w:noProof/>
              </w:rPr>
              <w:t>variableAsTooltip</w:t>
            </w:r>
            <w:r>
              <w:rPr>
                <w:noProof/>
                <w:webHidden/>
              </w:rPr>
              <w:tab/>
            </w:r>
            <w:r>
              <w:rPr>
                <w:noProof/>
                <w:webHidden/>
              </w:rPr>
              <w:fldChar w:fldCharType="begin"/>
            </w:r>
            <w:r>
              <w:rPr>
                <w:noProof/>
                <w:webHidden/>
              </w:rPr>
              <w:instrText xml:space="preserve"> PAGEREF _Toc362856640 \h </w:instrText>
            </w:r>
            <w:r>
              <w:rPr>
                <w:noProof/>
                <w:webHidden/>
              </w:rPr>
            </w:r>
            <w:r>
              <w:rPr>
                <w:noProof/>
                <w:webHidden/>
              </w:rPr>
              <w:fldChar w:fldCharType="separate"/>
            </w:r>
            <w:r>
              <w:rPr>
                <w:noProof/>
                <w:webHidden/>
              </w:rPr>
              <w:t>21</w:t>
            </w:r>
            <w:r>
              <w:rPr>
                <w:noProof/>
                <w:webHidden/>
              </w:rPr>
              <w:fldChar w:fldCharType="end"/>
            </w:r>
          </w:hyperlink>
        </w:p>
        <w:p w:rsidR="0028287C" w:rsidRDefault="0028287C">
          <w:pPr>
            <w:pStyle w:val="TOC3"/>
            <w:tabs>
              <w:tab w:val="right" w:leader="dot" w:pos="9016"/>
            </w:tabs>
            <w:rPr>
              <w:rFonts w:eastAsiaTheme="minorEastAsia"/>
              <w:noProof/>
              <w:lang w:eastAsia="en-AU"/>
            </w:rPr>
          </w:pPr>
          <w:hyperlink w:anchor="_Toc362856641" w:history="1">
            <w:r w:rsidRPr="00A06E1A">
              <w:rPr>
                <w:rStyle w:val="Hyperlink"/>
                <w:noProof/>
              </w:rPr>
              <w:t>subscribe</w:t>
            </w:r>
            <w:r>
              <w:rPr>
                <w:noProof/>
                <w:webHidden/>
              </w:rPr>
              <w:tab/>
            </w:r>
            <w:r>
              <w:rPr>
                <w:noProof/>
                <w:webHidden/>
              </w:rPr>
              <w:fldChar w:fldCharType="begin"/>
            </w:r>
            <w:r>
              <w:rPr>
                <w:noProof/>
                <w:webHidden/>
              </w:rPr>
              <w:instrText xml:space="preserve"> PAGEREF _Toc362856641 \h </w:instrText>
            </w:r>
            <w:r>
              <w:rPr>
                <w:noProof/>
                <w:webHidden/>
              </w:rPr>
            </w:r>
            <w:r>
              <w:rPr>
                <w:noProof/>
                <w:webHidden/>
              </w:rPr>
              <w:fldChar w:fldCharType="separate"/>
            </w:r>
            <w:r>
              <w:rPr>
                <w:noProof/>
                <w:webHidden/>
              </w:rPr>
              <w:t>21</w:t>
            </w:r>
            <w:r>
              <w:rPr>
                <w:noProof/>
                <w:webHidden/>
              </w:rPr>
              <w:fldChar w:fldCharType="end"/>
            </w:r>
          </w:hyperlink>
        </w:p>
        <w:p w:rsidR="0028287C" w:rsidRDefault="0028287C">
          <w:pPr>
            <w:pStyle w:val="TOC3"/>
            <w:tabs>
              <w:tab w:val="right" w:leader="dot" w:pos="9016"/>
            </w:tabs>
            <w:rPr>
              <w:rFonts w:eastAsiaTheme="minorEastAsia"/>
              <w:noProof/>
              <w:lang w:eastAsia="en-AU"/>
            </w:rPr>
          </w:pPr>
          <w:hyperlink w:anchor="_Toc362856642" w:history="1">
            <w:r w:rsidRPr="00A06E1A">
              <w:rPr>
                <w:rStyle w:val="Hyperlink"/>
                <w:noProof/>
              </w:rPr>
              <w:t>enabled</w:t>
            </w:r>
            <w:r>
              <w:rPr>
                <w:noProof/>
                <w:webHidden/>
              </w:rPr>
              <w:tab/>
            </w:r>
            <w:r>
              <w:rPr>
                <w:noProof/>
                <w:webHidden/>
              </w:rPr>
              <w:fldChar w:fldCharType="begin"/>
            </w:r>
            <w:r>
              <w:rPr>
                <w:noProof/>
                <w:webHidden/>
              </w:rPr>
              <w:instrText xml:space="preserve"> PAGEREF _Toc362856642 \h </w:instrText>
            </w:r>
            <w:r>
              <w:rPr>
                <w:noProof/>
                <w:webHidden/>
              </w:rPr>
            </w:r>
            <w:r>
              <w:rPr>
                <w:noProof/>
                <w:webHidden/>
              </w:rPr>
              <w:fldChar w:fldCharType="separate"/>
            </w:r>
            <w:r>
              <w:rPr>
                <w:noProof/>
                <w:webHidden/>
              </w:rPr>
              <w:t>21</w:t>
            </w:r>
            <w:r>
              <w:rPr>
                <w:noProof/>
                <w:webHidden/>
              </w:rPr>
              <w:fldChar w:fldCharType="end"/>
            </w:r>
          </w:hyperlink>
        </w:p>
        <w:p w:rsidR="0028287C" w:rsidRDefault="0028287C">
          <w:pPr>
            <w:pStyle w:val="TOC3"/>
            <w:tabs>
              <w:tab w:val="right" w:leader="dot" w:pos="9016"/>
            </w:tabs>
            <w:rPr>
              <w:rFonts w:eastAsiaTheme="minorEastAsia"/>
              <w:noProof/>
              <w:lang w:eastAsia="en-AU"/>
            </w:rPr>
          </w:pPr>
          <w:hyperlink w:anchor="_Toc362856643" w:history="1">
            <w:r w:rsidRPr="00A06E1A">
              <w:rPr>
                <w:rStyle w:val="Hyperlink"/>
                <w:noProof/>
              </w:rPr>
              <w:t>allowDrop</w:t>
            </w:r>
            <w:r>
              <w:rPr>
                <w:noProof/>
                <w:webHidden/>
              </w:rPr>
              <w:tab/>
            </w:r>
            <w:r>
              <w:rPr>
                <w:noProof/>
                <w:webHidden/>
              </w:rPr>
              <w:fldChar w:fldCharType="begin"/>
            </w:r>
            <w:r>
              <w:rPr>
                <w:noProof/>
                <w:webHidden/>
              </w:rPr>
              <w:instrText xml:space="preserve"> PAGEREF _Toc362856643 \h </w:instrText>
            </w:r>
            <w:r>
              <w:rPr>
                <w:noProof/>
                <w:webHidden/>
              </w:rPr>
            </w:r>
            <w:r>
              <w:rPr>
                <w:noProof/>
                <w:webHidden/>
              </w:rPr>
              <w:fldChar w:fldCharType="separate"/>
            </w:r>
            <w:r>
              <w:rPr>
                <w:noProof/>
                <w:webHidden/>
              </w:rPr>
              <w:t>21</w:t>
            </w:r>
            <w:r>
              <w:rPr>
                <w:noProof/>
                <w:webHidden/>
              </w:rPr>
              <w:fldChar w:fldCharType="end"/>
            </w:r>
          </w:hyperlink>
        </w:p>
        <w:p w:rsidR="0028287C" w:rsidRDefault="0028287C">
          <w:pPr>
            <w:pStyle w:val="TOC3"/>
            <w:tabs>
              <w:tab w:val="right" w:leader="dot" w:pos="9016"/>
            </w:tabs>
            <w:rPr>
              <w:rFonts w:eastAsiaTheme="minorEastAsia"/>
              <w:noProof/>
              <w:lang w:eastAsia="en-AU"/>
            </w:rPr>
          </w:pPr>
          <w:hyperlink w:anchor="_Toc362856644" w:history="1">
            <w:r w:rsidRPr="00A06E1A">
              <w:rPr>
                <w:rStyle w:val="Hyperlink"/>
                <w:noProof/>
              </w:rPr>
              <w:t>visible</w:t>
            </w:r>
            <w:r>
              <w:rPr>
                <w:noProof/>
                <w:webHidden/>
              </w:rPr>
              <w:tab/>
            </w:r>
            <w:r>
              <w:rPr>
                <w:noProof/>
                <w:webHidden/>
              </w:rPr>
              <w:fldChar w:fldCharType="begin"/>
            </w:r>
            <w:r>
              <w:rPr>
                <w:noProof/>
                <w:webHidden/>
              </w:rPr>
              <w:instrText xml:space="preserve"> PAGEREF _Toc362856644 \h </w:instrText>
            </w:r>
            <w:r>
              <w:rPr>
                <w:noProof/>
                <w:webHidden/>
              </w:rPr>
            </w:r>
            <w:r>
              <w:rPr>
                <w:noProof/>
                <w:webHidden/>
              </w:rPr>
              <w:fldChar w:fldCharType="separate"/>
            </w:r>
            <w:r>
              <w:rPr>
                <w:noProof/>
                <w:webHidden/>
              </w:rPr>
              <w:t>21</w:t>
            </w:r>
            <w:r>
              <w:rPr>
                <w:noProof/>
                <w:webHidden/>
              </w:rPr>
              <w:fldChar w:fldCharType="end"/>
            </w:r>
          </w:hyperlink>
        </w:p>
        <w:p w:rsidR="0028287C" w:rsidRDefault="0028287C">
          <w:pPr>
            <w:pStyle w:val="TOC3"/>
            <w:tabs>
              <w:tab w:val="right" w:leader="dot" w:pos="9016"/>
            </w:tabs>
            <w:rPr>
              <w:rFonts w:eastAsiaTheme="minorEastAsia"/>
              <w:noProof/>
              <w:lang w:eastAsia="en-AU"/>
            </w:rPr>
          </w:pPr>
          <w:hyperlink w:anchor="_Toc362856645" w:history="1">
            <w:r w:rsidRPr="00A06E1A">
              <w:rPr>
                <w:rStyle w:val="Hyperlink"/>
                <w:noProof/>
              </w:rPr>
              <w:t>messageSourceId</w:t>
            </w:r>
            <w:r>
              <w:rPr>
                <w:noProof/>
                <w:webHidden/>
              </w:rPr>
              <w:tab/>
            </w:r>
            <w:r>
              <w:rPr>
                <w:noProof/>
                <w:webHidden/>
              </w:rPr>
              <w:fldChar w:fldCharType="begin"/>
            </w:r>
            <w:r>
              <w:rPr>
                <w:noProof/>
                <w:webHidden/>
              </w:rPr>
              <w:instrText xml:space="preserve"> PAGEREF _Toc362856645 \h </w:instrText>
            </w:r>
            <w:r>
              <w:rPr>
                <w:noProof/>
                <w:webHidden/>
              </w:rPr>
            </w:r>
            <w:r>
              <w:rPr>
                <w:noProof/>
                <w:webHidden/>
              </w:rPr>
              <w:fldChar w:fldCharType="separate"/>
            </w:r>
            <w:r>
              <w:rPr>
                <w:noProof/>
                <w:webHidden/>
              </w:rPr>
              <w:t>21</w:t>
            </w:r>
            <w:r>
              <w:rPr>
                <w:noProof/>
                <w:webHidden/>
              </w:rPr>
              <w:fldChar w:fldCharType="end"/>
            </w:r>
          </w:hyperlink>
        </w:p>
        <w:p w:rsidR="0028287C" w:rsidRDefault="0028287C">
          <w:pPr>
            <w:pStyle w:val="TOC3"/>
            <w:tabs>
              <w:tab w:val="right" w:leader="dot" w:pos="9016"/>
            </w:tabs>
            <w:rPr>
              <w:rFonts w:eastAsiaTheme="minorEastAsia"/>
              <w:noProof/>
              <w:lang w:eastAsia="en-AU"/>
            </w:rPr>
          </w:pPr>
          <w:hyperlink w:anchor="_Toc362856646" w:history="1">
            <w:r w:rsidRPr="00A06E1A">
              <w:rPr>
                <w:rStyle w:val="Hyperlink"/>
                <w:noProof/>
              </w:rPr>
              <w:t>userLevelUserStyle, userLevelScientistStyle, userLevelEngineerStyle</w:t>
            </w:r>
            <w:r>
              <w:rPr>
                <w:noProof/>
                <w:webHidden/>
              </w:rPr>
              <w:tab/>
            </w:r>
            <w:r>
              <w:rPr>
                <w:noProof/>
                <w:webHidden/>
              </w:rPr>
              <w:fldChar w:fldCharType="begin"/>
            </w:r>
            <w:r>
              <w:rPr>
                <w:noProof/>
                <w:webHidden/>
              </w:rPr>
              <w:instrText xml:space="preserve"> PAGEREF _Toc362856646 \h </w:instrText>
            </w:r>
            <w:r>
              <w:rPr>
                <w:noProof/>
                <w:webHidden/>
              </w:rPr>
            </w:r>
            <w:r>
              <w:rPr>
                <w:noProof/>
                <w:webHidden/>
              </w:rPr>
              <w:fldChar w:fldCharType="separate"/>
            </w:r>
            <w:r>
              <w:rPr>
                <w:noProof/>
                <w:webHidden/>
              </w:rPr>
              <w:t>22</w:t>
            </w:r>
            <w:r>
              <w:rPr>
                <w:noProof/>
                <w:webHidden/>
              </w:rPr>
              <w:fldChar w:fldCharType="end"/>
            </w:r>
          </w:hyperlink>
        </w:p>
        <w:p w:rsidR="0028287C" w:rsidRDefault="0028287C">
          <w:pPr>
            <w:pStyle w:val="TOC3"/>
            <w:tabs>
              <w:tab w:val="right" w:leader="dot" w:pos="9016"/>
            </w:tabs>
            <w:rPr>
              <w:rFonts w:eastAsiaTheme="minorEastAsia"/>
              <w:noProof/>
              <w:lang w:eastAsia="en-AU"/>
            </w:rPr>
          </w:pPr>
          <w:hyperlink w:anchor="_Toc362856647" w:history="1">
            <w:r w:rsidRPr="00A06E1A">
              <w:rPr>
                <w:rStyle w:val="Hyperlink"/>
                <w:noProof/>
              </w:rPr>
              <w:t>userLevelVisibility</w:t>
            </w:r>
            <w:r>
              <w:rPr>
                <w:noProof/>
                <w:webHidden/>
              </w:rPr>
              <w:tab/>
            </w:r>
            <w:r>
              <w:rPr>
                <w:noProof/>
                <w:webHidden/>
              </w:rPr>
              <w:fldChar w:fldCharType="begin"/>
            </w:r>
            <w:r>
              <w:rPr>
                <w:noProof/>
                <w:webHidden/>
              </w:rPr>
              <w:instrText xml:space="preserve"> PAGEREF _Toc362856647 \h </w:instrText>
            </w:r>
            <w:r>
              <w:rPr>
                <w:noProof/>
                <w:webHidden/>
              </w:rPr>
            </w:r>
            <w:r>
              <w:rPr>
                <w:noProof/>
                <w:webHidden/>
              </w:rPr>
              <w:fldChar w:fldCharType="separate"/>
            </w:r>
            <w:r>
              <w:rPr>
                <w:noProof/>
                <w:webHidden/>
              </w:rPr>
              <w:t>22</w:t>
            </w:r>
            <w:r>
              <w:rPr>
                <w:noProof/>
                <w:webHidden/>
              </w:rPr>
              <w:fldChar w:fldCharType="end"/>
            </w:r>
          </w:hyperlink>
        </w:p>
        <w:p w:rsidR="0028287C" w:rsidRDefault="0028287C">
          <w:pPr>
            <w:pStyle w:val="TOC3"/>
            <w:tabs>
              <w:tab w:val="right" w:leader="dot" w:pos="9016"/>
            </w:tabs>
            <w:rPr>
              <w:rFonts w:eastAsiaTheme="minorEastAsia"/>
              <w:noProof/>
              <w:lang w:eastAsia="en-AU"/>
            </w:rPr>
          </w:pPr>
          <w:hyperlink w:anchor="_Toc362856648" w:history="1">
            <w:r w:rsidRPr="00A06E1A">
              <w:rPr>
                <w:rStyle w:val="Hyperlink"/>
                <w:noProof/>
              </w:rPr>
              <w:t>userLevelEnabled</w:t>
            </w:r>
            <w:r>
              <w:rPr>
                <w:noProof/>
                <w:webHidden/>
              </w:rPr>
              <w:tab/>
            </w:r>
            <w:r>
              <w:rPr>
                <w:noProof/>
                <w:webHidden/>
              </w:rPr>
              <w:fldChar w:fldCharType="begin"/>
            </w:r>
            <w:r>
              <w:rPr>
                <w:noProof/>
                <w:webHidden/>
              </w:rPr>
              <w:instrText xml:space="preserve"> PAGEREF _Toc362856648 \h </w:instrText>
            </w:r>
            <w:r>
              <w:rPr>
                <w:noProof/>
                <w:webHidden/>
              </w:rPr>
            </w:r>
            <w:r>
              <w:rPr>
                <w:noProof/>
                <w:webHidden/>
              </w:rPr>
              <w:fldChar w:fldCharType="separate"/>
            </w:r>
            <w:r>
              <w:rPr>
                <w:noProof/>
                <w:webHidden/>
              </w:rPr>
              <w:t>22</w:t>
            </w:r>
            <w:r>
              <w:rPr>
                <w:noProof/>
                <w:webHidden/>
              </w:rPr>
              <w:fldChar w:fldCharType="end"/>
            </w:r>
          </w:hyperlink>
        </w:p>
        <w:p w:rsidR="0028287C" w:rsidRDefault="0028287C">
          <w:pPr>
            <w:pStyle w:val="TOC3"/>
            <w:tabs>
              <w:tab w:val="right" w:leader="dot" w:pos="9016"/>
            </w:tabs>
            <w:rPr>
              <w:rFonts w:eastAsiaTheme="minorEastAsia"/>
              <w:noProof/>
              <w:lang w:eastAsia="en-AU"/>
            </w:rPr>
          </w:pPr>
          <w:hyperlink w:anchor="_Toc362856649" w:history="1">
            <w:r w:rsidRPr="00A06E1A">
              <w:rPr>
                <w:rStyle w:val="Hyperlink"/>
                <w:noProof/>
              </w:rPr>
              <w:t>displayAlarmState</w:t>
            </w:r>
            <w:r>
              <w:rPr>
                <w:noProof/>
                <w:webHidden/>
              </w:rPr>
              <w:tab/>
            </w:r>
            <w:r>
              <w:rPr>
                <w:noProof/>
                <w:webHidden/>
              </w:rPr>
              <w:fldChar w:fldCharType="begin"/>
            </w:r>
            <w:r>
              <w:rPr>
                <w:noProof/>
                <w:webHidden/>
              </w:rPr>
              <w:instrText xml:space="preserve"> PAGEREF _Toc362856649 \h </w:instrText>
            </w:r>
            <w:r>
              <w:rPr>
                <w:noProof/>
                <w:webHidden/>
              </w:rPr>
            </w:r>
            <w:r>
              <w:rPr>
                <w:noProof/>
                <w:webHidden/>
              </w:rPr>
              <w:fldChar w:fldCharType="separate"/>
            </w:r>
            <w:r>
              <w:rPr>
                <w:noProof/>
                <w:webHidden/>
              </w:rPr>
              <w:t>23</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50" w:history="1">
            <w:r w:rsidRPr="00A06E1A">
              <w:rPr>
                <w:rStyle w:val="Hyperlink"/>
                <w:noProof/>
              </w:rPr>
              <w:t>String formatting properties</w:t>
            </w:r>
            <w:r>
              <w:rPr>
                <w:noProof/>
                <w:webHidden/>
              </w:rPr>
              <w:tab/>
            </w:r>
            <w:r>
              <w:rPr>
                <w:noProof/>
                <w:webHidden/>
              </w:rPr>
              <w:fldChar w:fldCharType="begin"/>
            </w:r>
            <w:r>
              <w:rPr>
                <w:noProof/>
                <w:webHidden/>
              </w:rPr>
              <w:instrText xml:space="preserve"> PAGEREF _Toc362856650 \h </w:instrText>
            </w:r>
            <w:r>
              <w:rPr>
                <w:noProof/>
                <w:webHidden/>
              </w:rPr>
            </w:r>
            <w:r>
              <w:rPr>
                <w:noProof/>
                <w:webHidden/>
              </w:rPr>
              <w:fldChar w:fldCharType="separate"/>
            </w:r>
            <w:r>
              <w:rPr>
                <w:noProof/>
                <w:webHidden/>
              </w:rPr>
              <w:t>23</w:t>
            </w:r>
            <w:r>
              <w:rPr>
                <w:noProof/>
                <w:webHidden/>
              </w:rPr>
              <w:fldChar w:fldCharType="end"/>
            </w:r>
          </w:hyperlink>
        </w:p>
        <w:p w:rsidR="0028287C" w:rsidRDefault="0028287C">
          <w:pPr>
            <w:pStyle w:val="TOC3"/>
            <w:tabs>
              <w:tab w:val="right" w:leader="dot" w:pos="9016"/>
            </w:tabs>
            <w:rPr>
              <w:rFonts w:eastAsiaTheme="minorEastAsia"/>
              <w:noProof/>
              <w:lang w:eastAsia="en-AU"/>
            </w:rPr>
          </w:pPr>
          <w:hyperlink w:anchor="_Toc362856651" w:history="1">
            <w:r w:rsidRPr="00A06E1A">
              <w:rPr>
                <w:rStyle w:val="Hyperlink"/>
                <w:noProof/>
              </w:rPr>
              <w:t>precision</w:t>
            </w:r>
            <w:r>
              <w:rPr>
                <w:noProof/>
                <w:webHidden/>
              </w:rPr>
              <w:tab/>
            </w:r>
            <w:r>
              <w:rPr>
                <w:noProof/>
                <w:webHidden/>
              </w:rPr>
              <w:fldChar w:fldCharType="begin"/>
            </w:r>
            <w:r>
              <w:rPr>
                <w:noProof/>
                <w:webHidden/>
              </w:rPr>
              <w:instrText xml:space="preserve"> PAGEREF _Toc362856651 \h </w:instrText>
            </w:r>
            <w:r>
              <w:rPr>
                <w:noProof/>
                <w:webHidden/>
              </w:rPr>
            </w:r>
            <w:r>
              <w:rPr>
                <w:noProof/>
                <w:webHidden/>
              </w:rPr>
              <w:fldChar w:fldCharType="separate"/>
            </w:r>
            <w:r>
              <w:rPr>
                <w:noProof/>
                <w:webHidden/>
              </w:rPr>
              <w:t>23</w:t>
            </w:r>
            <w:r>
              <w:rPr>
                <w:noProof/>
                <w:webHidden/>
              </w:rPr>
              <w:fldChar w:fldCharType="end"/>
            </w:r>
          </w:hyperlink>
        </w:p>
        <w:p w:rsidR="0028287C" w:rsidRDefault="0028287C">
          <w:pPr>
            <w:pStyle w:val="TOC3"/>
            <w:tabs>
              <w:tab w:val="right" w:leader="dot" w:pos="9016"/>
            </w:tabs>
            <w:rPr>
              <w:rFonts w:eastAsiaTheme="minorEastAsia"/>
              <w:noProof/>
              <w:lang w:eastAsia="en-AU"/>
            </w:rPr>
          </w:pPr>
          <w:hyperlink w:anchor="_Toc362856652" w:history="1">
            <w:r w:rsidRPr="00A06E1A">
              <w:rPr>
                <w:rStyle w:val="Hyperlink"/>
                <w:noProof/>
              </w:rPr>
              <w:t>useDbPrecision</w:t>
            </w:r>
            <w:r>
              <w:rPr>
                <w:noProof/>
                <w:webHidden/>
              </w:rPr>
              <w:tab/>
            </w:r>
            <w:r>
              <w:rPr>
                <w:noProof/>
                <w:webHidden/>
              </w:rPr>
              <w:fldChar w:fldCharType="begin"/>
            </w:r>
            <w:r>
              <w:rPr>
                <w:noProof/>
                <w:webHidden/>
              </w:rPr>
              <w:instrText xml:space="preserve"> PAGEREF _Toc362856652 \h </w:instrText>
            </w:r>
            <w:r>
              <w:rPr>
                <w:noProof/>
                <w:webHidden/>
              </w:rPr>
            </w:r>
            <w:r>
              <w:rPr>
                <w:noProof/>
                <w:webHidden/>
              </w:rPr>
              <w:fldChar w:fldCharType="separate"/>
            </w:r>
            <w:r>
              <w:rPr>
                <w:noProof/>
                <w:webHidden/>
              </w:rPr>
              <w:t>23</w:t>
            </w:r>
            <w:r>
              <w:rPr>
                <w:noProof/>
                <w:webHidden/>
              </w:rPr>
              <w:fldChar w:fldCharType="end"/>
            </w:r>
          </w:hyperlink>
        </w:p>
        <w:p w:rsidR="0028287C" w:rsidRDefault="0028287C">
          <w:pPr>
            <w:pStyle w:val="TOC3"/>
            <w:tabs>
              <w:tab w:val="right" w:leader="dot" w:pos="9016"/>
            </w:tabs>
            <w:rPr>
              <w:rFonts w:eastAsiaTheme="minorEastAsia"/>
              <w:noProof/>
              <w:lang w:eastAsia="en-AU"/>
            </w:rPr>
          </w:pPr>
          <w:hyperlink w:anchor="_Toc362856653" w:history="1">
            <w:r w:rsidRPr="00A06E1A">
              <w:rPr>
                <w:rStyle w:val="Hyperlink"/>
                <w:noProof/>
              </w:rPr>
              <w:t>leadingZero</w:t>
            </w:r>
            <w:r>
              <w:rPr>
                <w:noProof/>
                <w:webHidden/>
              </w:rPr>
              <w:tab/>
            </w:r>
            <w:r>
              <w:rPr>
                <w:noProof/>
                <w:webHidden/>
              </w:rPr>
              <w:fldChar w:fldCharType="begin"/>
            </w:r>
            <w:r>
              <w:rPr>
                <w:noProof/>
                <w:webHidden/>
              </w:rPr>
              <w:instrText xml:space="preserve"> PAGEREF _Toc362856653 \h </w:instrText>
            </w:r>
            <w:r>
              <w:rPr>
                <w:noProof/>
                <w:webHidden/>
              </w:rPr>
            </w:r>
            <w:r>
              <w:rPr>
                <w:noProof/>
                <w:webHidden/>
              </w:rPr>
              <w:fldChar w:fldCharType="separate"/>
            </w:r>
            <w:r>
              <w:rPr>
                <w:noProof/>
                <w:webHidden/>
              </w:rPr>
              <w:t>23</w:t>
            </w:r>
            <w:r>
              <w:rPr>
                <w:noProof/>
                <w:webHidden/>
              </w:rPr>
              <w:fldChar w:fldCharType="end"/>
            </w:r>
          </w:hyperlink>
        </w:p>
        <w:p w:rsidR="0028287C" w:rsidRDefault="0028287C">
          <w:pPr>
            <w:pStyle w:val="TOC3"/>
            <w:tabs>
              <w:tab w:val="right" w:leader="dot" w:pos="9016"/>
            </w:tabs>
            <w:rPr>
              <w:rFonts w:eastAsiaTheme="minorEastAsia"/>
              <w:noProof/>
              <w:lang w:eastAsia="en-AU"/>
            </w:rPr>
          </w:pPr>
          <w:hyperlink w:anchor="_Toc362856654" w:history="1">
            <w:r w:rsidRPr="00A06E1A">
              <w:rPr>
                <w:rStyle w:val="Hyperlink"/>
                <w:noProof/>
              </w:rPr>
              <w:t>trailingZeros</w:t>
            </w:r>
            <w:r>
              <w:rPr>
                <w:noProof/>
                <w:webHidden/>
              </w:rPr>
              <w:tab/>
            </w:r>
            <w:r>
              <w:rPr>
                <w:noProof/>
                <w:webHidden/>
              </w:rPr>
              <w:fldChar w:fldCharType="begin"/>
            </w:r>
            <w:r>
              <w:rPr>
                <w:noProof/>
                <w:webHidden/>
              </w:rPr>
              <w:instrText xml:space="preserve"> PAGEREF _Toc362856654 \h </w:instrText>
            </w:r>
            <w:r>
              <w:rPr>
                <w:noProof/>
                <w:webHidden/>
              </w:rPr>
            </w:r>
            <w:r>
              <w:rPr>
                <w:noProof/>
                <w:webHidden/>
              </w:rPr>
              <w:fldChar w:fldCharType="separate"/>
            </w:r>
            <w:r>
              <w:rPr>
                <w:noProof/>
                <w:webHidden/>
              </w:rPr>
              <w:t>23</w:t>
            </w:r>
            <w:r>
              <w:rPr>
                <w:noProof/>
                <w:webHidden/>
              </w:rPr>
              <w:fldChar w:fldCharType="end"/>
            </w:r>
          </w:hyperlink>
        </w:p>
        <w:p w:rsidR="0028287C" w:rsidRDefault="0028287C">
          <w:pPr>
            <w:pStyle w:val="TOC3"/>
            <w:tabs>
              <w:tab w:val="right" w:leader="dot" w:pos="9016"/>
            </w:tabs>
            <w:rPr>
              <w:rFonts w:eastAsiaTheme="minorEastAsia"/>
              <w:noProof/>
              <w:lang w:eastAsia="en-AU"/>
            </w:rPr>
          </w:pPr>
          <w:hyperlink w:anchor="_Toc362856655" w:history="1">
            <w:r w:rsidRPr="00A06E1A">
              <w:rPr>
                <w:rStyle w:val="Hyperlink"/>
                <w:noProof/>
              </w:rPr>
              <w:t>addUnits</w:t>
            </w:r>
            <w:r>
              <w:rPr>
                <w:noProof/>
                <w:webHidden/>
              </w:rPr>
              <w:tab/>
            </w:r>
            <w:r>
              <w:rPr>
                <w:noProof/>
                <w:webHidden/>
              </w:rPr>
              <w:fldChar w:fldCharType="begin"/>
            </w:r>
            <w:r>
              <w:rPr>
                <w:noProof/>
                <w:webHidden/>
              </w:rPr>
              <w:instrText xml:space="preserve"> PAGEREF _Toc362856655 \h </w:instrText>
            </w:r>
            <w:r>
              <w:rPr>
                <w:noProof/>
                <w:webHidden/>
              </w:rPr>
            </w:r>
            <w:r>
              <w:rPr>
                <w:noProof/>
                <w:webHidden/>
              </w:rPr>
              <w:fldChar w:fldCharType="separate"/>
            </w:r>
            <w:r>
              <w:rPr>
                <w:noProof/>
                <w:webHidden/>
              </w:rPr>
              <w:t>23</w:t>
            </w:r>
            <w:r>
              <w:rPr>
                <w:noProof/>
                <w:webHidden/>
              </w:rPr>
              <w:fldChar w:fldCharType="end"/>
            </w:r>
          </w:hyperlink>
        </w:p>
        <w:p w:rsidR="0028287C" w:rsidRDefault="0028287C">
          <w:pPr>
            <w:pStyle w:val="TOC3"/>
            <w:tabs>
              <w:tab w:val="right" w:leader="dot" w:pos="9016"/>
            </w:tabs>
            <w:rPr>
              <w:rFonts w:eastAsiaTheme="minorEastAsia"/>
              <w:noProof/>
              <w:lang w:eastAsia="en-AU"/>
            </w:rPr>
          </w:pPr>
          <w:hyperlink w:anchor="_Toc362856656" w:history="1">
            <w:r w:rsidRPr="00A06E1A">
              <w:rPr>
                <w:rStyle w:val="Hyperlink"/>
                <w:noProof/>
              </w:rPr>
              <w:t>localEnumeration</w:t>
            </w:r>
            <w:r>
              <w:rPr>
                <w:noProof/>
                <w:webHidden/>
              </w:rPr>
              <w:tab/>
            </w:r>
            <w:r>
              <w:rPr>
                <w:noProof/>
                <w:webHidden/>
              </w:rPr>
              <w:fldChar w:fldCharType="begin"/>
            </w:r>
            <w:r>
              <w:rPr>
                <w:noProof/>
                <w:webHidden/>
              </w:rPr>
              <w:instrText xml:space="preserve"> PAGEREF _Toc362856656 \h </w:instrText>
            </w:r>
            <w:r>
              <w:rPr>
                <w:noProof/>
                <w:webHidden/>
              </w:rPr>
            </w:r>
            <w:r>
              <w:rPr>
                <w:noProof/>
                <w:webHidden/>
              </w:rPr>
              <w:fldChar w:fldCharType="separate"/>
            </w:r>
            <w:r>
              <w:rPr>
                <w:noProof/>
                <w:webHidden/>
              </w:rPr>
              <w:t>23</w:t>
            </w:r>
            <w:r>
              <w:rPr>
                <w:noProof/>
                <w:webHidden/>
              </w:rPr>
              <w:fldChar w:fldCharType="end"/>
            </w:r>
          </w:hyperlink>
        </w:p>
        <w:p w:rsidR="0028287C" w:rsidRDefault="0028287C">
          <w:pPr>
            <w:pStyle w:val="TOC3"/>
            <w:tabs>
              <w:tab w:val="right" w:leader="dot" w:pos="9016"/>
            </w:tabs>
            <w:rPr>
              <w:rFonts w:eastAsiaTheme="minorEastAsia"/>
              <w:noProof/>
              <w:lang w:eastAsia="en-AU"/>
            </w:rPr>
          </w:pPr>
          <w:hyperlink w:anchor="_Toc362856657" w:history="1">
            <w:r w:rsidRPr="00A06E1A">
              <w:rPr>
                <w:rStyle w:val="Hyperlink"/>
                <w:noProof/>
              </w:rPr>
              <w:t>format</w:t>
            </w:r>
            <w:r>
              <w:rPr>
                <w:noProof/>
                <w:webHidden/>
              </w:rPr>
              <w:tab/>
            </w:r>
            <w:r>
              <w:rPr>
                <w:noProof/>
                <w:webHidden/>
              </w:rPr>
              <w:fldChar w:fldCharType="begin"/>
            </w:r>
            <w:r>
              <w:rPr>
                <w:noProof/>
                <w:webHidden/>
              </w:rPr>
              <w:instrText xml:space="preserve"> PAGEREF _Toc362856657 \h </w:instrText>
            </w:r>
            <w:r>
              <w:rPr>
                <w:noProof/>
                <w:webHidden/>
              </w:rPr>
            </w:r>
            <w:r>
              <w:rPr>
                <w:noProof/>
                <w:webHidden/>
              </w:rPr>
              <w:fldChar w:fldCharType="separate"/>
            </w:r>
            <w:r>
              <w:rPr>
                <w:noProof/>
                <w:webHidden/>
              </w:rPr>
              <w:t>24</w:t>
            </w:r>
            <w:r>
              <w:rPr>
                <w:noProof/>
                <w:webHidden/>
              </w:rPr>
              <w:fldChar w:fldCharType="end"/>
            </w:r>
          </w:hyperlink>
        </w:p>
        <w:p w:rsidR="0028287C" w:rsidRDefault="0028287C">
          <w:pPr>
            <w:pStyle w:val="TOC3"/>
            <w:tabs>
              <w:tab w:val="right" w:leader="dot" w:pos="9016"/>
            </w:tabs>
            <w:rPr>
              <w:rFonts w:eastAsiaTheme="minorEastAsia"/>
              <w:noProof/>
              <w:lang w:eastAsia="en-AU"/>
            </w:rPr>
          </w:pPr>
          <w:hyperlink w:anchor="_Toc362856658" w:history="1">
            <w:r w:rsidRPr="00A06E1A">
              <w:rPr>
                <w:rStyle w:val="Hyperlink"/>
                <w:noProof/>
              </w:rPr>
              <w:t>radix</w:t>
            </w:r>
            <w:r>
              <w:rPr>
                <w:noProof/>
                <w:webHidden/>
              </w:rPr>
              <w:tab/>
            </w:r>
            <w:r>
              <w:rPr>
                <w:noProof/>
                <w:webHidden/>
              </w:rPr>
              <w:fldChar w:fldCharType="begin"/>
            </w:r>
            <w:r>
              <w:rPr>
                <w:noProof/>
                <w:webHidden/>
              </w:rPr>
              <w:instrText xml:space="preserve"> PAGEREF _Toc362856658 \h </w:instrText>
            </w:r>
            <w:r>
              <w:rPr>
                <w:noProof/>
                <w:webHidden/>
              </w:rPr>
            </w:r>
            <w:r>
              <w:rPr>
                <w:noProof/>
                <w:webHidden/>
              </w:rPr>
              <w:fldChar w:fldCharType="separate"/>
            </w:r>
            <w:r>
              <w:rPr>
                <w:noProof/>
                <w:webHidden/>
              </w:rPr>
              <w:t>25</w:t>
            </w:r>
            <w:r>
              <w:rPr>
                <w:noProof/>
                <w:webHidden/>
              </w:rPr>
              <w:fldChar w:fldCharType="end"/>
            </w:r>
          </w:hyperlink>
        </w:p>
        <w:p w:rsidR="0028287C" w:rsidRDefault="0028287C">
          <w:pPr>
            <w:pStyle w:val="TOC3"/>
            <w:tabs>
              <w:tab w:val="right" w:leader="dot" w:pos="9016"/>
            </w:tabs>
            <w:rPr>
              <w:rFonts w:eastAsiaTheme="minorEastAsia"/>
              <w:noProof/>
              <w:lang w:eastAsia="en-AU"/>
            </w:rPr>
          </w:pPr>
          <w:hyperlink w:anchor="_Toc362856659" w:history="1">
            <w:r w:rsidRPr="00A06E1A">
              <w:rPr>
                <w:rStyle w:val="Hyperlink"/>
                <w:noProof/>
              </w:rPr>
              <w:t>notation</w:t>
            </w:r>
            <w:r>
              <w:rPr>
                <w:noProof/>
                <w:webHidden/>
              </w:rPr>
              <w:tab/>
            </w:r>
            <w:r>
              <w:rPr>
                <w:noProof/>
                <w:webHidden/>
              </w:rPr>
              <w:fldChar w:fldCharType="begin"/>
            </w:r>
            <w:r>
              <w:rPr>
                <w:noProof/>
                <w:webHidden/>
              </w:rPr>
              <w:instrText xml:space="preserve"> PAGEREF _Toc362856659 \h </w:instrText>
            </w:r>
            <w:r>
              <w:rPr>
                <w:noProof/>
                <w:webHidden/>
              </w:rPr>
            </w:r>
            <w:r>
              <w:rPr>
                <w:noProof/>
                <w:webHidden/>
              </w:rPr>
              <w:fldChar w:fldCharType="separate"/>
            </w:r>
            <w:r>
              <w:rPr>
                <w:noProof/>
                <w:webHidden/>
              </w:rPr>
              <w:t>25</w:t>
            </w:r>
            <w:r>
              <w:rPr>
                <w:noProof/>
                <w:webHidden/>
              </w:rPr>
              <w:fldChar w:fldCharType="end"/>
            </w:r>
          </w:hyperlink>
        </w:p>
        <w:p w:rsidR="0028287C" w:rsidRDefault="0028287C">
          <w:pPr>
            <w:pStyle w:val="TOC3"/>
            <w:tabs>
              <w:tab w:val="right" w:leader="dot" w:pos="9016"/>
            </w:tabs>
            <w:rPr>
              <w:rFonts w:eastAsiaTheme="minorEastAsia"/>
              <w:noProof/>
              <w:lang w:eastAsia="en-AU"/>
            </w:rPr>
          </w:pPr>
          <w:hyperlink w:anchor="_Toc362856660" w:history="1">
            <w:r w:rsidRPr="00A06E1A">
              <w:rPr>
                <w:rStyle w:val="Hyperlink"/>
                <w:noProof/>
              </w:rPr>
              <w:t>arrayAction</w:t>
            </w:r>
            <w:r>
              <w:rPr>
                <w:noProof/>
                <w:webHidden/>
              </w:rPr>
              <w:tab/>
            </w:r>
            <w:r>
              <w:rPr>
                <w:noProof/>
                <w:webHidden/>
              </w:rPr>
              <w:fldChar w:fldCharType="begin"/>
            </w:r>
            <w:r>
              <w:rPr>
                <w:noProof/>
                <w:webHidden/>
              </w:rPr>
              <w:instrText xml:space="preserve"> PAGEREF _Toc362856660 \h </w:instrText>
            </w:r>
            <w:r>
              <w:rPr>
                <w:noProof/>
                <w:webHidden/>
              </w:rPr>
            </w:r>
            <w:r>
              <w:rPr>
                <w:noProof/>
                <w:webHidden/>
              </w:rPr>
              <w:fldChar w:fldCharType="separate"/>
            </w:r>
            <w:r>
              <w:rPr>
                <w:noProof/>
                <w:webHidden/>
              </w:rPr>
              <w:t>25</w:t>
            </w:r>
            <w:r>
              <w:rPr>
                <w:noProof/>
                <w:webHidden/>
              </w:rPr>
              <w:fldChar w:fldCharType="end"/>
            </w:r>
          </w:hyperlink>
        </w:p>
        <w:p w:rsidR="0028287C" w:rsidRDefault="0028287C">
          <w:pPr>
            <w:pStyle w:val="TOC3"/>
            <w:tabs>
              <w:tab w:val="right" w:leader="dot" w:pos="9016"/>
            </w:tabs>
            <w:rPr>
              <w:rFonts w:eastAsiaTheme="minorEastAsia"/>
              <w:noProof/>
              <w:lang w:eastAsia="en-AU"/>
            </w:rPr>
          </w:pPr>
          <w:hyperlink w:anchor="_Toc362856661" w:history="1">
            <w:r w:rsidRPr="00A06E1A">
              <w:rPr>
                <w:rStyle w:val="Hyperlink"/>
                <w:noProof/>
              </w:rPr>
              <w:t>arrayIndex</w:t>
            </w:r>
            <w:r>
              <w:rPr>
                <w:noProof/>
                <w:webHidden/>
              </w:rPr>
              <w:tab/>
            </w:r>
            <w:r>
              <w:rPr>
                <w:noProof/>
                <w:webHidden/>
              </w:rPr>
              <w:fldChar w:fldCharType="begin"/>
            </w:r>
            <w:r>
              <w:rPr>
                <w:noProof/>
                <w:webHidden/>
              </w:rPr>
              <w:instrText xml:space="preserve"> PAGEREF _Toc362856661 \h </w:instrText>
            </w:r>
            <w:r>
              <w:rPr>
                <w:noProof/>
                <w:webHidden/>
              </w:rPr>
            </w:r>
            <w:r>
              <w:rPr>
                <w:noProof/>
                <w:webHidden/>
              </w:rPr>
              <w:fldChar w:fldCharType="separate"/>
            </w:r>
            <w:r>
              <w:rPr>
                <w:noProof/>
                <w:webHidden/>
              </w:rPr>
              <w:t>25</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62" w:history="1">
            <w:r w:rsidRPr="00A06E1A">
              <w:rPr>
                <w:rStyle w:val="Hyperlink"/>
                <w:noProof/>
              </w:rPr>
              <w:t>QEArchiveStatus</w:t>
            </w:r>
            <w:r>
              <w:rPr>
                <w:noProof/>
                <w:webHidden/>
              </w:rPr>
              <w:tab/>
            </w:r>
            <w:r>
              <w:rPr>
                <w:noProof/>
                <w:webHidden/>
              </w:rPr>
              <w:fldChar w:fldCharType="begin"/>
            </w:r>
            <w:r>
              <w:rPr>
                <w:noProof/>
                <w:webHidden/>
              </w:rPr>
              <w:instrText xml:space="preserve"> PAGEREF _Toc362856662 \h </w:instrText>
            </w:r>
            <w:r>
              <w:rPr>
                <w:noProof/>
                <w:webHidden/>
              </w:rPr>
            </w:r>
            <w:r>
              <w:rPr>
                <w:noProof/>
                <w:webHidden/>
              </w:rPr>
              <w:fldChar w:fldCharType="separate"/>
            </w:r>
            <w:r>
              <w:rPr>
                <w:noProof/>
                <w:webHidden/>
              </w:rPr>
              <w:t>25</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63" w:history="1">
            <w:r w:rsidRPr="00A06E1A">
              <w:rPr>
                <w:rStyle w:val="Hyperlink"/>
                <w:noProof/>
              </w:rPr>
              <w:t>QEAnalogIndicator and QEAnalogProgressBar</w:t>
            </w:r>
            <w:r>
              <w:rPr>
                <w:noProof/>
                <w:webHidden/>
              </w:rPr>
              <w:tab/>
            </w:r>
            <w:r>
              <w:rPr>
                <w:noProof/>
                <w:webHidden/>
              </w:rPr>
              <w:fldChar w:fldCharType="begin"/>
            </w:r>
            <w:r>
              <w:rPr>
                <w:noProof/>
                <w:webHidden/>
              </w:rPr>
              <w:instrText xml:space="preserve"> PAGEREF _Toc362856663 \h </w:instrText>
            </w:r>
            <w:r>
              <w:rPr>
                <w:noProof/>
                <w:webHidden/>
              </w:rPr>
            </w:r>
            <w:r>
              <w:rPr>
                <w:noProof/>
                <w:webHidden/>
              </w:rPr>
              <w:fldChar w:fldCharType="separate"/>
            </w:r>
            <w:r>
              <w:rPr>
                <w:noProof/>
                <w:webHidden/>
              </w:rPr>
              <w:t>26</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64" w:history="1">
            <w:r w:rsidRPr="00A06E1A">
              <w:rPr>
                <w:rStyle w:val="Hyperlink"/>
                <w:noProof/>
              </w:rPr>
              <w:t>QBitStatus and QEBitStatus</w:t>
            </w:r>
            <w:r>
              <w:rPr>
                <w:noProof/>
                <w:webHidden/>
              </w:rPr>
              <w:tab/>
            </w:r>
            <w:r>
              <w:rPr>
                <w:noProof/>
                <w:webHidden/>
              </w:rPr>
              <w:fldChar w:fldCharType="begin"/>
            </w:r>
            <w:r>
              <w:rPr>
                <w:noProof/>
                <w:webHidden/>
              </w:rPr>
              <w:instrText xml:space="preserve"> PAGEREF _Toc362856664 \h </w:instrText>
            </w:r>
            <w:r>
              <w:rPr>
                <w:noProof/>
                <w:webHidden/>
              </w:rPr>
            </w:r>
            <w:r>
              <w:rPr>
                <w:noProof/>
                <w:webHidden/>
              </w:rPr>
              <w:fldChar w:fldCharType="separate"/>
            </w:r>
            <w:r>
              <w:rPr>
                <w:noProof/>
                <w:webHidden/>
              </w:rPr>
              <w:t>26</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65" w:history="1">
            <w:r w:rsidRPr="00A06E1A">
              <w:rPr>
                <w:rStyle w:val="Hyperlink"/>
                <w:noProof/>
              </w:rPr>
              <w:t>QEConfiguredLayout</w:t>
            </w:r>
            <w:r>
              <w:rPr>
                <w:noProof/>
                <w:webHidden/>
              </w:rPr>
              <w:tab/>
            </w:r>
            <w:r>
              <w:rPr>
                <w:noProof/>
                <w:webHidden/>
              </w:rPr>
              <w:fldChar w:fldCharType="begin"/>
            </w:r>
            <w:r>
              <w:rPr>
                <w:noProof/>
                <w:webHidden/>
              </w:rPr>
              <w:instrText xml:space="preserve"> PAGEREF _Toc362856665 \h </w:instrText>
            </w:r>
            <w:r>
              <w:rPr>
                <w:noProof/>
                <w:webHidden/>
              </w:rPr>
            </w:r>
            <w:r>
              <w:rPr>
                <w:noProof/>
                <w:webHidden/>
              </w:rPr>
              <w:fldChar w:fldCharType="separate"/>
            </w:r>
            <w:r>
              <w:rPr>
                <w:noProof/>
                <w:webHidden/>
              </w:rPr>
              <w:t>27</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66" w:history="1">
            <w:r w:rsidRPr="00A06E1A">
              <w:rPr>
                <w:rStyle w:val="Hyperlink"/>
                <w:noProof/>
              </w:rPr>
              <w:t>QEFileBrowser</w:t>
            </w:r>
            <w:r>
              <w:rPr>
                <w:noProof/>
                <w:webHidden/>
              </w:rPr>
              <w:tab/>
            </w:r>
            <w:r>
              <w:rPr>
                <w:noProof/>
                <w:webHidden/>
              </w:rPr>
              <w:fldChar w:fldCharType="begin"/>
            </w:r>
            <w:r>
              <w:rPr>
                <w:noProof/>
                <w:webHidden/>
              </w:rPr>
              <w:instrText xml:space="preserve"> PAGEREF _Toc362856666 \h </w:instrText>
            </w:r>
            <w:r>
              <w:rPr>
                <w:noProof/>
                <w:webHidden/>
              </w:rPr>
            </w:r>
            <w:r>
              <w:rPr>
                <w:noProof/>
                <w:webHidden/>
              </w:rPr>
              <w:fldChar w:fldCharType="separate"/>
            </w:r>
            <w:r>
              <w:rPr>
                <w:noProof/>
                <w:webHidden/>
              </w:rPr>
              <w:t>27</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67" w:history="1">
            <w:r w:rsidRPr="00A06E1A">
              <w:rPr>
                <w:rStyle w:val="Hyperlink"/>
                <w:noProof/>
              </w:rPr>
              <w:t>QELabel</w:t>
            </w:r>
            <w:r>
              <w:rPr>
                <w:noProof/>
                <w:webHidden/>
              </w:rPr>
              <w:tab/>
            </w:r>
            <w:r>
              <w:rPr>
                <w:noProof/>
                <w:webHidden/>
              </w:rPr>
              <w:fldChar w:fldCharType="begin"/>
            </w:r>
            <w:r>
              <w:rPr>
                <w:noProof/>
                <w:webHidden/>
              </w:rPr>
              <w:instrText xml:space="preserve"> PAGEREF _Toc362856667 \h </w:instrText>
            </w:r>
            <w:r>
              <w:rPr>
                <w:noProof/>
                <w:webHidden/>
              </w:rPr>
            </w:r>
            <w:r>
              <w:rPr>
                <w:noProof/>
                <w:webHidden/>
              </w:rPr>
              <w:fldChar w:fldCharType="separate"/>
            </w:r>
            <w:r>
              <w:rPr>
                <w:noProof/>
                <w:webHidden/>
              </w:rPr>
              <w:t>27</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68" w:history="1">
            <w:r w:rsidRPr="00A06E1A">
              <w:rPr>
                <w:rStyle w:val="Hyperlink"/>
                <w:noProof/>
              </w:rPr>
              <w:t>QELogin</w:t>
            </w:r>
            <w:r>
              <w:rPr>
                <w:noProof/>
                <w:webHidden/>
              </w:rPr>
              <w:tab/>
            </w:r>
            <w:r>
              <w:rPr>
                <w:noProof/>
                <w:webHidden/>
              </w:rPr>
              <w:fldChar w:fldCharType="begin"/>
            </w:r>
            <w:r>
              <w:rPr>
                <w:noProof/>
                <w:webHidden/>
              </w:rPr>
              <w:instrText xml:space="preserve"> PAGEREF _Toc362856668 \h </w:instrText>
            </w:r>
            <w:r>
              <w:rPr>
                <w:noProof/>
                <w:webHidden/>
              </w:rPr>
            </w:r>
            <w:r>
              <w:rPr>
                <w:noProof/>
                <w:webHidden/>
              </w:rPr>
              <w:fldChar w:fldCharType="separate"/>
            </w:r>
            <w:r>
              <w:rPr>
                <w:noProof/>
                <w:webHidden/>
              </w:rPr>
              <w:t>29</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69" w:history="1">
            <w:r w:rsidRPr="00A06E1A">
              <w:rPr>
                <w:rStyle w:val="Hyperlink"/>
                <w:noProof/>
              </w:rPr>
              <w:t>QELog</w:t>
            </w:r>
            <w:r>
              <w:rPr>
                <w:noProof/>
                <w:webHidden/>
              </w:rPr>
              <w:tab/>
            </w:r>
            <w:r>
              <w:rPr>
                <w:noProof/>
                <w:webHidden/>
              </w:rPr>
              <w:fldChar w:fldCharType="begin"/>
            </w:r>
            <w:r>
              <w:rPr>
                <w:noProof/>
                <w:webHidden/>
              </w:rPr>
              <w:instrText xml:space="preserve"> PAGEREF _Toc362856669 \h </w:instrText>
            </w:r>
            <w:r>
              <w:rPr>
                <w:noProof/>
                <w:webHidden/>
              </w:rPr>
            </w:r>
            <w:r>
              <w:rPr>
                <w:noProof/>
                <w:webHidden/>
              </w:rPr>
              <w:fldChar w:fldCharType="separate"/>
            </w:r>
            <w:r>
              <w:rPr>
                <w:noProof/>
                <w:webHidden/>
              </w:rPr>
              <w:t>31</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70" w:history="1">
            <w:r w:rsidRPr="00A06E1A">
              <w:rPr>
                <w:rStyle w:val="Hyperlink"/>
                <w:noProof/>
              </w:rPr>
              <w:t>QEPvProperties</w:t>
            </w:r>
            <w:r>
              <w:rPr>
                <w:noProof/>
                <w:webHidden/>
              </w:rPr>
              <w:tab/>
            </w:r>
            <w:r>
              <w:rPr>
                <w:noProof/>
                <w:webHidden/>
              </w:rPr>
              <w:fldChar w:fldCharType="begin"/>
            </w:r>
            <w:r>
              <w:rPr>
                <w:noProof/>
                <w:webHidden/>
              </w:rPr>
              <w:instrText xml:space="preserve"> PAGEREF _Toc362856670 \h </w:instrText>
            </w:r>
            <w:r>
              <w:rPr>
                <w:noProof/>
                <w:webHidden/>
              </w:rPr>
            </w:r>
            <w:r>
              <w:rPr>
                <w:noProof/>
                <w:webHidden/>
              </w:rPr>
              <w:fldChar w:fldCharType="separate"/>
            </w:r>
            <w:r>
              <w:rPr>
                <w:noProof/>
                <w:webHidden/>
              </w:rPr>
              <w:t>33</w:t>
            </w:r>
            <w:r>
              <w:rPr>
                <w:noProof/>
                <w:webHidden/>
              </w:rPr>
              <w:fldChar w:fldCharType="end"/>
            </w:r>
          </w:hyperlink>
        </w:p>
        <w:p w:rsidR="0028287C" w:rsidRDefault="0028287C">
          <w:pPr>
            <w:pStyle w:val="TOC3"/>
            <w:tabs>
              <w:tab w:val="right" w:leader="dot" w:pos="9016"/>
            </w:tabs>
            <w:rPr>
              <w:rFonts w:eastAsiaTheme="minorEastAsia"/>
              <w:noProof/>
              <w:lang w:eastAsia="en-AU"/>
            </w:rPr>
          </w:pPr>
          <w:hyperlink w:anchor="_Toc362856671" w:history="1">
            <w:r w:rsidRPr="00A06E1A">
              <w:rPr>
                <w:rStyle w:val="Hyperlink"/>
                <w:noProof/>
              </w:rPr>
              <w:t>Selecting a PV name</w:t>
            </w:r>
            <w:r>
              <w:rPr>
                <w:noProof/>
                <w:webHidden/>
              </w:rPr>
              <w:tab/>
            </w:r>
            <w:r>
              <w:rPr>
                <w:noProof/>
                <w:webHidden/>
              </w:rPr>
              <w:fldChar w:fldCharType="begin"/>
            </w:r>
            <w:r>
              <w:rPr>
                <w:noProof/>
                <w:webHidden/>
              </w:rPr>
              <w:instrText xml:space="preserve"> PAGEREF _Toc362856671 \h </w:instrText>
            </w:r>
            <w:r>
              <w:rPr>
                <w:noProof/>
                <w:webHidden/>
              </w:rPr>
            </w:r>
            <w:r>
              <w:rPr>
                <w:noProof/>
                <w:webHidden/>
              </w:rPr>
              <w:fldChar w:fldCharType="separate"/>
            </w:r>
            <w:r>
              <w:rPr>
                <w:noProof/>
                <w:webHidden/>
              </w:rPr>
              <w:t>35</w:t>
            </w:r>
            <w:r>
              <w:rPr>
                <w:noProof/>
                <w:webHidden/>
              </w:rPr>
              <w:fldChar w:fldCharType="end"/>
            </w:r>
          </w:hyperlink>
        </w:p>
        <w:p w:rsidR="0028287C" w:rsidRDefault="0028287C">
          <w:pPr>
            <w:pStyle w:val="TOC3"/>
            <w:tabs>
              <w:tab w:val="right" w:leader="dot" w:pos="9016"/>
            </w:tabs>
            <w:rPr>
              <w:rFonts w:eastAsiaTheme="minorEastAsia"/>
              <w:noProof/>
              <w:lang w:eastAsia="en-AU"/>
            </w:rPr>
          </w:pPr>
          <w:hyperlink w:anchor="_Toc362856672" w:history="1">
            <w:r w:rsidRPr="00A06E1A">
              <w:rPr>
                <w:rStyle w:val="Hyperlink"/>
                <w:noProof/>
              </w:rPr>
              <w:t>Selecting Displayed Field Names</w:t>
            </w:r>
            <w:r>
              <w:rPr>
                <w:noProof/>
                <w:webHidden/>
              </w:rPr>
              <w:tab/>
            </w:r>
            <w:r>
              <w:rPr>
                <w:noProof/>
                <w:webHidden/>
              </w:rPr>
              <w:fldChar w:fldCharType="begin"/>
            </w:r>
            <w:r>
              <w:rPr>
                <w:noProof/>
                <w:webHidden/>
              </w:rPr>
              <w:instrText xml:space="preserve"> PAGEREF _Toc362856672 \h </w:instrText>
            </w:r>
            <w:r>
              <w:rPr>
                <w:noProof/>
                <w:webHidden/>
              </w:rPr>
            </w:r>
            <w:r>
              <w:rPr>
                <w:noProof/>
                <w:webHidden/>
              </w:rPr>
              <w:fldChar w:fldCharType="separate"/>
            </w:r>
            <w:r>
              <w:rPr>
                <w:noProof/>
                <w:webHidden/>
              </w:rPr>
              <w:t>36</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73" w:history="1">
            <w:r w:rsidRPr="00A06E1A">
              <w:rPr>
                <w:rStyle w:val="Hyperlink"/>
                <w:noProof/>
              </w:rPr>
              <w:t>QERecipe</w:t>
            </w:r>
            <w:r>
              <w:rPr>
                <w:noProof/>
                <w:webHidden/>
              </w:rPr>
              <w:tab/>
            </w:r>
            <w:r>
              <w:rPr>
                <w:noProof/>
                <w:webHidden/>
              </w:rPr>
              <w:fldChar w:fldCharType="begin"/>
            </w:r>
            <w:r>
              <w:rPr>
                <w:noProof/>
                <w:webHidden/>
              </w:rPr>
              <w:instrText xml:space="preserve"> PAGEREF _Toc362856673 \h </w:instrText>
            </w:r>
            <w:r>
              <w:rPr>
                <w:noProof/>
                <w:webHidden/>
              </w:rPr>
            </w:r>
            <w:r>
              <w:rPr>
                <w:noProof/>
                <w:webHidden/>
              </w:rPr>
              <w:fldChar w:fldCharType="separate"/>
            </w:r>
            <w:r>
              <w:rPr>
                <w:noProof/>
                <w:webHidden/>
              </w:rPr>
              <w:t>37</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74" w:history="1">
            <w:r w:rsidRPr="00A06E1A">
              <w:rPr>
                <w:rStyle w:val="Hyperlink"/>
                <w:noProof/>
              </w:rPr>
              <w:t>QEScript</w:t>
            </w:r>
            <w:r>
              <w:rPr>
                <w:noProof/>
                <w:webHidden/>
              </w:rPr>
              <w:tab/>
            </w:r>
            <w:r>
              <w:rPr>
                <w:noProof/>
                <w:webHidden/>
              </w:rPr>
              <w:fldChar w:fldCharType="begin"/>
            </w:r>
            <w:r>
              <w:rPr>
                <w:noProof/>
                <w:webHidden/>
              </w:rPr>
              <w:instrText xml:space="preserve"> PAGEREF _Toc362856674 \h </w:instrText>
            </w:r>
            <w:r>
              <w:rPr>
                <w:noProof/>
                <w:webHidden/>
              </w:rPr>
            </w:r>
            <w:r>
              <w:rPr>
                <w:noProof/>
                <w:webHidden/>
              </w:rPr>
              <w:fldChar w:fldCharType="separate"/>
            </w:r>
            <w:r>
              <w:rPr>
                <w:noProof/>
                <w:webHidden/>
              </w:rPr>
              <w:t>37</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75" w:history="1">
            <w:r w:rsidRPr="00A06E1A">
              <w:rPr>
                <w:rStyle w:val="Hyperlink"/>
                <w:noProof/>
              </w:rPr>
              <w:t>QEStripChart</w:t>
            </w:r>
            <w:r>
              <w:rPr>
                <w:noProof/>
                <w:webHidden/>
              </w:rPr>
              <w:tab/>
            </w:r>
            <w:r>
              <w:rPr>
                <w:noProof/>
                <w:webHidden/>
              </w:rPr>
              <w:fldChar w:fldCharType="begin"/>
            </w:r>
            <w:r>
              <w:rPr>
                <w:noProof/>
                <w:webHidden/>
              </w:rPr>
              <w:instrText xml:space="preserve"> PAGEREF _Toc362856675 \h </w:instrText>
            </w:r>
            <w:r>
              <w:rPr>
                <w:noProof/>
                <w:webHidden/>
              </w:rPr>
            </w:r>
            <w:r>
              <w:rPr>
                <w:noProof/>
                <w:webHidden/>
              </w:rPr>
              <w:fldChar w:fldCharType="separate"/>
            </w:r>
            <w:r>
              <w:rPr>
                <w:noProof/>
                <w:webHidden/>
              </w:rPr>
              <w:t>37</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76" w:history="1">
            <w:r w:rsidRPr="00A06E1A">
              <w:rPr>
                <w:rStyle w:val="Hyperlink"/>
                <w:noProof/>
              </w:rPr>
              <w:t>QEPeriodic</w:t>
            </w:r>
            <w:r>
              <w:rPr>
                <w:noProof/>
                <w:webHidden/>
              </w:rPr>
              <w:tab/>
            </w:r>
            <w:r>
              <w:rPr>
                <w:noProof/>
                <w:webHidden/>
              </w:rPr>
              <w:fldChar w:fldCharType="begin"/>
            </w:r>
            <w:r>
              <w:rPr>
                <w:noProof/>
                <w:webHidden/>
              </w:rPr>
              <w:instrText xml:space="preserve"> PAGEREF _Toc362856676 \h </w:instrText>
            </w:r>
            <w:r>
              <w:rPr>
                <w:noProof/>
                <w:webHidden/>
              </w:rPr>
            </w:r>
            <w:r>
              <w:rPr>
                <w:noProof/>
                <w:webHidden/>
              </w:rPr>
              <w:fldChar w:fldCharType="separate"/>
            </w:r>
            <w:r>
              <w:rPr>
                <w:noProof/>
                <w:webHidden/>
              </w:rPr>
              <w:t>37</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77" w:history="1">
            <w:r w:rsidRPr="00A06E1A">
              <w:rPr>
                <w:rStyle w:val="Hyperlink"/>
                <w:noProof/>
              </w:rPr>
              <w:t>QESubstitutedLabel</w:t>
            </w:r>
            <w:r>
              <w:rPr>
                <w:noProof/>
                <w:webHidden/>
              </w:rPr>
              <w:tab/>
            </w:r>
            <w:r>
              <w:rPr>
                <w:noProof/>
                <w:webHidden/>
              </w:rPr>
              <w:fldChar w:fldCharType="begin"/>
            </w:r>
            <w:r>
              <w:rPr>
                <w:noProof/>
                <w:webHidden/>
              </w:rPr>
              <w:instrText xml:space="preserve"> PAGEREF _Toc362856677 \h </w:instrText>
            </w:r>
            <w:r>
              <w:rPr>
                <w:noProof/>
                <w:webHidden/>
              </w:rPr>
            </w:r>
            <w:r>
              <w:rPr>
                <w:noProof/>
                <w:webHidden/>
              </w:rPr>
              <w:fldChar w:fldCharType="separate"/>
            </w:r>
            <w:r>
              <w:rPr>
                <w:noProof/>
                <w:webHidden/>
              </w:rPr>
              <w:t>41</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78" w:history="1">
            <w:r w:rsidRPr="00A06E1A">
              <w:rPr>
                <w:rStyle w:val="Hyperlink"/>
                <w:noProof/>
              </w:rPr>
              <w:t>QELineEdit</w:t>
            </w:r>
            <w:r>
              <w:rPr>
                <w:noProof/>
                <w:webHidden/>
              </w:rPr>
              <w:tab/>
            </w:r>
            <w:r>
              <w:rPr>
                <w:noProof/>
                <w:webHidden/>
              </w:rPr>
              <w:fldChar w:fldCharType="begin"/>
            </w:r>
            <w:r>
              <w:rPr>
                <w:noProof/>
                <w:webHidden/>
              </w:rPr>
              <w:instrText xml:space="preserve"> PAGEREF _Toc362856678 \h </w:instrText>
            </w:r>
            <w:r>
              <w:rPr>
                <w:noProof/>
                <w:webHidden/>
              </w:rPr>
            </w:r>
            <w:r>
              <w:rPr>
                <w:noProof/>
                <w:webHidden/>
              </w:rPr>
              <w:fldChar w:fldCharType="separate"/>
            </w:r>
            <w:r>
              <w:rPr>
                <w:noProof/>
                <w:webHidden/>
              </w:rPr>
              <w:t>42</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79" w:history="1">
            <w:r w:rsidRPr="00A06E1A">
              <w:rPr>
                <w:rStyle w:val="Hyperlink"/>
                <w:noProof/>
              </w:rPr>
              <w:t>QENumericEdit</w:t>
            </w:r>
            <w:r>
              <w:rPr>
                <w:noProof/>
                <w:webHidden/>
              </w:rPr>
              <w:tab/>
            </w:r>
            <w:r>
              <w:rPr>
                <w:noProof/>
                <w:webHidden/>
              </w:rPr>
              <w:fldChar w:fldCharType="begin"/>
            </w:r>
            <w:r>
              <w:rPr>
                <w:noProof/>
                <w:webHidden/>
              </w:rPr>
              <w:instrText xml:space="preserve"> PAGEREF _Toc362856679 \h </w:instrText>
            </w:r>
            <w:r>
              <w:rPr>
                <w:noProof/>
                <w:webHidden/>
              </w:rPr>
            </w:r>
            <w:r>
              <w:rPr>
                <w:noProof/>
                <w:webHidden/>
              </w:rPr>
              <w:fldChar w:fldCharType="separate"/>
            </w:r>
            <w:r>
              <w:rPr>
                <w:noProof/>
                <w:webHidden/>
              </w:rPr>
              <w:t>44</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80" w:history="1">
            <w:r w:rsidRPr="00A06E1A">
              <w:rPr>
                <w:rStyle w:val="Hyperlink"/>
                <w:noProof/>
              </w:rPr>
              <w:t>QEPushButton, QERadioButton and QECheckBox</w:t>
            </w:r>
            <w:r>
              <w:rPr>
                <w:noProof/>
                <w:webHidden/>
              </w:rPr>
              <w:tab/>
            </w:r>
            <w:r>
              <w:rPr>
                <w:noProof/>
                <w:webHidden/>
              </w:rPr>
              <w:fldChar w:fldCharType="begin"/>
            </w:r>
            <w:r>
              <w:rPr>
                <w:noProof/>
                <w:webHidden/>
              </w:rPr>
              <w:instrText xml:space="preserve"> PAGEREF _Toc362856680 \h </w:instrText>
            </w:r>
            <w:r>
              <w:rPr>
                <w:noProof/>
                <w:webHidden/>
              </w:rPr>
            </w:r>
            <w:r>
              <w:rPr>
                <w:noProof/>
                <w:webHidden/>
              </w:rPr>
              <w:fldChar w:fldCharType="separate"/>
            </w:r>
            <w:r>
              <w:rPr>
                <w:noProof/>
                <w:webHidden/>
              </w:rPr>
              <w:t>46</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81" w:history="1">
            <w:r w:rsidRPr="00A06E1A">
              <w:rPr>
                <w:rStyle w:val="Hyperlink"/>
                <w:noProof/>
              </w:rPr>
              <w:t>QEShape</w:t>
            </w:r>
            <w:r>
              <w:rPr>
                <w:noProof/>
                <w:webHidden/>
              </w:rPr>
              <w:tab/>
            </w:r>
            <w:r>
              <w:rPr>
                <w:noProof/>
                <w:webHidden/>
              </w:rPr>
              <w:fldChar w:fldCharType="begin"/>
            </w:r>
            <w:r>
              <w:rPr>
                <w:noProof/>
                <w:webHidden/>
              </w:rPr>
              <w:instrText xml:space="preserve"> PAGEREF _Toc362856681 \h </w:instrText>
            </w:r>
            <w:r>
              <w:rPr>
                <w:noProof/>
                <w:webHidden/>
              </w:rPr>
            </w:r>
            <w:r>
              <w:rPr>
                <w:noProof/>
                <w:webHidden/>
              </w:rPr>
              <w:fldChar w:fldCharType="separate"/>
            </w:r>
            <w:r>
              <w:rPr>
                <w:noProof/>
                <w:webHidden/>
              </w:rPr>
              <w:t>53</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82" w:history="1">
            <w:r w:rsidRPr="00A06E1A">
              <w:rPr>
                <w:rStyle w:val="Hyperlink"/>
                <w:noProof/>
              </w:rPr>
              <w:t>QESimpleShape</w:t>
            </w:r>
            <w:r>
              <w:rPr>
                <w:noProof/>
                <w:webHidden/>
              </w:rPr>
              <w:tab/>
            </w:r>
            <w:r>
              <w:rPr>
                <w:noProof/>
                <w:webHidden/>
              </w:rPr>
              <w:fldChar w:fldCharType="begin"/>
            </w:r>
            <w:r>
              <w:rPr>
                <w:noProof/>
                <w:webHidden/>
              </w:rPr>
              <w:instrText xml:space="preserve"> PAGEREF _Toc362856682 \h </w:instrText>
            </w:r>
            <w:r>
              <w:rPr>
                <w:noProof/>
                <w:webHidden/>
              </w:rPr>
            </w:r>
            <w:r>
              <w:rPr>
                <w:noProof/>
                <w:webHidden/>
              </w:rPr>
              <w:fldChar w:fldCharType="separate"/>
            </w:r>
            <w:r>
              <w:rPr>
                <w:noProof/>
                <w:webHidden/>
              </w:rPr>
              <w:t>59</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83" w:history="1">
            <w:r w:rsidRPr="00A06E1A">
              <w:rPr>
                <w:rStyle w:val="Hyperlink"/>
                <w:noProof/>
              </w:rPr>
              <w:t>QESlider</w:t>
            </w:r>
            <w:r>
              <w:rPr>
                <w:noProof/>
                <w:webHidden/>
              </w:rPr>
              <w:tab/>
            </w:r>
            <w:r>
              <w:rPr>
                <w:noProof/>
                <w:webHidden/>
              </w:rPr>
              <w:fldChar w:fldCharType="begin"/>
            </w:r>
            <w:r>
              <w:rPr>
                <w:noProof/>
                <w:webHidden/>
              </w:rPr>
              <w:instrText xml:space="preserve"> PAGEREF _Toc362856683 \h </w:instrText>
            </w:r>
            <w:r>
              <w:rPr>
                <w:noProof/>
                <w:webHidden/>
              </w:rPr>
            </w:r>
            <w:r>
              <w:rPr>
                <w:noProof/>
                <w:webHidden/>
              </w:rPr>
              <w:fldChar w:fldCharType="separate"/>
            </w:r>
            <w:r>
              <w:rPr>
                <w:noProof/>
                <w:webHidden/>
              </w:rPr>
              <w:t>61</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84" w:history="1">
            <w:r w:rsidRPr="00A06E1A">
              <w:rPr>
                <w:rStyle w:val="Hyperlink"/>
                <w:noProof/>
              </w:rPr>
              <w:t>QESpinBox</w:t>
            </w:r>
            <w:r>
              <w:rPr>
                <w:noProof/>
                <w:webHidden/>
              </w:rPr>
              <w:tab/>
            </w:r>
            <w:r>
              <w:rPr>
                <w:noProof/>
                <w:webHidden/>
              </w:rPr>
              <w:fldChar w:fldCharType="begin"/>
            </w:r>
            <w:r>
              <w:rPr>
                <w:noProof/>
                <w:webHidden/>
              </w:rPr>
              <w:instrText xml:space="preserve"> PAGEREF _Toc362856684 \h </w:instrText>
            </w:r>
            <w:r>
              <w:rPr>
                <w:noProof/>
                <w:webHidden/>
              </w:rPr>
            </w:r>
            <w:r>
              <w:rPr>
                <w:noProof/>
                <w:webHidden/>
              </w:rPr>
              <w:fldChar w:fldCharType="separate"/>
            </w:r>
            <w:r>
              <w:rPr>
                <w:noProof/>
                <w:webHidden/>
              </w:rPr>
              <w:t>62</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85" w:history="1">
            <w:r w:rsidRPr="00A06E1A">
              <w:rPr>
                <w:rStyle w:val="Hyperlink"/>
                <w:noProof/>
              </w:rPr>
              <w:t>QEComboBox</w:t>
            </w:r>
            <w:r>
              <w:rPr>
                <w:noProof/>
                <w:webHidden/>
              </w:rPr>
              <w:tab/>
            </w:r>
            <w:r>
              <w:rPr>
                <w:noProof/>
                <w:webHidden/>
              </w:rPr>
              <w:fldChar w:fldCharType="begin"/>
            </w:r>
            <w:r>
              <w:rPr>
                <w:noProof/>
                <w:webHidden/>
              </w:rPr>
              <w:instrText xml:space="preserve"> PAGEREF _Toc362856685 \h </w:instrText>
            </w:r>
            <w:r>
              <w:rPr>
                <w:noProof/>
                <w:webHidden/>
              </w:rPr>
            </w:r>
            <w:r>
              <w:rPr>
                <w:noProof/>
                <w:webHidden/>
              </w:rPr>
              <w:fldChar w:fldCharType="separate"/>
            </w:r>
            <w:r>
              <w:rPr>
                <w:noProof/>
                <w:webHidden/>
              </w:rPr>
              <w:t>63</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86" w:history="1">
            <w:r w:rsidRPr="00A06E1A">
              <w:rPr>
                <w:rStyle w:val="Hyperlink"/>
                <w:noProof/>
              </w:rPr>
              <w:t>QERadioGroup</w:t>
            </w:r>
            <w:r>
              <w:rPr>
                <w:noProof/>
                <w:webHidden/>
              </w:rPr>
              <w:tab/>
            </w:r>
            <w:r>
              <w:rPr>
                <w:noProof/>
                <w:webHidden/>
              </w:rPr>
              <w:fldChar w:fldCharType="begin"/>
            </w:r>
            <w:r>
              <w:rPr>
                <w:noProof/>
                <w:webHidden/>
              </w:rPr>
              <w:instrText xml:space="preserve"> PAGEREF _Toc362856686 \h </w:instrText>
            </w:r>
            <w:r>
              <w:rPr>
                <w:noProof/>
                <w:webHidden/>
              </w:rPr>
            </w:r>
            <w:r>
              <w:rPr>
                <w:noProof/>
                <w:webHidden/>
              </w:rPr>
              <w:fldChar w:fldCharType="separate"/>
            </w:r>
            <w:r>
              <w:rPr>
                <w:noProof/>
                <w:webHidden/>
              </w:rPr>
              <w:t>63</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87" w:history="1">
            <w:r w:rsidRPr="00A06E1A">
              <w:rPr>
                <w:rStyle w:val="Hyperlink"/>
                <w:noProof/>
              </w:rPr>
              <w:t>QEForm</w:t>
            </w:r>
            <w:r>
              <w:rPr>
                <w:noProof/>
                <w:webHidden/>
              </w:rPr>
              <w:tab/>
            </w:r>
            <w:r>
              <w:rPr>
                <w:noProof/>
                <w:webHidden/>
              </w:rPr>
              <w:fldChar w:fldCharType="begin"/>
            </w:r>
            <w:r>
              <w:rPr>
                <w:noProof/>
                <w:webHidden/>
              </w:rPr>
              <w:instrText xml:space="preserve"> PAGEREF _Toc362856687 \h </w:instrText>
            </w:r>
            <w:r>
              <w:rPr>
                <w:noProof/>
                <w:webHidden/>
              </w:rPr>
            </w:r>
            <w:r>
              <w:rPr>
                <w:noProof/>
                <w:webHidden/>
              </w:rPr>
              <w:fldChar w:fldCharType="separate"/>
            </w:r>
            <w:r>
              <w:rPr>
                <w:noProof/>
                <w:webHidden/>
              </w:rPr>
              <w:t>64</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88" w:history="1">
            <w:r w:rsidRPr="00A06E1A">
              <w:rPr>
                <w:rStyle w:val="Hyperlink"/>
                <w:noProof/>
              </w:rPr>
              <w:t>QEPlot</w:t>
            </w:r>
            <w:r>
              <w:rPr>
                <w:noProof/>
                <w:webHidden/>
              </w:rPr>
              <w:tab/>
            </w:r>
            <w:r>
              <w:rPr>
                <w:noProof/>
                <w:webHidden/>
              </w:rPr>
              <w:fldChar w:fldCharType="begin"/>
            </w:r>
            <w:r>
              <w:rPr>
                <w:noProof/>
                <w:webHidden/>
              </w:rPr>
              <w:instrText xml:space="preserve"> PAGEREF _Toc362856688 \h </w:instrText>
            </w:r>
            <w:r>
              <w:rPr>
                <w:noProof/>
                <w:webHidden/>
              </w:rPr>
            </w:r>
            <w:r>
              <w:rPr>
                <w:noProof/>
                <w:webHidden/>
              </w:rPr>
              <w:fldChar w:fldCharType="separate"/>
            </w:r>
            <w:r>
              <w:rPr>
                <w:noProof/>
                <w:webHidden/>
              </w:rPr>
              <w:t>66</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89" w:history="1">
            <w:r w:rsidRPr="00A06E1A">
              <w:rPr>
                <w:rStyle w:val="Hyperlink"/>
                <w:noProof/>
              </w:rPr>
              <w:t>QEImage</w:t>
            </w:r>
            <w:r>
              <w:rPr>
                <w:noProof/>
                <w:webHidden/>
              </w:rPr>
              <w:tab/>
            </w:r>
            <w:r>
              <w:rPr>
                <w:noProof/>
                <w:webHidden/>
              </w:rPr>
              <w:fldChar w:fldCharType="begin"/>
            </w:r>
            <w:r>
              <w:rPr>
                <w:noProof/>
                <w:webHidden/>
              </w:rPr>
              <w:instrText xml:space="preserve"> PAGEREF _Toc362856689 \h </w:instrText>
            </w:r>
            <w:r>
              <w:rPr>
                <w:noProof/>
                <w:webHidden/>
              </w:rPr>
            </w:r>
            <w:r>
              <w:rPr>
                <w:noProof/>
                <w:webHidden/>
              </w:rPr>
              <w:fldChar w:fldCharType="separate"/>
            </w:r>
            <w:r>
              <w:rPr>
                <w:noProof/>
                <w:webHidden/>
              </w:rPr>
              <w:t>68</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90" w:history="1">
            <w:r w:rsidRPr="00A06E1A">
              <w:rPr>
                <w:rStyle w:val="Hyperlink"/>
                <w:noProof/>
              </w:rPr>
              <w:t>QEFrame and QEGroupBox</w:t>
            </w:r>
            <w:r>
              <w:rPr>
                <w:noProof/>
                <w:webHidden/>
              </w:rPr>
              <w:tab/>
            </w:r>
            <w:r>
              <w:rPr>
                <w:noProof/>
                <w:webHidden/>
              </w:rPr>
              <w:fldChar w:fldCharType="begin"/>
            </w:r>
            <w:r>
              <w:rPr>
                <w:noProof/>
                <w:webHidden/>
              </w:rPr>
              <w:instrText xml:space="preserve"> PAGEREF _Toc362856690 \h </w:instrText>
            </w:r>
            <w:r>
              <w:rPr>
                <w:noProof/>
                <w:webHidden/>
              </w:rPr>
            </w:r>
            <w:r>
              <w:rPr>
                <w:noProof/>
                <w:webHidden/>
              </w:rPr>
              <w:fldChar w:fldCharType="separate"/>
            </w:r>
            <w:r>
              <w:rPr>
                <w:noProof/>
                <w:webHidden/>
              </w:rPr>
              <w:t>75</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91" w:history="1">
            <w:r w:rsidRPr="00A06E1A">
              <w:rPr>
                <w:rStyle w:val="Hyperlink"/>
                <w:noProof/>
              </w:rPr>
              <w:t>QELink</w:t>
            </w:r>
            <w:r>
              <w:rPr>
                <w:noProof/>
                <w:webHidden/>
              </w:rPr>
              <w:tab/>
            </w:r>
            <w:r>
              <w:rPr>
                <w:noProof/>
                <w:webHidden/>
              </w:rPr>
              <w:fldChar w:fldCharType="begin"/>
            </w:r>
            <w:r>
              <w:rPr>
                <w:noProof/>
                <w:webHidden/>
              </w:rPr>
              <w:instrText xml:space="preserve"> PAGEREF _Toc362856691 \h </w:instrText>
            </w:r>
            <w:r>
              <w:rPr>
                <w:noProof/>
                <w:webHidden/>
              </w:rPr>
            </w:r>
            <w:r>
              <w:rPr>
                <w:noProof/>
                <w:webHidden/>
              </w:rPr>
              <w:fldChar w:fldCharType="separate"/>
            </w:r>
            <w:r>
              <w:rPr>
                <w:noProof/>
                <w:webHidden/>
              </w:rPr>
              <w:t>75</w:t>
            </w:r>
            <w:r>
              <w:rPr>
                <w:noProof/>
                <w:webHidden/>
              </w:rPr>
              <w:fldChar w:fldCharType="end"/>
            </w:r>
          </w:hyperlink>
        </w:p>
        <w:p w:rsidR="0028287C" w:rsidRDefault="0028287C">
          <w:pPr>
            <w:pStyle w:val="TOC1"/>
            <w:tabs>
              <w:tab w:val="right" w:leader="dot" w:pos="9016"/>
            </w:tabs>
            <w:rPr>
              <w:rFonts w:eastAsiaTheme="minorEastAsia"/>
              <w:noProof/>
              <w:lang w:eastAsia="en-AU"/>
            </w:rPr>
          </w:pPr>
          <w:hyperlink w:anchor="_Toc362856692" w:history="1">
            <w:r w:rsidRPr="00A06E1A">
              <w:rPr>
                <w:rStyle w:val="Hyperlink"/>
                <w:noProof/>
              </w:rPr>
              <w:t>Appendix A</w:t>
            </w:r>
            <w:r>
              <w:rPr>
                <w:noProof/>
                <w:webHidden/>
              </w:rPr>
              <w:tab/>
            </w:r>
            <w:r>
              <w:rPr>
                <w:noProof/>
                <w:webHidden/>
              </w:rPr>
              <w:fldChar w:fldCharType="begin"/>
            </w:r>
            <w:r>
              <w:rPr>
                <w:noProof/>
                <w:webHidden/>
              </w:rPr>
              <w:instrText xml:space="preserve"> PAGEREF _Toc362856692 \h </w:instrText>
            </w:r>
            <w:r>
              <w:rPr>
                <w:noProof/>
                <w:webHidden/>
              </w:rPr>
            </w:r>
            <w:r>
              <w:rPr>
                <w:noProof/>
                <w:webHidden/>
              </w:rPr>
              <w:fldChar w:fldCharType="separate"/>
            </w:r>
            <w:r>
              <w:rPr>
                <w:noProof/>
                <w:webHidden/>
              </w:rPr>
              <w:t>78</w:t>
            </w:r>
            <w:r>
              <w:rPr>
                <w:noProof/>
                <w:webHidden/>
              </w:rPr>
              <w:fldChar w:fldCharType="end"/>
            </w:r>
          </w:hyperlink>
        </w:p>
        <w:p w:rsidR="0028287C" w:rsidRDefault="0028287C">
          <w:pPr>
            <w:pStyle w:val="TOC2"/>
            <w:tabs>
              <w:tab w:val="right" w:leader="dot" w:pos="9016"/>
            </w:tabs>
            <w:rPr>
              <w:rFonts w:eastAsiaTheme="minorEastAsia"/>
              <w:noProof/>
              <w:lang w:eastAsia="en-AU"/>
            </w:rPr>
          </w:pPr>
          <w:hyperlink w:anchor="_Toc362856693" w:history="1">
            <w:r w:rsidRPr="00A06E1A">
              <w:rPr>
                <w:rStyle w:val="Hyperlink"/>
                <w:noProof/>
              </w:rPr>
              <w:t>GNU Free Documentation Licence</w:t>
            </w:r>
            <w:r>
              <w:rPr>
                <w:noProof/>
                <w:webHidden/>
              </w:rPr>
              <w:tab/>
            </w:r>
            <w:r>
              <w:rPr>
                <w:noProof/>
                <w:webHidden/>
              </w:rPr>
              <w:fldChar w:fldCharType="begin"/>
            </w:r>
            <w:r>
              <w:rPr>
                <w:noProof/>
                <w:webHidden/>
              </w:rPr>
              <w:instrText xml:space="preserve"> PAGEREF _Toc362856693 \h </w:instrText>
            </w:r>
            <w:r>
              <w:rPr>
                <w:noProof/>
                <w:webHidden/>
              </w:rPr>
            </w:r>
            <w:r>
              <w:rPr>
                <w:noProof/>
                <w:webHidden/>
              </w:rPr>
              <w:fldChar w:fldCharType="separate"/>
            </w:r>
            <w:r>
              <w:rPr>
                <w:noProof/>
                <w:webHidden/>
              </w:rPr>
              <w:t>78</w:t>
            </w:r>
            <w:r>
              <w:rPr>
                <w:noProof/>
                <w:webHidden/>
              </w:rPr>
              <w:fldChar w:fldCharType="end"/>
            </w:r>
          </w:hyperlink>
        </w:p>
        <w:p w:rsidR="001C3141" w:rsidRDefault="00C36E38">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62856611"/>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503EAD" w:rsidRDefault="00503EAD" w:rsidP="00503EAD">
      <w:pPr>
        <w:pStyle w:val="Heading2"/>
      </w:pPr>
      <w:bookmarkStart w:id="2" w:name="_Toc362856612"/>
      <w:r>
        <w:t>License</w:t>
      </w:r>
      <w:bookmarkEnd w:id="2"/>
    </w:p>
    <w:p w:rsidR="00503EAD" w:rsidRPr="00503EAD" w:rsidRDefault="00503EAD" w:rsidP="00503EAD">
      <w:r>
        <w:t xml:space="preserve">The QE Framework </w:t>
      </w:r>
      <w:r w:rsidRPr="00503EAD">
        <w:t>is distributed under the GNU General Public</w:t>
      </w:r>
      <w:r>
        <w:t xml:space="preserve"> License version 3, distributed with the framework in the file COPYING. It may also be obtained from here: </w:t>
      </w:r>
      <w:hyperlink r:id="rId10" w:history="1">
        <w:r w:rsidRPr="00503EAD">
          <w:rPr>
            <w:rStyle w:val="Hyperlink"/>
          </w:rPr>
          <w:t>http://www.gnu.org/licenses/gpl-3.0-standalone.html</w:t>
        </w:r>
      </w:hyperlink>
    </w:p>
    <w:p w:rsidR="00906165" w:rsidRDefault="00A4490C" w:rsidP="00A4490C">
      <w:pPr>
        <w:pStyle w:val="Heading1"/>
      </w:pPr>
      <w:bookmarkStart w:id="3" w:name="_Toc362856613"/>
      <w:r>
        <w:t>Overview</w:t>
      </w:r>
      <w:bookmarkEnd w:id="3"/>
    </w:p>
    <w:p w:rsidR="00A4490C" w:rsidRDefault="00A4490C" w:rsidP="00A4490C">
      <w:r>
        <w:t xml:space="preserve">In a typical configuration, </w:t>
      </w:r>
      <w:r w:rsidR="00056674">
        <w:t xml:space="preserve">Qt’s Designer is used to produce </w:t>
      </w:r>
      <w:r>
        <w:t xml:space="preserve">a set of Qt user interface files (.ui files) that implement an integrated GUI system. </w:t>
      </w:r>
      <w:r w:rsidR="00056674">
        <w:t xml:space="preserve">The QE Framework application QEGui is then used to present the set </w:t>
      </w:r>
      <w:r>
        <w:t xml:space="preserve">of .ui files </w:t>
      </w:r>
      <w:r w:rsidR="00056674">
        <w:t>to users. The set of</w:t>
      </w:r>
      <w:r w:rsidR="001F3731">
        <w:t xml:space="preserve"> </w:t>
      </w:r>
      <w:r>
        <w:t xml:space="preserve">.ui files may include </w:t>
      </w:r>
      <w:r w:rsidR="00AC28D2">
        <w:t>custom and generic template</w:t>
      </w:r>
      <w:r w:rsidR="00056674">
        <w:t xml:space="preserve"> </w:t>
      </w:r>
      <w:r w:rsidR="00AC28D2">
        <w:t>forms, and forms can include nested sub forms. Other applications can also be integrated.</w:t>
      </w:r>
    </w:p>
    <w:p w:rsidR="00AC28D2" w:rsidRDefault="00AC28D2" w:rsidP="00AC28D2">
      <w:pPr>
        <w:pStyle w:val="Heading2"/>
      </w:pPr>
      <w:bookmarkStart w:id="4" w:name="_Toc362856614"/>
      <w:r>
        <w:t>Qt Designer</w:t>
      </w:r>
      <w:bookmarkEnd w:id="4"/>
    </w:p>
    <w:p w:rsidR="00AC28D2" w:rsidRDefault="00AC28D2" w:rsidP="00AC28D2">
      <w:r>
        <w:t>Designer is used to create Qt User Interfaces containing Qt Plugin widgets. The QE Framework contains a set of Qt Plugin widgets that enable the design of Control System GUIs</w:t>
      </w:r>
      <w:r w:rsidR="00B14B0E">
        <w:t xml:space="preserve"> as shown in </w:t>
      </w:r>
      <w:r w:rsidR="00C36E38">
        <w:fldChar w:fldCharType="begin"/>
      </w:r>
      <w:r w:rsidR="00B14B0E">
        <w:instrText xml:space="preserve"> REF _Ref360007635 \h </w:instrText>
      </w:r>
      <w:r w:rsidR="00C36E38">
        <w:fldChar w:fldCharType="separate"/>
      </w:r>
      <w:r w:rsidR="0028287C">
        <w:t xml:space="preserve">Figure </w:t>
      </w:r>
      <w:r w:rsidR="0028287C">
        <w:rPr>
          <w:noProof/>
        </w:rPr>
        <w:t>1</w:t>
      </w:r>
      <w:r w:rsidR="00C36E38">
        <w:fldChar w:fldCharType="end"/>
      </w:r>
      <w:r>
        <w:t>. These are used, along with standard Qt widgets and other third party widgets.</w:t>
      </w:r>
      <w:r w:rsidR="00B14B0E" w:rsidRPr="00B14B0E">
        <w:t xml:space="preserve"> </w:t>
      </w:r>
      <w:r w:rsidR="00B14B0E">
        <w:t>QE widgets display real time data while in designer if supplied with a variable name and appropriate default macro substitutions.</w:t>
      </w:r>
    </w:p>
    <w:p w:rsidR="00205194" w:rsidRDefault="00B14B0E" w:rsidP="00AC28D2">
      <w:r w:rsidRPr="00B14B0E">
        <w:rPr>
          <w:noProof/>
          <w:lang w:eastAsia="en-AU"/>
        </w:rPr>
        <w:lastRenderedPageBreak/>
        <w:drawing>
          <wp:inline distT="0" distB="0" distL="0" distR="0">
            <wp:extent cx="5422790" cy="3528478"/>
            <wp:effectExtent l="0" t="0" r="0" b="0"/>
            <wp:docPr id="45" name="Picture 44" descr="designerEc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erEcample.png"/>
                    <pic:cNvPicPr/>
                  </pic:nvPicPr>
                  <pic:blipFill>
                    <a:blip r:embed="rId11" cstate="print"/>
                    <a:stretch>
                      <a:fillRect/>
                    </a:stretch>
                  </pic:blipFill>
                  <pic:spPr>
                    <a:xfrm>
                      <a:off x="0" y="0"/>
                      <a:ext cx="5423072" cy="3528662"/>
                    </a:xfrm>
                    <a:prstGeom prst="rect">
                      <a:avLst/>
                    </a:prstGeom>
                  </pic:spPr>
                </pic:pic>
              </a:graphicData>
            </a:graphic>
          </wp:inline>
        </w:drawing>
      </w:r>
    </w:p>
    <w:p w:rsidR="00B14B0E" w:rsidRPr="00AC28D2" w:rsidRDefault="00B14B0E" w:rsidP="00B14B0E">
      <w:pPr>
        <w:pStyle w:val="Caption"/>
      </w:pPr>
      <w:bookmarkStart w:id="5" w:name="_Ref360007635"/>
      <w:r>
        <w:t xml:space="preserve">Figure </w:t>
      </w:r>
      <w:fldSimple w:instr=" SEQ Figure \* ARABIC ">
        <w:r w:rsidR="0028287C">
          <w:rPr>
            <w:noProof/>
          </w:rPr>
          <w:t>1</w:t>
        </w:r>
      </w:fldSimple>
      <w:bookmarkEnd w:id="5"/>
      <w:r>
        <w:t xml:space="preserve"> Designer being used to construct GUIs for use by the QEGui application.</w:t>
      </w:r>
    </w:p>
    <w:p w:rsidR="00AC28D2" w:rsidRDefault="00AC28D2" w:rsidP="00AC28D2">
      <w:pPr>
        <w:pStyle w:val="Heading2"/>
      </w:pPr>
      <w:bookmarkStart w:id="6" w:name="_Toc362856615"/>
      <w:r>
        <w:t>QEGui</w:t>
      </w:r>
      <w:bookmarkEnd w:id="6"/>
    </w:p>
    <w:p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p>
    <w:p w:rsidR="00C22BAA" w:rsidRDefault="00C22BAA" w:rsidP="00AC28D2">
      <w:r w:rsidRPr="00B20F24">
        <w:rPr>
          <w:i/>
        </w:rPr>
        <w:t>Note:</w:t>
      </w:r>
      <w:r>
        <w:t xml:space="preserve"> while the application’s name is QEGui, the generated executable name is lower case, i.e. qegui for Linux environments, and qegui.exe for Microsoft Windows environments.</w:t>
      </w:r>
    </w:p>
    <w:p w:rsidR="000D309C" w:rsidRDefault="000D309C" w:rsidP="00AC28D2">
      <w:r>
        <w:t>Simple but effective integration with Qt Designer is achieved with the option of launching Designer from the QEGui ‘Edit’ Menu. The user interface being viewed can then be modified, with the changes being automatically reloaded by QEGui.</w:t>
      </w:r>
    </w:p>
    <w:p w:rsidR="006E0442" w:rsidRDefault="006E0442" w:rsidP="00AC28D2">
      <w:r>
        <w:t>Refer to ‘</w:t>
      </w:r>
      <w:r w:rsidR="00C36E38">
        <w:fldChar w:fldCharType="begin"/>
      </w:r>
      <w:r>
        <w:instrText xml:space="preserve"> REF _Ref342384618 \h </w:instrText>
      </w:r>
      <w:r w:rsidR="00C36E38">
        <w:fldChar w:fldCharType="separate"/>
      </w:r>
      <w:r w:rsidR="0028287C">
        <w:t>QEGui</w:t>
      </w:r>
      <w:r w:rsidR="00C36E38">
        <w:fldChar w:fldCharType="end"/>
      </w:r>
      <w:r>
        <w:t xml:space="preserve">’ (page </w:t>
      </w:r>
      <w:r w:rsidR="00C36E38">
        <w:fldChar w:fldCharType="begin"/>
      </w:r>
      <w:r>
        <w:instrText xml:space="preserve"> PAGEREF _Ref342384618 \h </w:instrText>
      </w:r>
      <w:r w:rsidR="00C36E38">
        <w:fldChar w:fldCharType="separate"/>
      </w:r>
      <w:r w:rsidR="0028287C">
        <w:rPr>
          <w:noProof/>
        </w:rPr>
        <w:t>8</w:t>
      </w:r>
      <w:r w:rsidR="00C36E38">
        <w:fldChar w:fldCharType="end"/>
      </w:r>
      <w:r>
        <w:t>) for documentation on using QEGui.</w:t>
      </w:r>
    </w:p>
    <w:p w:rsidR="0028287C" w:rsidRDefault="0028287C" w:rsidP="00AC28D2">
      <w:r>
        <w:rPr>
          <w:noProof/>
          <w:lang w:eastAsia="en-AU"/>
        </w:rPr>
        <w:lastRenderedPageBreak/>
        <w:drawing>
          <wp:inline distT="0" distB="0" distL="0" distR="0">
            <wp:extent cx="5088835" cy="3390376"/>
            <wp:effectExtent l="0" t="0" r="0" b="0"/>
            <wp:docPr id="56" name="Picture 55" descr="QEGui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uiExample.png"/>
                    <pic:cNvPicPr/>
                  </pic:nvPicPr>
                  <pic:blipFill>
                    <a:blip r:embed="rId12"/>
                    <a:stretch>
                      <a:fillRect/>
                    </a:stretch>
                  </pic:blipFill>
                  <pic:spPr>
                    <a:xfrm>
                      <a:off x="0" y="0"/>
                      <a:ext cx="5091183" cy="3391940"/>
                    </a:xfrm>
                    <a:prstGeom prst="rect">
                      <a:avLst/>
                    </a:prstGeom>
                  </pic:spPr>
                </pic:pic>
              </a:graphicData>
            </a:graphic>
          </wp:inline>
        </w:drawing>
      </w:r>
    </w:p>
    <w:p w:rsidR="0028287C" w:rsidRDefault="0028287C" w:rsidP="0028287C">
      <w:pPr>
        <w:pStyle w:val="Caption"/>
      </w:pPr>
      <w:r>
        <w:t xml:space="preserve">Figure </w:t>
      </w:r>
      <w:fldSimple w:instr=" SEQ Figure \* ARABIC ">
        <w:r>
          <w:rPr>
            <w:noProof/>
          </w:rPr>
          <w:t>2</w:t>
        </w:r>
      </w:fldSimple>
      <w:r>
        <w:t xml:space="preserve"> QEGui GUI display application example</w:t>
      </w:r>
    </w:p>
    <w:p w:rsidR="00C61F56" w:rsidRDefault="00C61F56" w:rsidP="00205194">
      <w:pPr>
        <w:pStyle w:val="Heading2"/>
      </w:pPr>
      <w:bookmarkStart w:id="7" w:name="_Toc362856616"/>
      <w:r>
        <w:t>QE widgets</w:t>
      </w:r>
      <w:bookmarkEnd w:id="7"/>
    </w:p>
    <w:p w:rsidR="00FA5B45" w:rsidRDefault="00FA5B45" w:rsidP="00FA5B45">
      <w:r>
        <w:t>QE widgets are self contained. The application loading a user interface file – typically QEGui – does not have to be aware the user interface file even contains QE widgets. The Qt library locates the appropriate Plugin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rsidR="00C61F56" w:rsidRDefault="00C61F56" w:rsidP="00C61F56">
      <w:r>
        <w:t>QE widgets fall into two categories:</w:t>
      </w:r>
    </w:p>
    <w:p w:rsidR="00C61F56" w:rsidRDefault="00205194" w:rsidP="001D2E61">
      <w:pPr>
        <w:pStyle w:val="ListParagraph"/>
        <w:numPr>
          <w:ilvl w:val="0"/>
          <w:numId w:val="1"/>
        </w:numPr>
      </w:pPr>
      <w:r>
        <w:t xml:space="preserve">Standard widgets. </w:t>
      </w:r>
      <w:r w:rsidR="00C61F56">
        <w:t>These widgets are based on a standard Qt widget and generally allow the widget to write and read data to a control system. For example, QELabel is based on QLabel and displays data updates as text.</w:t>
      </w:r>
    </w:p>
    <w:p w:rsidR="00C61F56" w:rsidRDefault="00C61F56" w:rsidP="001D2E61">
      <w:pPr>
        <w:pStyle w:val="ListParagraph"/>
        <w:numPr>
          <w:ilvl w:val="0"/>
          <w:numId w:val="1"/>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rsidR="00DA559D" w:rsidRDefault="00DA559D" w:rsidP="00DA559D">
      <w:pPr>
        <w:pStyle w:val="Heading1"/>
      </w:pPr>
      <w:bookmarkStart w:id="8" w:name="_Ref342384618"/>
      <w:bookmarkStart w:id="9" w:name="_Toc362856617"/>
      <w:r>
        <w:lastRenderedPageBreak/>
        <w:t>QEGui</w:t>
      </w:r>
      <w:bookmarkEnd w:id="8"/>
      <w:bookmarkEnd w:id="9"/>
    </w:p>
    <w:p w:rsidR="00DA559D" w:rsidRDefault="00DA559D" w:rsidP="00DA559D">
      <w:pPr>
        <w:pStyle w:val="Heading2"/>
      </w:pPr>
      <w:bookmarkStart w:id="10" w:name="_Toc362856618"/>
      <w:r>
        <w:t>Command format:</w:t>
      </w:r>
      <w:bookmarkEnd w:id="10"/>
    </w:p>
    <w:p w:rsidR="00DA559D" w:rsidRPr="004B2314" w:rsidRDefault="00B20F24"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00DA559D" w:rsidRPr="004B2314">
        <w:rPr>
          <w:rFonts w:ascii="Courier New" w:hAnsi="Courier New" w:cs="Courier New"/>
        </w:rPr>
        <w:t xml:space="preserve">ui </w:t>
      </w:r>
      <w:r w:rsidR="0093358F">
        <w:rPr>
          <w:rFonts w:ascii="Courier New" w:hAnsi="Courier New" w:cs="Courier New"/>
        </w:rPr>
        <w:t xml:space="preserve">[-a scale] </w:t>
      </w:r>
      <w:r w:rsidR="00DA559D" w:rsidRPr="004B2314">
        <w:rPr>
          <w:rFonts w:ascii="Courier New" w:hAnsi="Courier New" w:cs="Courier New"/>
        </w:rPr>
        <w:t xml:space="preserve">[-s] [-e] [-b] </w:t>
      </w:r>
      <w:r w:rsidR="009C4DF9">
        <w:rPr>
          <w:rFonts w:ascii="Courier New" w:hAnsi="Courier New" w:cs="Courier New"/>
        </w:rPr>
        <w:t>[-r</w:t>
      </w:r>
      <w:r w:rsidR="00330F98">
        <w:rPr>
          <w:rFonts w:ascii="Courier New" w:hAnsi="Courier New" w:cs="Courier New"/>
        </w:rPr>
        <w:t xml:space="preserve"> [configuration]</w:t>
      </w:r>
      <w:r w:rsidR="009C4DF9">
        <w:rPr>
          <w:rFonts w:ascii="Courier New" w:hAnsi="Courier New" w:cs="Courier New"/>
        </w:rPr>
        <w:t xml:space="preserve">] </w:t>
      </w:r>
      <w:r w:rsidR="00DA559D" w:rsidRPr="004B2314">
        <w:rPr>
          <w:rFonts w:ascii="Courier New" w:hAnsi="Courier New" w:cs="Courier New"/>
        </w:rPr>
        <w:t>[-h]</w:t>
      </w:r>
      <w:r w:rsidR="00531438">
        <w:rPr>
          <w:rFonts w:ascii="Courier New" w:hAnsi="Courier New" w:cs="Courier New"/>
        </w:rPr>
        <w:t xml:space="preserve"> [</w:t>
      </w:r>
      <w:r w:rsidR="009C4DF9">
        <w:rPr>
          <w:rFonts w:ascii="Courier New" w:hAnsi="Courier New" w:cs="Courier New"/>
        </w:rPr>
        <w:t>-</w:t>
      </w:r>
      <w:r w:rsidR="00531438">
        <w:rPr>
          <w:rFonts w:ascii="Courier New" w:hAnsi="Courier New" w:cs="Courier New"/>
        </w:rPr>
        <w:t>v]</w:t>
      </w:r>
      <w:r w:rsidR="00DA559D" w:rsidRPr="004B2314">
        <w:rPr>
          <w:rFonts w:ascii="Courier New" w:hAnsi="Courier New" w:cs="Courier New"/>
        </w:rPr>
        <w:t xml:space="preserve"> [-m</w:t>
      </w:r>
      <w:r w:rsidR="00531438">
        <w:rPr>
          <w:rFonts w:ascii="Courier New" w:hAnsi="Courier New" w:cs="Courier New"/>
        </w:rPr>
        <w:t xml:space="preserve"> </w:t>
      </w:r>
      <w:r w:rsidR="00133351" w:rsidRPr="00133351">
        <w:rPr>
          <w:rFonts w:ascii="Courier New" w:hAnsi="Courier New" w:cs="Courier New"/>
          <w:i/>
        </w:rPr>
        <w:t>macros</w:t>
      </w:r>
      <w:r w:rsidR="00DA559D"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00DA559D" w:rsidRPr="004B2314">
        <w:rPr>
          <w:rFonts w:ascii="Courier New" w:hAnsi="Courier New" w:cs="Courier New"/>
          <w:i/>
        </w:rPr>
        <w:t>]</w:t>
      </w:r>
      <w:r w:rsidR="00670708">
        <w:rPr>
          <w:rFonts w:ascii="Courier New" w:hAnsi="Courier New" w:cs="Courier New"/>
        </w:rPr>
        <w:t xml:space="preserve"> </w:t>
      </w:r>
      <w:r w:rsidR="00DA559D" w:rsidRPr="004B2314">
        <w:rPr>
          <w:rFonts w:ascii="Courier New" w:hAnsi="Courier New" w:cs="Courier New"/>
        </w:rPr>
        <w:t>[</w:t>
      </w:r>
      <w:r w:rsidR="00DA559D" w:rsidRPr="004B2314">
        <w:rPr>
          <w:rFonts w:ascii="Courier New" w:hAnsi="Courier New" w:cs="Courier New"/>
          <w:i/>
        </w:rPr>
        <w:t>filename</w:t>
      </w:r>
      <w:r w:rsidR="00670708"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Pr>
          <w:rFonts w:ascii="Courier New" w:hAnsi="Courier New" w:cs="Courier New"/>
          <w:i/>
        </w:rPr>
        <w:t>...</w:t>
      </w:r>
      <w:r w:rsidR="003F033B" w:rsidRPr="00133351">
        <w:rPr>
          <w:rFonts w:ascii="Courier New" w:hAnsi="Courier New" w:cs="Courier New"/>
        </w:rPr>
        <w:t>]</w:t>
      </w:r>
    </w:p>
    <w:p w:rsidR="00DA559D" w:rsidRDefault="00DA559D" w:rsidP="00DA559D">
      <w:r>
        <w:t>Command switches and parameters are as follows:</w:t>
      </w:r>
    </w:p>
    <w:p w:rsidR="00DA559D" w:rsidRPr="004B2314" w:rsidRDefault="00DA559D" w:rsidP="001D2E61">
      <w:pPr>
        <w:pStyle w:val="ListParagraph"/>
        <w:numPr>
          <w:ilvl w:val="0"/>
          <w:numId w:val="2"/>
        </w:numPr>
      </w:pPr>
      <w:r w:rsidRPr="00A24B4A">
        <w:rPr>
          <w:b/>
        </w:rPr>
        <w:t>-s</w:t>
      </w:r>
      <w:r w:rsidRPr="00A24B4A">
        <w:rPr>
          <w:b/>
        </w:rPr>
        <w:tab/>
        <w:t>Single application.</w:t>
      </w:r>
      <w:r w:rsidRPr="004B2314">
        <w:br/>
        <w:t>QEGui will attempt to pass all parameters to an existing instance of QEGui. When one instance of QEGui managing all QEGui windows, all windows will appear in the window menu. A typical use is when a QEGui window is started by a button in EDM.</w:t>
      </w:r>
      <w:r w:rsidR="009D7F74">
        <w:br/>
        <w:t>An existing instance of QEGui will only be used if it uses the same macro substitutions (see -m switch)</w:t>
      </w:r>
    </w:p>
    <w:p w:rsidR="00DA559D" w:rsidRDefault="00DA559D" w:rsidP="001D2E61">
      <w:pPr>
        <w:pStyle w:val="ListParagraph"/>
        <w:numPr>
          <w:ilvl w:val="0"/>
          <w:numId w:val="2"/>
        </w:numPr>
      </w:pPr>
      <w:r w:rsidRPr="00A24B4A">
        <w:rPr>
          <w:b/>
        </w:rPr>
        <w:t>-e</w:t>
      </w:r>
      <w:r w:rsidRPr="00A24B4A">
        <w:rPr>
          <w:b/>
        </w:rPr>
        <w:tab/>
        <w:t>Enable edit menu option.</w:t>
      </w:r>
      <w:r w:rsidRPr="004B2314">
        <w:br/>
        <w:t>When the edit menu is enabled Designer can be launched from QEGui, typically to edit the current GUI.</w:t>
      </w:r>
    </w:p>
    <w:p w:rsidR="0093358F" w:rsidRDefault="0093358F" w:rsidP="001D2E61">
      <w:pPr>
        <w:pStyle w:val="ListParagraph"/>
        <w:numPr>
          <w:ilvl w:val="0"/>
          <w:numId w:val="2"/>
        </w:numPr>
      </w:pPr>
      <w:r>
        <w:rPr>
          <w:b/>
        </w:rPr>
        <w:t>-</w:t>
      </w:r>
      <w:r w:rsidRPr="0093358F">
        <w:rPr>
          <w:b/>
        </w:rPr>
        <w:t xml:space="preserve">a scale </w:t>
      </w:r>
      <w:r>
        <w:rPr>
          <w:b/>
        </w:rPr>
        <w:t xml:space="preserve">  </w:t>
      </w:r>
      <w:r w:rsidRPr="0093358F">
        <w:rPr>
          <w:b/>
        </w:rPr>
        <w:t>Adjust Scale.</w:t>
      </w:r>
    </w:p>
    <w:p w:rsidR="0093358F" w:rsidRPr="004B2314" w:rsidRDefault="0093358F" w:rsidP="0093358F">
      <w:pPr>
        <w:pStyle w:val="ListParagraph"/>
      </w:pPr>
      <w:r>
        <w:t>Adjust the GUIs scaling. This option takes a single value with is the percentage scaling to be applies to each GUI. The value may be either an integer or a floating point number. If specified its value will be constrained to the range 40 to 400.</w:t>
      </w:r>
    </w:p>
    <w:p w:rsidR="00DA559D" w:rsidRDefault="00DA559D" w:rsidP="001D2E61">
      <w:pPr>
        <w:pStyle w:val="ListParagraph"/>
        <w:numPr>
          <w:ilvl w:val="0"/>
          <w:numId w:val="2"/>
        </w:numPr>
        <w:rPr>
          <w:b/>
        </w:rPr>
      </w:pPr>
      <w:r w:rsidRPr="00A24B4A">
        <w:rPr>
          <w:b/>
        </w:rPr>
        <w:t>-b</w:t>
      </w:r>
      <w:r w:rsidRPr="00A24B4A">
        <w:rPr>
          <w:b/>
        </w:rPr>
        <w:tab/>
        <w:t>Disable the menu bar.</w:t>
      </w:r>
    </w:p>
    <w:p w:rsidR="00CB5B72" w:rsidRPr="00CB5B72" w:rsidRDefault="00CB5B72" w:rsidP="001D2E61">
      <w:pPr>
        <w:pStyle w:val="ListParagraph"/>
        <w:numPr>
          <w:ilvl w:val="0"/>
          <w:numId w:val="2"/>
        </w:numPr>
      </w:pPr>
      <w:r>
        <w:rPr>
          <w:b/>
        </w:rPr>
        <w:t>-r</w:t>
      </w:r>
      <w:r w:rsidR="008223F0">
        <w:rPr>
          <w:b/>
        </w:rPr>
        <w:t xml:space="preserve"> [</w:t>
      </w:r>
      <w:r w:rsidR="008223F0" w:rsidRPr="008223F0">
        <w:rPr>
          <w:b/>
          <w:i/>
        </w:rPr>
        <w:t>configuration name</w:t>
      </w:r>
      <w:r w:rsidR="008223F0">
        <w:rPr>
          <w:b/>
        </w:rPr>
        <w:t>]</w:t>
      </w:r>
      <w:r w:rsidR="00025C9E">
        <w:rPr>
          <w:b/>
        </w:rPr>
        <w:t xml:space="preserve"> </w:t>
      </w:r>
      <w:r>
        <w:rPr>
          <w:b/>
        </w:rPr>
        <w:t>Restore Configuration.</w:t>
      </w:r>
      <w:r>
        <w:br/>
        <w:t xml:space="preserve">Ignore any filenames provided and restore the </w:t>
      </w:r>
      <w:r w:rsidR="008223F0">
        <w:t xml:space="preserve">named </w:t>
      </w:r>
      <w:r>
        <w:t>configuration</w:t>
      </w:r>
      <w:r w:rsidR="008223F0">
        <w:t>. If no name is provided ‘Default’</w:t>
      </w:r>
      <w:r w:rsidR="00025C9E">
        <w:t xml:space="preserve"> </w:t>
      </w:r>
      <w:r w:rsidR="008223F0">
        <w:t>is assumed. Note, multiple configurations may be saved in the same configuration file.</w:t>
      </w:r>
    </w:p>
    <w:p w:rsidR="008223F0" w:rsidRPr="00CB5B72" w:rsidRDefault="008223F0" w:rsidP="008223F0">
      <w:pPr>
        <w:pStyle w:val="ListParagraph"/>
        <w:numPr>
          <w:ilvl w:val="0"/>
          <w:numId w:val="2"/>
        </w:numPr>
      </w:pPr>
      <w:r>
        <w:rPr>
          <w:b/>
        </w:rPr>
        <w:t xml:space="preserve">-c </w:t>
      </w:r>
      <w:r w:rsidRPr="008223F0">
        <w:rPr>
          <w:b/>
          <w:i/>
        </w:rPr>
        <w:t xml:space="preserve">configuration </w:t>
      </w:r>
      <w:r>
        <w:rPr>
          <w:b/>
          <w:i/>
        </w:rPr>
        <w:t>file</w:t>
      </w:r>
      <w:r>
        <w:rPr>
          <w:b/>
        </w:rPr>
        <w:t>]</w:t>
      </w:r>
      <w:r>
        <w:rPr>
          <w:b/>
        </w:rPr>
        <w:tab/>
        <w:t>Configuration file.</w:t>
      </w:r>
      <w:r>
        <w:br/>
        <w:t>Use the specified configuration file when saving and restoring configurations. If no file is specified ‘QEGuiConfig.xml’in the current working directory is assumed.</w:t>
      </w:r>
    </w:p>
    <w:p w:rsidR="00F570CE" w:rsidRPr="004B2314" w:rsidRDefault="00DA559D" w:rsidP="00F570CE">
      <w:pPr>
        <w:pStyle w:val="ListParagraph"/>
        <w:numPr>
          <w:ilvl w:val="0"/>
          <w:numId w:val="2"/>
        </w:numPr>
        <w:tabs>
          <w:tab w:val="left" w:pos="1843"/>
        </w:tabs>
      </w:pPr>
      <w:r w:rsidRPr="00F570CE">
        <w:rPr>
          <w:b/>
        </w:rPr>
        <w:t>-p</w:t>
      </w:r>
      <w:r w:rsidR="00670708" w:rsidRPr="00F570CE">
        <w:rPr>
          <w:b/>
        </w:rPr>
        <w:t xml:space="preserve"> </w:t>
      </w:r>
      <w:r w:rsidR="00670708" w:rsidRPr="00F570CE">
        <w:rPr>
          <w:b/>
          <w:i/>
        </w:rPr>
        <w:t>path-list</w:t>
      </w:r>
      <w:r w:rsidRPr="00F570CE">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C36E38">
        <w:fldChar w:fldCharType="begin"/>
      </w:r>
      <w:r>
        <w:instrText xml:space="preserve"> REF _Ref342384171 \h </w:instrText>
      </w:r>
      <w:r w:rsidR="00C36E38">
        <w:fldChar w:fldCharType="separate"/>
      </w:r>
      <w:r w:rsidR="0028287C">
        <w:t>File location rules</w:t>
      </w:r>
      <w:r w:rsidR="00C36E38">
        <w:fldChar w:fldCharType="end"/>
      </w:r>
      <w:r>
        <w:t xml:space="preserve">’ (page </w:t>
      </w:r>
      <w:r w:rsidR="00C36E38">
        <w:fldChar w:fldCharType="begin"/>
      </w:r>
      <w:r>
        <w:instrText xml:space="preserve"> PAGEREF _Ref342384189 \h </w:instrText>
      </w:r>
      <w:r w:rsidR="00C36E38">
        <w:fldChar w:fldCharType="separate"/>
      </w:r>
      <w:r w:rsidR="0028287C">
        <w:rPr>
          <w:noProof/>
        </w:rPr>
        <w:t>5</w:t>
      </w:r>
      <w:r w:rsidR="00C36E38">
        <w:fldChar w:fldCharType="end"/>
      </w:r>
      <w:r>
        <w:t>) for the rules QEGui uses when searching for a file.</w:t>
      </w:r>
      <w:r w:rsidR="00F570CE">
        <w:br/>
        <w:t>The search path format is platform specific and should be in the following forms:</w:t>
      </w:r>
      <w:r w:rsidR="00F570CE">
        <w:br/>
      </w:r>
      <w:r w:rsidR="00F570CE" w:rsidRPr="00F570CE">
        <w:rPr>
          <w:b/>
        </w:rPr>
        <w:t>Linux:</w:t>
      </w:r>
      <w:r w:rsidR="00F570CE">
        <w:tab/>
        <w:t>/home/mydir:/tmp:/home/yourdir</w:t>
      </w:r>
      <w:r w:rsidR="00F570CE">
        <w:br/>
      </w:r>
      <w:r w:rsidR="00F570CE" w:rsidRPr="00F570CE">
        <w:rPr>
          <w:b/>
        </w:rPr>
        <w:t>Windows:</w:t>
      </w:r>
      <w:r w:rsidR="00F570CE" w:rsidRPr="00F570CE">
        <w:rPr>
          <w:b/>
        </w:rPr>
        <w:tab/>
      </w:r>
      <w:r w:rsidR="00F570CE">
        <w:t>‘</w:t>
      </w:r>
      <w:r w:rsidR="00F570CE" w:rsidRPr="00F570CE">
        <w:t>C:\Documents and Settings\All Users</w:t>
      </w:r>
      <w:r w:rsidR="00F570CE">
        <w:t>;</w:t>
      </w:r>
      <w:r w:rsidR="00F570CE" w:rsidRPr="00F570CE">
        <w:t xml:space="preserve"> C:\</w:t>
      </w:r>
      <w:r w:rsidR="00F570CE">
        <w:t>temp;C:\epicsqt’</w:t>
      </w:r>
      <w:r w:rsidR="00F570CE">
        <w:br/>
        <w:t>(Quotes required if spaces are included in the paths)</w:t>
      </w:r>
      <w:r w:rsidR="00170948">
        <w:br/>
        <w:t>The search path may end with ‘...’in which case all sub directories under the path are searched.</w:t>
      </w:r>
      <w:r w:rsidR="00170948">
        <w:br/>
        <w:t>For example, assuming /temp/aaa and /temp/bbb exist, –p /temp/... will cause files to be looked for in /temp/aaa and /temp/bbb.</w:t>
      </w:r>
    </w:p>
    <w:p w:rsidR="00DA559D" w:rsidRDefault="00DA559D" w:rsidP="001D2E61">
      <w:pPr>
        <w:pStyle w:val="ListParagraph"/>
        <w:numPr>
          <w:ilvl w:val="0"/>
          <w:numId w:val="2"/>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1D2E61">
      <w:pPr>
        <w:pStyle w:val="ListParagraph"/>
        <w:numPr>
          <w:ilvl w:val="0"/>
          <w:numId w:val="2"/>
        </w:numPr>
        <w:rPr>
          <w:b/>
        </w:rPr>
      </w:pPr>
      <w:r>
        <w:rPr>
          <w:b/>
        </w:rPr>
        <w:t>-v</w:t>
      </w:r>
      <w:r>
        <w:rPr>
          <w:b/>
        </w:rPr>
        <w:tab/>
        <w:t>Display version information and exit.</w:t>
      </w:r>
    </w:p>
    <w:p w:rsidR="00DA559D" w:rsidRDefault="00DA559D" w:rsidP="001D2E61">
      <w:pPr>
        <w:pStyle w:val="ListParagraph"/>
        <w:numPr>
          <w:ilvl w:val="0"/>
          <w:numId w:val="2"/>
        </w:numPr>
      </w:pPr>
      <w:r w:rsidRPr="00A24B4A">
        <w:rPr>
          <w:b/>
        </w:rPr>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t>keyword=substitution,keyword=substitution</w:t>
      </w:r>
      <w:r w:rsidR="00133351" w:rsidRPr="00133351">
        <w:rPr>
          <w:rFonts w:ascii="Courier New" w:hAnsi="Courier New" w:cs="Courier New"/>
        </w:rPr>
        <w:t>,...</w:t>
      </w:r>
      <w:r w:rsidR="00133351" w:rsidRPr="00133351">
        <w:t xml:space="preserve"> and should be enclosed in </w:t>
      </w:r>
      <w:r w:rsidR="00133351" w:rsidRPr="00133351">
        <w:lastRenderedPageBreak/>
        <w:t>qu</w:t>
      </w:r>
      <w:r w:rsidR="00133351">
        <w:t>o</w:t>
      </w:r>
      <w:r w:rsidR="00133351" w:rsidRPr="00133351">
        <w:t>tes if there are any spaces.</w:t>
      </w:r>
      <w:r w:rsidR="00133351">
        <w:br/>
      </w:r>
      <w:r>
        <w:t>Typically substitutions are used to specify specific variable names when loading generic template forms. Substitutions are not limited to template forms, and some QEWidgets use macro substitutions for purp</w:t>
      </w:r>
      <w:r w:rsidR="00133351">
        <w:t>oses other than variable names.</w:t>
      </w:r>
    </w:p>
    <w:p w:rsidR="00DA559D" w:rsidRPr="004B2314" w:rsidRDefault="00DA559D" w:rsidP="001D2E61">
      <w:pPr>
        <w:pStyle w:val="ListParagraph"/>
        <w:numPr>
          <w:ilvl w:val="0"/>
          <w:numId w:val="2"/>
        </w:numPr>
      </w:pPr>
      <w:r w:rsidRPr="00F814B2">
        <w:rPr>
          <w:i/>
        </w:rPr>
        <w:t>filename</w:t>
      </w:r>
      <w:r w:rsidR="003F033B">
        <w:tab/>
      </w:r>
      <w:r w:rsidR="003F033B" w:rsidRPr="003F033B">
        <w:t>GUI filenames to open. Each filename is a separate parameter</w:t>
      </w:r>
      <w:r>
        <w:br/>
        <w:t>If no filename</w:t>
      </w:r>
      <w:r w:rsidR="003F033B">
        <w:t>s are</w:t>
      </w:r>
      <w:r>
        <w:t xml:space="preserve"> supplied, the ‘File Open’ dialog is presented. Refer to ‘</w:t>
      </w:r>
      <w:r w:rsidR="00C36E38">
        <w:fldChar w:fldCharType="begin"/>
      </w:r>
      <w:r>
        <w:instrText xml:space="preserve"> REF _Ref342384171 \h </w:instrText>
      </w:r>
      <w:r w:rsidR="00C36E38">
        <w:fldChar w:fldCharType="separate"/>
      </w:r>
      <w:r w:rsidR="0028287C">
        <w:t>File location rules</w:t>
      </w:r>
      <w:r w:rsidR="00C36E38">
        <w:fldChar w:fldCharType="end"/>
      </w:r>
      <w:r>
        <w:t xml:space="preserve">’ (page </w:t>
      </w:r>
      <w:r w:rsidR="00C36E38">
        <w:fldChar w:fldCharType="begin"/>
      </w:r>
      <w:r>
        <w:instrText xml:space="preserve"> PAGEREF _Ref342384189 \h </w:instrText>
      </w:r>
      <w:r w:rsidR="00C36E38">
        <w:fldChar w:fldCharType="separate"/>
      </w:r>
      <w:r w:rsidR="0028287C">
        <w:rPr>
          <w:noProof/>
        </w:rPr>
        <w:t>5</w:t>
      </w:r>
      <w:r w:rsidR="00C36E38">
        <w:fldChar w:fldCharType="end"/>
      </w:r>
      <w:r>
        <w:t>) for the rules QEGui uses when searching for a file.</w:t>
      </w:r>
    </w:p>
    <w:p w:rsidR="00670708" w:rsidRDefault="00670708" w:rsidP="00670708">
      <w:r>
        <w:t>Switches may be separate or grouped.</w:t>
      </w:r>
      <w:r w:rsidR="003F033B">
        <w:t xml:space="preserve"> For example ‘–e –m’ or ‘–em’.</w:t>
      </w:r>
    </w:p>
    <w:p w:rsidR="00670708" w:rsidRDefault="00670708" w:rsidP="00670708">
      <w:r>
        <w:t>Switches that precede a parameter (-p, -m) may be grouped. Associated parameters are then expected in the order the switches were specified. For example:</w:t>
      </w:r>
    </w:p>
    <w:p w:rsidR="00670708" w:rsidRPr="00670708" w:rsidRDefault="00B20F24"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00670708" w:rsidRPr="00670708">
        <w:rPr>
          <w:rFonts w:ascii="Courier New" w:hAnsi="Courier New" w:cs="Courier New"/>
        </w:rPr>
        <w:t>ui -e -p /home</w:t>
      </w:r>
    </w:p>
    <w:p w:rsidR="00670708" w:rsidRPr="00670708" w:rsidRDefault="00B20F24"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Pr="00670708">
        <w:rPr>
          <w:rFonts w:ascii="Courier New" w:hAnsi="Courier New" w:cs="Courier New"/>
        </w:rPr>
        <w:t>ui</w:t>
      </w:r>
      <w:r w:rsidR="00670708" w:rsidRPr="00670708">
        <w:rPr>
          <w:rFonts w:ascii="Courier New" w:hAnsi="Courier New" w:cs="Courier New"/>
        </w:rPr>
        <w:t xml:space="preserve"> -epm /home PUMP=02</w:t>
      </w:r>
    </w:p>
    <w:p w:rsidR="00DA559D" w:rsidRDefault="00DA559D" w:rsidP="00DA559D">
      <w:pPr>
        <w:pStyle w:val="Heading2"/>
      </w:pPr>
      <w:bookmarkStart w:id="11" w:name="_Ref342384171"/>
      <w:bookmarkStart w:id="12" w:name="_Toc362856619"/>
      <w:r>
        <w:t>File location rules</w:t>
      </w:r>
      <w:bookmarkEnd w:id="11"/>
      <w:bookmarkEnd w:id="12"/>
    </w:p>
    <w:p w:rsidR="00DA559D" w:rsidRDefault="00DA559D" w:rsidP="00DA559D">
      <w:r>
        <w:t>If a user interface file path is absolute, QEGui will simply attempt to open it as is. If the file path is not absolute, QEGui looks for it in the following locations in order:</w:t>
      </w:r>
    </w:p>
    <w:p w:rsidR="00DA559D" w:rsidRDefault="00DA559D" w:rsidP="001D2E61">
      <w:pPr>
        <w:pStyle w:val="ListParagraph"/>
        <w:numPr>
          <w:ilvl w:val="0"/>
          <w:numId w:val="3"/>
        </w:numPr>
      </w:pPr>
      <w:r>
        <w:t>If the filename is for a sub-form, look in the directory of the parent form.</w:t>
      </w:r>
    </w:p>
    <w:p w:rsidR="00DA559D" w:rsidRDefault="00DA559D" w:rsidP="001D2E61">
      <w:pPr>
        <w:pStyle w:val="ListParagraph"/>
        <w:numPr>
          <w:ilvl w:val="0"/>
          <w:numId w:val="3"/>
        </w:numPr>
      </w:pPr>
      <w:r>
        <w:t>Look in the directories specified by the –p switch.</w:t>
      </w:r>
    </w:p>
    <w:p w:rsidR="008544E3" w:rsidRDefault="008544E3" w:rsidP="001D2E61">
      <w:pPr>
        <w:pStyle w:val="ListParagraph"/>
        <w:numPr>
          <w:ilvl w:val="0"/>
          <w:numId w:val="3"/>
        </w:numPr>
      </w:pPr>
      <w:r>
        <w:t>Look in the directories specified by the QE_UI_PATH environment variable.</w:t>
      </w:r>
      <w:r w:rsidR="00170948">
        <w:t xml:space="preserve"> Note, these paths may end in ‘...’ in which case look in all the sub directories.</w:t>
      </w:r>
    </w:p>
    <w:p w:rsidR="00DA559D" w:rsidRDefault="00DA559D" w:rsidP="001D2E61">
      <w:pPr>
        <w:pStyle w:val="ListParagraph"/>
        <w:numPr>
          <w:ilvl w:val="0"/>
          <w:numId w:val="3"/>
        </w:numPr>
      </w:pPr>
      <w:r>
        <w:t>Look in the current directory.</w:t>
      </w:r>
    </w:p>
    <w:p w:rsidR="0078323F" w:rsidRPr="009E5098" w:rsidRDefault="00E62CE5" w:rsidP="00170948">
      <w:pPr>
        <w:rPr>
          <w:lang w:val="en-US"/>
        </w:rPr>
      </w:pPr>
      <w:r>
        <w:t>P</w:t>
      </w:r>
      <w:r w:rsidR="0078323F">
        <w:t>rior to opening a user interface file the current directory is changed to the directory containing the user interface file. This is required since Qt’s Designer saves file references, such as push button icons, with paths relative to the user interface file. After loading the user interface file the current directory is reset.</w:t>
      </w:r>
    </w:p>
    <w:p w:rsidR="00170948" w:rsidRDefault="00E62CE5" w:rsidP="00170948">
      <w:r>
        <w:t>P</w:t>
      </w:r>
      <w:r w:rsidR="00170948">
        <w:t>aths specified with the –p switch or in the QE_UI_PATH environment variable can end in ‘...’ in which case all the sub directories of the path are searched. For example, assuming /temp/aaa and /temp/bbb exist, –p /temp/... will cause files to be looked for in /temp/aaa and /temp/bbb.</w:t>
      </w:r>
    </w:p>
    <w:p w:rsidR="00DA559D" w:rsidRDefault="00E62CE5" w:rsidP="00DA559D">
      <w:r>
        <w:t>In the QEForm widget, macro substitutions from the slightly misnamed variableSubstitutions property are applied to the user interface file name prior to using the above rules to locate the file. For example, if a QEForm widget ‘uiFile’ property is ‘$(TYPE)/motorOverview.ui’ and the ‘variableSubstitutions’ property is ‘TYPE=pmac’, then the file to be located will be pmac/motorOverview.ui.</w:t>
      </w:r>
    </w:p>
    <w:p w:rsidR="00DA559D" w:rsidRDefault="007B3BD1" w:rsidP="00DA559D">
      <w:r>
        <w:t xml:space="preserve">QEGui uses file location rules defined by the QE framework. Refer to </w:t>
      </w:r>
      <w:r w:rsidR="00C36E38">
        <w:fldChar w:fldCharType="begin"/>
      </w:r>
      <w:r>
        <w:instrText xml:space="preserve"> REF _Ref345498802 \h </w:instrText>
      </w:r>
      <w:r w:rsidR="00C36E38">
        <w:fldChar w:fldCharType="separate"/>
      </w:r>
      <w:r w:rsidR="0028287C">
        <w:t>Finding files</w:t>
      </w:r>
      <w:r w:rsidR="00C36E38">
        <w:fldChar w:fldCharType="end"/>
      </w:r>
      <w:r>
        <w:t xml:space="preserve"> (page </w:t>
      </w:r>
      <w:r w:rsidR="00C36E38">
        <w:fldChar w:fldCharType="begin"/>
      </w:r>
      <w:r>
        <w:instrText xml:space="preserve"> PAGEREF _Ref345498802 \h </w:instrText>
      </w:r>
      <w:r w:rsidR="00C36E38">
        <w:fldChar w:fldCharType="separate"/>
      </w:r>
      <w:r w:rsidR="0028287C">
        <w:rPr>
          <w:noProof/>
        </w:rPr>
        <w:t>16</w:t>
      </w:r>
      <w:r w:rsidR="00C36E38">
        <w:fldChar w:fldCharType="end"/>
      </w:r>
      <w:r>
        <w:t>) for more details.</w:t>
      </w:r>
    </w:p>
    <w:p w:rsidR="00B61CF3" w:rsidRDefault="00B61CF3" w:rsidP="00B61CF3">
      <w:pPr>
        <w:pStyle w:val="Heading2"/>
      </w:pPr>
      <w:bookmarkStart w:id="13" w:name="_Toc362856620"/>
      <w:r>
        <w:lastRenderedPageBreak/>
        <w:t>Saving and restoring configurations</w:t>
      </w:r>
      <w:bookmarkEnd w:id="13"/>
    </w:p>
    <w:p w:rsidR="00B61CF3" w:rsidRDefault="00B61CF3" w:rsidP="00B61CF3">
      <w:r>
        <w:t>The current layout of GUIs, and many aspects of widgets within the GUIs such as scroll bar positions can be saved and restored. From the ‘File’ menu a user can perform the following save and restore functions:</w:t>
      </w:r>
    </w:p>
    <w:p w:rsidR="00B61CF3" w:rsidRDefault="002814EB" w:rsidP="00B61CF3">
      <w:pPr>
        <w:pStyle w:val="ListParagraph"/>
        <w:numPr>
          <w:ilvl w:val="0"/>
          <w:numId w:val="32"/>
        </w:numPr>
      </w:pPr>
      <w:r>
        <w:t>Save configuration.</w:t>
      </w:r>
      <w:r w:rsidR="00B61CF3">
        <w:br/>
        <w:t>Saves the current configuration with a user specified name.</w:t>
      </w:r>
      <w:r>
        <w:t xml:space="preserve"> The name of the last configuration read is offered as the default name. The user may also specify that the configuration is to be used when QEGui is started with the –r parameter.</w:t>
      </w:r>
    </w:p>
    <w:p w:rsidR="00B61CF3" w:rsidRDefault="00B61CF3" w:rsidP="002814EB">
      <w:pPr>
        <w:pStyle w:val="ListParagraph"/>
        <w:numPr>
          <w:ilvl w:val="0"/>
          <w:numId w:val="32"/>
        </w:numPr>
      </w:pPr>
      <w:r>
        <w:t>Restore configuration.</w:t>
      </w:r>
      <w:r>
        <w:br/>
      </w:r>
      <w:r w:rsidR="002814EB">
        <w:t>Loads a configuration with a user specified name. The name of the last configuration read or written is offered as the default name.</w:t>
      </w:r>
    </w:p>
    <w:p w:rsidR="00A47236" w:rsidRDefault="00A47236" w:rsidP="00A47236">
      <w:pPr>
        <w:pStyle w:val="ListParagraph"/>
        <w:numPr>
          <w:ilvl w:val="0"/>
          <w:numId w:val="32"/>
        </w:numPr>
      </w:pPr>
      <w:r>
        <w:t>Manage configurations.</w:t>
      </w:r>
      <w:r>
        <w:br/>
        <w:t>One of more configurations can be selected and deleted.</w:t>
      </w:r>
    </w:p>
    <w:p w:rsidR="00F22683" w:rsidRPr="00B61CF3" w:rsidRDefault="00A47236" w:rsidP="00F22683">
      <w:r>
        <w:t>By default, a</w:t>
      </w:r>
      <w:r w:rsidR="00F22683">
        <w:t>ll configurations are stored i</w:t>
      </w:r>
      <w:r>
        <w:t>n a file called QEGuiConfig.xml in the current working directory. The QEGui ‘-c’ switch can be used to select a different configuration file.</w:t>
      </w:r>
    </w:p>
    <w:p w:rsidR="00012840" w:rsidRDefault="00012840" w:rsidP="00012840">
      <w:pPr>
        <w:pStyle w:val="Heading2"/>
      </w:pPr>
      <w:bookmarkStart w:id="14" w:name="_Toc362856621"/>
      <w:r>
        <w:t>Opening GUIs</w:t>
      </w:r>
      <w:bookmarkEnd w:id="14"/>
    </w:p>
    <w:p w:rsidR="00012840" w:rsidRDefault="001D4F5C" w:rsidP="00012840">
      <w:r>
        <w:t xml:space="preserve">New </w:t>
      </w:r>
      <w:r w:rsidR="00025C9E">
        <w:t>GUIs can be opened as follows:</w:t>
      </w:r>
    </w:p>
    <w:p w:rsidR="00025C9E" w:rsidRDefault="00025C9E" w:rsidP="00025C9E">
      <w:pPr>
        <w:pStyle w:val="ListParagraph"/>
        <w:numPr>
          <w:ilvl w:val="0"/>
          <w:numId w:val="34"/>
        </w:numPr>
      </w:pPr>
      <w:r>
        <w:t>‘File-&gt;New Window’ menu option. Creates a new window and presents the GUI file selection dialog. If the user selects a GUI file (a .ui file) the GUI is opened in the new window.</w:t>
      </w:r>
    </w:p>
    <w:p w:rsidR="00025C9E" w:rsidRDefault="00025C9E" w:rsidP="00025C9E">
      <w:pPr>
        <w:pStyle w:val="ListParagraph"/>
        <w:numPr>
          <w:ilvl w:val="0"/>
          <w:numId w:val="34"/>
        </w:numPr>
      </w:pPr>
      <w:r>
        <w:t>‘File-&gt;New Tab’ menu option. Creates a new tab in the current window and presents the GUI file selection dialog. If the user selects a GUI file (a .ui file) the GUI is opened in the new tab.</w:t>
      </w:r>
    </w:p>
    <w:p w:rsidR="0093358F" w:rsidRDefault="0093358F" w:rsidP="00025C9E">
      <w:pPr>
        <w:pStyle w:val="ListParagraph"/>
        <w:numPr>
          <w:ilvl w:val="0"/>
          <w:numId w:val="34"/>
        </w:numPr>
      </w:pPr>
      <w:r>
        <w:t>From an already opened form in a tabbed window, the form may be</w:t>
      </w:r>
      <w:r w:rsidRPr="0093358F">
        <w:t xml:space="preserve"> </w:t>
      </w:r>
      <w:r>
        <w:t xml:space="preserve">reopened as a new form by </w:t>
      </w:r>
      <w:r w:rsidR="00D13C4D">
        <w:t xml:space="preserve">selecting the </w:t>
      </w:r>
      <w:r>
        <w:t>“</w:t>
      </w:r>
      <w:r w:rsidR="00D13C4D" w:rsidRPr="00D13C4D">
        <w:t>Reopen tab as new window</w:t>
      </w:r>
      <w:r w:rsidR="00D13C4D">
        <w:t>” entry from the tab’s context menu.</w:t>
      </w:r>
      <w:r>
        <w:br/>
      </w:r>
      <w:r w:rsidR="00D13C4D">
        <w:t>Note: this action removes the tab/form from the current form</w:t>
      </w:r>
      <w:r>
        <w:t xml:space="preserve">. </w:t>
      </w:r>
    </w:p>
    <w:p w:rsidR="00025C9E" w:rsidRDefault="0093358F" w:rsidP="00025C9E">
      <w:pPr>
        <w:pStyle w:val="ListParagraph"/>
        <w:numPr>
          <w:ilvl w:val="0"/>
          <w:numId w:val="34"/>
        </w:numPr>
      </w:pPr>
      <w:r>
        <w:t xml:space="preserve"> </w:t>
      </w:r>
      <w:r w:rsidR="00025C9E">
        <w:t>‘File-&gt;Open’ menu option. Presents the GUI file selection dialog. If the user selects a GUI file (a .ui file) the current GUI (if any) is closed and the selected GUI is opened in its place.</w:t>
      </w:r>
    </w:p>
    <w:p w:rsidR="00025C9E" w:rsidRDefault="001D4F5C" w:rsidP="00025C9E">
      <w:pPr>
        <w:pStyle w:val="ListParagraph"/>
        <w:numPr>
          <w:ilvl w:val="0"/>
          <w:numId w:val="34"/>
        </w:numPr>
      </w:pPr>
      <w:r>
        <w:t>All QE framework buttons (</w:t>
      </w:r>
      <w:r w:rsidR="00025C9E">
        <w:t>QEPushButton, QERadioButto</w:t>
      </w:r>
      <w:r>
        <w:t>n or QECheckBox) can open new GUIs. Refer to ‘</w:t>
      </w:r>
      <w:r w:rsidR="00C36E38">
        <w:fldChar w:fldCharType="begin"/>
      </w:r>
      <w:r>
        <w:instrText xml:space="preserve"> REF _Ref357595416 \h </w:instrText>
      </w:r>
      <w:r w:rsidR="00C36E38">
        <w:fldChar w:fldCharType="separate"/>
      </w:r>
      <w:r w:rsidR="0028287C">
        <w:t>QEPushButton, QERadioButton and QECheckBox</w:t>
      </w:r>
      <w:r w:rsidR="00C36E38">
        <w:fldChar w:fldCharType="end"/>
      </w:r>
      <w:r>
        <w:t xml:space="preserve">’ (page </w:t>
      </w:r>
      <w:r w:rsidR="00C36E38">
        <w:fldChar w:fldCharType="begin"/>
      </w:r>
      <w:r>
        <w:instrText xml:space="preserve"> PAGEREF _Ref357595418 \h </w:instrText>
      </w:r>
      <w:r w:rsidR="00C36E38">
        <w:fldChar w:fldCharType="separate"/>
      </w:r>
      <w:r w:rsidR="0028287C">
        <w:rPr>
          <w:noProof/>
        </w:rPr>
        <w:t>46</w:t>
      </w:r>
      <w:r w:rsidR="00C36E38">
        <w:fldChar w:fldCharType="end"/>
      </w:r>
      <w:r>
        <w:t>) for details.</w:t>
      </w:r>
    </w:p>
    <w:p w:rsidR="00A074CA" w:rsidRDefault="00A074CA" w:rsidP="00025C9E">
      <w:pPr>
        <w:pStyle w:val="ListParagraph"/>
        <w:numPr>
          <w:ilvl w:val="0"/>
          <w:numId w:val="34"/>
        </w:numPr>
      </w:pPr>
      <w:r>
        <w:t>‘File-&gt;Recent...’menu option. Create a new window opening a recent GUI file (a .ui file). The path list and macro substitutions that were current when the file first added to the recent file list are used.</w:t>
      </w:r>
    </w:p>
    <w:p w:rsidR="00012840" w:rsidRDefault="00012840" w:rsidP="00012840">
      <w:pPr>
        <w:pStyle w:val="Heading2"/>
      </w:pPr>
      <w:bookmarkStart w:id="15" w:name="_Toc362856622"/>
      <w:r>
        <w:t>Editing GUIs</w:t>
      </w:r>
      <w:bookmarkEnd w:id="15"/>
    </w:p>
    <w:p w:rsidR="00012840" w:rsidRDefault="00012840" w:rsidP="00012840">
      <w:r>
        <w:t>If the ‘Edit’ menu has been enabled with the ‘-e’ start</w:t>
      </w:r>
      <w:r w:rsidR="008C75C8">
        <w:t>-</w:t>
      </w:r>
      <w:r>
        <w:t>up parameter, then the following options may be selected from the ‘Edit’ menu:</w:t>
      </w:r>
    </w:p>
    <w:p w:rsidR="00012840" w:rsidRDefault="00012840" w:rsidP="00012840">
      <w:pPr>
        <w:pStyle w:val="ListParagraph"/>
        <w:numPr>
          <w:ilvl w:val="0"/>
          <w:numId w:val="33"/>
        </w:numPr>
      </w:pPr>
      <w:r w:rsidRPr="00012840">
        <w:rPr>
          <w:b/>
        </w:rPr>
        <w:t>Designer</w:t>
      </w:r>
      <w:r>
        <w:rPr>
          <w:b/>
        </w:rPr>
        <w:t>...</w:t>
      </w:r>
      <w:r>
        <w:br/>
        <w:t>Start Qt’s designer. This is just a convenient way to start designer.</w:t>
      </w:r>
    </w:p>
    <w:p w:rsidR="00012840" w:rsidRDefault="00012840" w:rsidP="00012840">
      <w:pPr>
        <w:pStyle w:val="ListParagraph"/>
        <w:numPr>
          <w:ilvl w:val="0"/>
          <w:numId w:val="33"/>
        </w:numPr>
      </w:pPr>
      <w:r w:rsidRPr="00012840">
        <w:rPr>
          <w:b/>
        </w:rPr>
        <w:t>Open CurrentForm in Designer...</w:t>
      </w:r>
      <w:r>
        <w:br/>
        <w:t xml:space="preserve">Open the current GUI in Qt’s designer. When saved, or when designer is closed, the current GUI </w:t>
      </w:r>
      <w:r>
        <w:lastRenderedPageBreak/>
        <w:t>will refresh to reflect any changes. This is a simple but powerful integration of QEGui and designer. A user looking at a GUI in QEGui can select this option, modify the GUI, close designer and see the changes with no further action required.</w:t>
      </w:r>
    </w:p>
    <w:p w:rsidR="00012840" w:rsidRDefault="00012840" w:rsidP="00012840">
      <w:pPr>
        <w:pStyle w:val="ListParagraph"/>
        <w:numPr>
          <w:ilvl w:val="0"/>
          <w:numId w:val="33"/>
        </w:numPr>
      </w:pPr>
      <w:r w:rsidRPr="00012840">
        <w:rPr>
          <w:b/>
        </w:rPr>
        <w:t>Refresh Current Form</w:t>
      </w:r>
      <w:r>
        <w:br/>
        <w:t xml:space="preserve">This is a diagnostic option to </w:t>
      </w:r>
      <w:r w:rsidR="008C75C8">
        <w:t>restart an individual GUI.</w:t>
      </w:r>
    </w:p>
    <w:p w:rsidR="008C75C8" w:rsidRPr="008C75C8" w:rsidRDefault="008C75C8" w:rsidP="00012840">
      <w:pPr>
        <w:pStyle w:val="ListParagraph"/>
        <w:numPr>
          <w:ilvl w:val="0"/>
          <w:numId w:val="33"/>
        </w:numPr>
      </w:pPr>
      <w:r>
        <w:rPr>
          <w:b/>
        </w:rPr>
        <w:t>Set Passwords...</w:t>
      </w:r>
      <w:r>
        <w:rPr>
          <w:b/>
        </w:rPr>
        <w:br/>
      </w:r>
      <w:r>
        <w:t>Display the user level passwords and allow them to be modified. Refer to ‘</w:t>
      </w:r>
      <w:r w:rsidR="00C36E38">
        <w:fldChar w:fldCharType="begin"/>
      </w:r>
      <w:r>
        <w:instrText xml:space="preserve"> REF _Ref345412022 \h </w:instrText>
      </w:r>
      <w:r w:rsidR="00C36E38">
        <w:fldChar w:fldCharType="separate"/>
      </w:r>
      <w:r w:rsidR="0028287C">
        <w:t>User levels</w:t>
      </w:r>
      <w:r w:rsidR="00C36E38">
        <w:fldChar w:fldCharType="end"/>
      </w:r>
      <w:r>
        <w:t>’ (page</w:t>
      </w:r>
      <w:r w:rsidR="00B20F24">
        <w:t> </w:t>
      </w:r>
      <w:r w:rsidR="00C36E38">
        <w:fldChar w:fldCharType="begin"/>
      </w:r>
      <w:r>
        <w:instrText xml:space="preserve"> PAGEREF _Ref345412022 \h </w:instrText>
      </w:r>
      <w:r w:rsidR="00C36E38">
        <w:fldChar w:fldCharType="separate"/>
      </w:r>
      <w:r w:rsidR="0028287C">
        <w:rPr>
          <w:noProof/>
        </w:rPr>
        <w:t>11</w:t>
      </w:r>
      <w:r w:rsidR="00C36E38">
        <w:fldChar w:fldCharType="end"/>
      </w:r>
      <w:r>
        <w:t>) for details on user levels. User level passwords will be saved when QEGui closes.</w:t>
      </w:r>
      <w:r w:rsidRPr="008C75C8">
        <w:t xml:space="preserve"> </w:t>
      </w:r>
      <w:r>
        <w:t>This option is available if the ‘Edit’ menu is enabled and the ‘Edit’ menu is intended to only be enabled when a GUI system is being designed. If this model changes, for example if some GUI files are read only and the user is free to edit and create others using the ‘Edit’ menu then another mechanism for controlling passwords may be required.</w:t>
      </w:r>
      <w:r w:rsidRPr="008C75C8">
        <w:t xml:space="preserve"> </w:t>
      </w:r>
      <w:r>
        <w:t xml:space="preserve">Note, the QEGui user level passwords are not intended to be highly secure and are not intended to provide protection from malicious activity. As well as starting QEGui with the –e parameter the user can also view passwords in the QEGui </w:t>
      </w:r>
      <w:r w:rsidR="008A6985">
        <w:t>settings file</w:t>
      </w:r>
      <w:r>
        <w:t>.</w:t>
      </w:r>
    </w:p>
    <w:p w:rsidR="00205194" w:rsidRDefault="00205194" w:rsidP="00FA5B45">
      <w:pPr>
        <w:pStyle w:val="Heading1"/>
      </w:pPr>
      <w:bookmarkStart w:id="16" w:name="_Toc362856623"/>
      <w:r>
        <w:t>Tricks and tips</w:t>
      </w:r>
      <w:r w:rsidR="006806A2">
        <w:t xml:space="preserve"> (FAQ)</w:t>
      </w:r>
      <w:bookmarkEnd w:id="16"/>
    </w:p>
    <w:p w:rsidR="00C61F56" w:rsidRDefault="00FA5B45" w:rsidP="00205194">
      <w:pPr>
        <w:pStyle w:val="Heading2"/>
      </w:pPr>
      <w:bookmarkStart w:id="17" w:name="_Toc362856624"/>
      <w:r>
        <w:t xml:space="preserve">GUI </w:t>
      </w:r>
      <w:r w:rsidR="00795F1F">
        <w:t>titles</w:t>
      </w:r>
      <w:bookmarkEnd w:id="17"/>
    </w:p>
    <w:p w:rsidR="00FA5B45" w:rsidRDefault="00FA5B45" w:rsidP="00FA5B45">
      <w:r>
        <w:t>The QEG</w:t>
      </w:r>
      <w:r w:rsidR="00003634">
        <w:t>ui application reads the windowT</w:t>
      </w:r>
      <w:r>
        <w:t xml:space="preserve">itle property of the top level widget in a user interface file. It then applies any macro substitutions to the name and uses it as the GUI title. </w:t>
      </w:r>
      <w:r w:rsidR="00C36E38">
        <w:fldChar w:fldCharType="begin"/>
      </w:r>
      <w:r w:rsidR="00003634">
        <w:instrText xml:space="preserve"> REF _Ref341882647 \h </w:instrText>
      </w:r>
      <w:r w:rsidR="00C36E38">
        <w:fldChar w:fldCharType="separate"/>
      </w:r>
      <w:r w:rsidR="0028287C">
        <w:t xml:space="preserve">Figure </w:t>
      </w:r>
      <w:r w:rsidR="0028287C">
        <w:rPr>
          <w:noProof/>
        </w:rPr>
        <w:t>3</w:t>
      </w:r>
      <w:r w:rsidR="00C36E38">
        <w:fldChar w:fldCharType="end"/>
      </w:r>
      <w:r w:rsidR="00003634">
        <w:t xml:space="preserve"> shows a windowTitle property that includes macros being edited in Designer, with the same user interface being displayed by QEGui with the appropriate macro substitution.</w:t>
      </w:r>
    </w:p>
    <w:p w:rsidR="00003634" w:rsidRDefault="005B2BB1" w:rsidP="006E2891">
      <w:pPr>
        <w:keepNext/>
      </w:pPr>
      <w:r>
        <w:rPr>
          <w:noProof/>
          <w:lang w:eastAsia="en-AU"/>
        </w:rPr>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3"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8" w:name="_Ref341882647"/>
      <w:r>
        <w:t xml:space="preserve">Figure </w:t>
      </w:r>
      <w:fldSimple w:instr=" SEQ Figure \* ARABIC ">
        <w:r w:rsidR="0028287C">
          <w:rPr>
            <w:noProof/>
          </w:rPr>
          <w:t>3</w:t>
        </w:r>
      </w:fldSimple>
      <w:bookmarkEnd w:id="18"/>
      <w:r>
        <w:t xml:space="preserve"> windowTitle Property</w:t>
      </w:r>
      <w:r w:rsidR="006E2891">
        <w:t xml:space="preserve"> in designer with actual translated window title on form in foreground</w:t>
      </w:r>
    </w:p>
    <w:p w:rsidR="001F00B6" w:rsidRDefault="001F00B6" w:rsidP="006806A2">
      <w:pPr>
        <w:pStyle w:val="Heading2"/>
      </w:pPr>
      <w:bookmarkStart w:id="19" w:name="_Ref345412022"/>
      <w:bookmarkStart w:id="20" w:name="_Ref345412034"/>
      <w:bookmarkStart w:id="21" w:name="_Ref345403872"/>
      <w:bookmarkStart w:id="22" w:name="_Ref345403876"/>
      <w:bookmarkStart w:id="23" w:name="_Ref345403920"/>
      <w:bookmarkStart w:id="24" w:name="_Ref345403929"/>
      <w:bookmarkStart w:id="25" w:name="_Toc362856625"/>
      <w:r>
        <w:t>User levels</w:t>
      </w:r>
      <w:bookmarkEnd w:id="19"/>
      <w:bookmarkEnd w:id="20"/>
      <w:bookmarkEnd w:id="25"/>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Within an application using the QE framework (such as the QEGui application), one of three user levels can be set. The three user levels are:</w:t>
      </w:r>
    </w:p>
    <w:p w:rsidR="00A93F4A" w:rsidRPr="00A07690" w:rsidRDefault="00065012" w:rsidP="001D2E61">
      <w:pPr>
        <w:pStyle w:val="ListParagraph"/>
        <w:numPr>
          <w:ilvl w:val="0"/>
          <w:numId w:val="9"/>
        </w:numPr>
        <w:tabs>
          <w:tab w:val="left" w:pos="1701"/>
        </w:tabs>
        <w:rPr>
          <w:b/>
        </w:rPr>
      </w:pPr>
      <w:r>
        <w:rPr>
          <w:b/>
        </w:rPr>
        <w:t>User</w:t>
      </w:r>
    </w:p>
    <w:p w:rsidR="00A93F4A" w:rsidRPr="00A07690" w:rsidRDefault="00A93F4A" w:rsidP="001D2E61">
      <w:pPr>
        <w:pStyle w:val="ListParagraph"/>
        <w:numPr>
          <w:ilvl w:val="0"/>
          <w:numId w:val="9"/>
        </w:numPr>
        <w:tabs>
          <w:tab w:val="left" w:pos="1701"/>
        </w:tabs>
        <w:rPr>
          <w:b/>
        </w:rPr>
      </w:pPr>
      <w:r w:rsidRPr="00A07690">
        <w:rPr>
          <w:b/>
        </w:rPr>
        <w:t>Scienti</w:t>
      </w:r>
      <w:r w:rsidR="00065012">
        <w:rPr>
          <w:b/>
        </w:rPr>
        <w:t>st</w:t>
      </w:r>
    </w:p>
    <w:p w:rsidR="00A93F4A" w:rsidRPr="00A07690" w:rsidRDefault="00065012" w:rsidP="001D2E61">
      <w:pPr>
        <w:pStyle w:val="ListParagraph"/>
        <w:numPr>
          <w:ilvl w:val="0"/>
          <w:numId w:val="9"/>
        </w:numPr>
        <w:tabs>
          <w:tab w:val="left" w:pos="1701"/>
        </w:tabs>
        <w:rPr>
          <w:b/>
        </w:rPr>
      </w:pPr>
      <w:r>
        <w:rPr>
          <w:b/>
        </w:rPr>
        <w:t>Engineer</w:t>
      </w:r>
    </w:p>
    <w:p w:rsidR="00A93F4A" w:rsidRDefault="000D45DF" w:rsidP="001F00B6">
      <w:r>
        <w:lastRenderedPageBreak/>
        <w:t xml:space="preserve">User levels allow the most appropriate view of the system to be presented to different user groups. </w:t>
      </w:r>
      <w:r w:rsidR="00A93F4A">
        <w:t>I</w:t>
      </w:r>
      <w:r w:rsidR="006E74F6">
        <w:t xml:space="preserve">n </w:t>
      </w:r>
      <w:r w:rsidR="00C36E38">
        <w:fldChar w:fldCharType="begin"/>
      </w:r>
      <w:r w:rsidR="006E74F6">
        <w:instrText xml:space="preserve"> REF _Ref345409170 \h </w:instrText>
      </w:r>
      <w:r w:rsidR="00C36E38">
        <w:fldChar w:fldCharType="separate"/>
      </w:r>
      <w:r w:rsidR="0028287C">
        <w:t xml:space="preserve">Figure </w:t>
      </w:r>
      <w:r w:rsidR="0028287C">
        <w:rPr>
          <w:noProof/>
        </w:rPr>
        <w:t>4</w:t>
      </w:r>
      <w:r w:rsidR="00C36E38">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FE2BD9">
        <w:t xml:space="preserve"> </w:t>
      </w:r>
      <w:r>
        <w:t>mode. To check if a widget’s visibility is changes correctly according to user level, open the GUI using the QEGui application.</w:t>
      </w:r>
    </w:p>
    <w:p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t xml:space="preserve">. </w:t>
      </w:r>
      <w:r w:rsidR="004803A7">
        <w:t>The QELogin</w:t>
      </w:r>
      <w:r>
        <w:t xml:space="preserve"> widget imposes a hierarchy to the user levels, requesting passwords when increasing user levels but allowing the user level to be reduced without authority.</w:t>
      </w:r>
      <w:r w:rsidR="009C4DF9">
        <w:t xml:space="preserve"> Refer to ‘</w:t>
      </w:r>
      <w:r w:rsidR="00C36E38">
        <w:fldChar w:fldCharType="begin"/>
      </w:r>
      <w:r w:rsidR="009C4DF9">
        <w:instrText xml:space="preserve"> REF _Ref356249717 \h </w:instrText>
      </w:r>
      <w:r w:rsidR="00C36E38">
        <w:fldChar w:fldCharType="separate"/>
      </w:r>
      <w:r w:rsidR="0028287C">
        <w:t>QELogin</w:t>
      </w:r>
      <w:r w:rsidR="00C36E38">
        <w:fldChar w:fldCharType="end"/>
      </w:r>
      <w:r w:rsidR="009C4DF9">
        <w:t xml:space="preserve">’ (page </w:t>
      </w:r>
      <w:r w:rsidR="00C36E38">
        <w:fldChar w:fldCharType="begin"/>
      </w:r>
      <w:r w:rsidR="009C4DF9">
        <w:instrText xml:space="preserve"> PAGEREF _Ref356249720 \h </w:instrText>
      </w:r>
      <w:r w:rsidR="00C36E38">
        <w:fldChar w:fldCharType="separate"/>
      </w:r>
      <w:r w:rsidR="0028287C">
        <w:rPr>
          <w:noProof/>
        </w:rPr>
        <w:t>29</w:t>
      </w:r>
      <w:r w:rsidR="00C36E38">
        <w:fldChar w:fldCharType="end"/>
      </w:r>
      <w:r w:rsidR="009C4DF9">
        <w:t>) for details of how passwords are set.</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r>
        <w:t>userLevelVisibility’ and ‘userLevelEnabled’ properties respectively. The ‘userLevelUserStyle’, ‘userLevelScientistStyle’ and ‘userLevelEngineerStyle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rsidR="000D45DF" w:rsidRDefault="000D45DF" w:rsidP="000D45DF">
      <w:r>
        <w:t xml:space="preserve">The syntax for all Style Sheet strings used by this class is the </w:t>
      </w:r>
      <w:r w:rsidR="00F14AFE">
        <w:t xml:space="preserve">standard Qt Style Sheet syntax. </w:t>
      </w:r>
      <w:r>
        <w:t>For example, 'background-color: red'. Refer to Qt Style Sheets Reference for full details.</w:t>
      </w:r>
      <w:r w:rsidR="00F14AFE">
        <w:t xml:space="preserve"> </w:t>
      </w:r>
      <w:r w:rsidR="0095616A">
        <w:t xml:space="preserve">The style sheet syntax includes a </w:t>
      </w:r>
      <w:r w:rsidR="00F14AFE">
        <w:t xml:space="preserve">'qproperty' </w:t>
      </w:r>
      <w:r w:rsidR="0095616A">
        <w:t xml:space="preserve">keyword allowing any property to be altered using the </w:t>
      </w:r>
      <w:r w:rsidR="00F14AFE">
        <w:t xml:space="preserve">style </w:t>
      </w:r>
      <w:r w:rsidR="0095616A">
        <w:t>string</w:t>
      </w:r>
      <w:r w:rsidR="00F14AFE">
        <w:t>. For example, 'qproperty-geometry:rect(10 10 100 100);' would move a widget to position 10,10 and give it a size of 100,100.</w:t>
      </w:r>
    </w:p>
    <w:p w:rsidR="000D45DF" w:rsidRDefault="006E74F6" w:rsidP="008A6985">
      <w:pPr>
        <w:keepNext/>
      </w:pPr>
      <w:r>
        <w:rPr>
          <w:noProof/>
          <w:lang w:eastAsia="en-AU"/>
        </w:rPr>
        <w:lastRenderedPageBreak/>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4"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6" w:name="_Ref345409170"/>
      <w:bookmarkStart w:id="27" w:name="_Ref346734070"/>
      <w:r>
        <w:t xml:space="preserve">Figure </w:t>
      </w:r>
      <w:r w:rsidR="00C36E38">
        <w:fldChar w:fldCharType="begin"/>
      </w:r>
      <w:r w:rsidR="00BE14DE">
        <w:instrText xml:space="preserve"> SEQ Figure \* ARABIC </w:instrText>
      </w:r>
      <w:r w:rsidR="00C36E38">
        <w:fldChar w:fldCharType="separate"/>
      </w:r>
      <w:r w:rsidR="0028287C">
        <w:rPr>
          <w:noProof/>
        </w:rPr>
        <w:t>4</w:t>
      </w:r>
      <w:r w:rsidR="00C36E38">
        <w:fldChar w:fldCharType="end"/>
      </w:r>
      <w:bookmarkEnd w:id="26"/>
      <w:r>
        <w:t xml:space="preserve"> User level example</w:t>
      </w:r>
      <w:bookmarkEnd w:id="27"/>
    </w:p>
    <w:p w:rsidR="00E65E06" w:rsidRDefault="00E65E06" w:rsidP="008A6985">
      <w:bookmarkStart w:id="28" w:name="_Ref345412535"/>
      <w:bookmarkStart w:id="29" w:name="_Ref345412546"/>
      <w:r>
        <w:br w:type="page"/>
      </w:r>
    </w:p>
    <w:p w:rsidR="000B6017" w:rsidRDefault="000B6017" w:rsidP="006806A2">
      <w:pPr>
        <w:pStyle w:val="Heading2"/>
      </w:pPr>
      <w:bookmarkStart w:id="30" w:name="_Ref353462769"/>
      <w:bookmarkStart w:id="31" w:name="_Toc362856626"/>
      <w:r>
        <w:lastRenderedPageBreak/>
        <w:t>Logging</w:t>
      </w:r>
      <w:bookmarkEnd w:id="21"/>
      <w:bookmarkEnd w:id="22"/>
      <w:bookmarkEnd w:id="23"/>
      <w:bookmarkEnd w:id="24"/>
      <w:bookmarkEnd w:id="28"/>
      <w:bookmarkEnd w:id="29"/>
      <w:bookmarkEnd w:id="30"/>
      <w:bookmarkEnd w:id="31"/>
    </w:p>
    <w:p w:rsidR="000B6017" w:rsidRDefault="000B6017" w:rsidP="000B6017">
      <w:r>
        <w:t>Several QE widgets generate log messages. These can be caught and displayed by a QELog widget, or a user application.</w:t>
      </w:r>
      <w:r w:rsidR="002E40E8">
        <w:t xml:space="preserve"> This section describes the overall QE framework message logging system. Refer to ‘</w:t>
      </w:r>
      <w:r w:rsidR="00C36E38">
        <w:fldChar w:fldCharType="begin"/>
      </w:r>
      <w:r w:rsidR="002E40E8">
        <w:instrText xml:space="preserve"> REF _Ref351548242 \h </w:instrText>
      </w:r>
      <w:r w:rsidR="00C36E38">
        <w:fldChar w:fldCharType="separate"/>
      </w:r>
      <w:r w:rsidR="0028287C">
        <w:t>QELog</w:t>
      </w:r>
      <w:r w:rsidR="00C36E38">
        <w:fldChar w:fldCharType="end"/>
      </w:r>
      <w:r w:rsidR="002E40E8">
        <w:t xml:space="preserve">’ (page </w:t>
      </w:r>
      <w:r w:rsidR="00C36E38">
        <w:fldChar w:fldCharType="begin"/>
      </w:r>
      <w:r w:rsidR="002E40E8">
        <w:instrText xml:space="preserve"> PAGEREF _Ref351548245 \h </w:instrText>
      </w:r>
      <w:r w:rsidR="00C36E38">
        <w:fldChar w:fldCharType="separate"/>
      </w:r>
      <w:r w:rsidR="0028287C">
        <w:rPr>
          <w:noProof/>
        </w:rPr>
        <w:t>31</w:t>
      </w:r>
      <w:r w:rsidR="00C36E38">
        <w:fldChar w:fldCharType="end"/>
      </w:r>
      <w:r w:rsidR="002E40E8">
        <w:t>) for a description of the QELog widget.</w:t>
      </w:r>
    </w:p>
    <w:p w:rsidR="00E65E06" w:rsidRDefault="00E65E06" w:rsidP="00E65E06">
      <w:r>
        <w:t>Log messages have three attributes:</w:t>
      </w:r>
    </w:p>
    <w:p w:rsidR="00E65E06" w:rsidRDefault="00E65E06" w:rsidP="001D2E61">
      <w:pPr>
        <w:pStyle w:val="ListParagraph"/>
        <w:numPr>
          <w:ilvl w:val="0"/>
          <w:numId w:val="24"/>
        </w:numPr>
      </w:pPr>
      <w:r>
        <w:t>the message text itself;</w:t>
      </w:r>
    </w:p>
    <w:p w:rsidR="00E65E06" w:rsidRDefault="00E65E06" w:rsidP="001D2E61">
      <w:pPr>
        <w:pStyle w:val="ListParagraph"/>
        <w:numPr>
          <w:ilvl w:val="0"/>
          <w:numId w:val="24"/>
        </w:numPr>
      </w:pPr>
      <w:r>
        <w:t>its severity (information, warning  or error); and</w:t>
      </w:r>
    </w:p>
    <w:p w:rsidR="00E65E06" w:rsidRDefault="00E65E06" w:rsidP="001D2E61">
      <w:pPr>
        <w:pStyle w:val="ListParagraph"/>
        <w:numPr>
          <w:ilvl w:val="0"/>
          <w:numId w:val="24"/>
        </w:numPr>
      </w:pPr>
      <w:bookmarkStart w:id="32" w:name="_Ref352146851"/>
      <w:r>
        <w:t>the message kind, which defines the class or type of message. It may be set to one, one or both of:</w:t>
      </w:r>
      <w:bookmarkEnd w:id="32"/>
    </w:p>
    <w:p w:rsidR="00E65E06" w:rsidRDefault="00E65E06" w:rsidP="001D2E61">
      <w:pPr>
        <w:pStyle w:val="ListParagraph"/>
        <w:numPr>
          <w:ilvl w:val="1"/>
          <w:numId w:val="24"/>
        </w:numPr>
      </w:pPr>
      <w:r>
        <w:t>event – used of significant system events. These can be displayed by the QELog widget as described below; and/or</w:t>
      </w:r>
    </w:p>
    <w:p w:rsidR="00E65E06" w:rsidRDefault="00E65E06" w:rsidP="001D2E61">
      <w:pPr>
        <w:pStyle w:val="ListParagraph"/>
        <w:numPr>
          <w:ilvl w:val="1"/>
          <w:numId w:val="24"/>
        </w:numPr>
      </w:pPr>
      <w:r>
        <w:t>status – used for transient status information, such the time/value coordinates associated with the cursor when moving over the plot area of the QEStripChart widget. When running within in QEGui, this class of message are displayed on the form’s status bar.</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The simplest use of this system is to drop a QELog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E65E06">
        <w:t xml:space="preserve"> provided that the message kind specifies the event attribute</w:t>
      </w:r>
      <w:r>
        <w:t>.</w:t>
      </w:r>
      <w:r w:rsidR="004802ED">
        <w:t xml:space="preserve"> </w:t>
      </w:r>
      <w:r w:rsidR="00C36E38">
        <w:fldChar w:fldCharType="begin"/>
      </w:r>
      <w:r w:rsidR="004802ED">
        <w:instrText xml:space="preserve"> REF _Ref345084350 \h </w:instrText>
      </w:r>
      <w:r w:rsidR="00C36E38">
        <w:fldChar w:fldCharType="separate"/>
      </w:r>
      <w:r w:rsidR="0028287C">
        <w:t xml:space="preserve">Figure </w:t>
      </w:r>
      <w:r w:rsidR="0028287C">
        <w:rPr>
          <w:noProof/>
        </w:rPr>
        <w:t>5</w:t>
      </w:r>
      <w:r w:rsidR="00C36E38">
        <w:fldChar w:fldCharType="end"/>
      </w:r>
      <w:r w:rsidR="004802ED">
        <w:t xml:space="preserve"> shows a form containing a QELogin widg</w:t>
      </w:r>
      <w:r w:rsidR="00CD5D89">
        <w:t>e</w:t>
      </w:r>
      <w:r w:rsidR="004802ED">
        <w:t>t and a Q</w:t>
      </w:r>
      <w:r w:rsidR="00E65E06">
        <w:t>ELog widget. When the user log</w:t>
      </w:r>
      <w:r w:rsidR="004802ED">
        <w:t>s in using the QELogin widget, messages generated by the QELogin widget are automatically logged by the QELog widget.</w:t>
      </w:r>
    </w:p>
    <w:p w:rsidR="00E65E06" w:rsidRDefault="00E65E06" w:rsidP="000B6017">
      <w:r>
        <w:t>The messages generated by the</w:t>
      </w:r>
      <w:r w:rsidRPr="00C916FC">
        <w:t xml:space="preserve"> </w:t>
      </w:r>
      <w:r>
        <w:t>QELogin widget are denoted as both status and event, and so also shown on the status bar at the bottom of the form.</w:t>
      </w:r>
    </w:p>
    <w:p w:rsidR="004802ED" w:rsidRDefault="004802ED" w:rsidP="000B6017">
      <w:r>
        <w:rPr>
          <w:noProof/>
          <w:lang w:eastAsia="en-AU"/>
        </w:rPr>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5"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33" w:name="_Ref345084350"/>
      <w:r>
        <w:t xml:space="preserve">Figure </w:t>
      </w:r>
      <w:r w:rsidR="00C36E38">
        <w:fldChar w:fldCharType="begin"/>
      </w:r>
      <w:r w:rsidR="00C016D0">
        <w:instrText xml:space="preserve"> SEQ Figure \* ARABIC </w:instrText>
      </w:r>
      <w:r w:rsidR="00C36E38">
        <w:fldChar w:fldCharType="separate"/>
      </w:r>
      <w:r w:rsidR="0028287C">
        <w:rPr>
          <w:noProof/>
        </w:rPr>
        <w:t>5</w:t>
      </w:r>
      <w:r w:rsidR="00C36E38">
        <w:fldChar w:fldCharType="end"/>
      </w:r>
      <w:bookmarkEnd w:id="33"/>
      <w:r>
        <w:t xml:space="preserve"> Simple logging example</w:t>
      </w:r>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r w:rsidR="004802ED">
        <w:t xml:space="preserve">QELog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QELog widget.</w:t>
      </w:r>
    </w:p>
    <w:p w:rsidR="00CD5D89" w:rsidRDefault="000D6D17" w:rsidP="000D6D17">
      <w:r>
        <w:lastRenderedPageBreak/>
        <w:t xml:space="preserve">A form may contain QEForm widgets </w:t>
      </w:r>
      <w:r w:rsidR="0052514E">
        <w:t xml:space="preserve">acting as </w:t>
      </w:r>
      <w:r>
        <w:t xml:space="preserve">sub forms. A QELog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QELog widgets, but selected messages are not displayed, rather they are simply re-broadcast as originating from themselves. When a QELog widget is selecting messages only from QE widgets in the same form it is in it will catch these re-broadcast messages </w:t>
      </w:r>
    </w:p>
    <w:p w:rsidR="004802ED" w:rsidRDefault="000D6D17" w:rsidP="004802ED">
      <w:r>
        <w:t xml:space="preserve">The </w:t>
      </w:r>
      <w:r w:rsidR="00066837">
        <w:t>messageFormFilter</w:t>
      </w:r>
      <w:r w:rsidR="008853B6">
        <w:t>,</w:t>
      </w:r>
      <w:r w:rsidR="00066837">
        <w:t xml:space="preserve"> messageSourceFilter</w:t>
      </w:r>
      <w:r w:rsidR="008853B6">
        <w:t>, and messageSourceId</w:t>
      </w:r>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Any QE widget that generates messages has a messageSourceId</w:t>
      </w:r>
      <w:r w:rsidR="002E372F">
        <w:t xml:space="preserve"> property. QELog and QEForm widgets with the messageSourceId property set to the same value can then use the messageSourceFilter property to filter messages based on the message source ID as follows:</w:t>
      </w:r>
    </w:p>
    <w:p w:rsidR="002E372F" w:rsidRDefault="002E372F" w:rsidP="001D2E61">
      <w:pPr>
        <w:pStyle w:val="ListParagraph"/>
        <w:numPr>
          <w:ilvl w:val="0"/>
          <w:numId w:val="6"/>
        </w:numPr>
      </w:pPr>
      <w:r w:rsidRPr="00A53D8C">
        <w:rPr>
          <w:b/>
        </w:rPr>
        <w:t>Any</w:t>
      </w:r>
      <w:r>
        <w:tab/>
        <w:t>A message will always be accepted.</w:t>
      </w:r>
      <w:r w:rsidR="0052514E">
        <w:t xml:space="preserve"> (messages source ID is irrelevant)</w:t>
      </w:r>
    </w:p>
    <w:p w:rsidR="002E372F" w:rsidRDefault="002E372F" w:rsidP="001D2E61">
      <w:pPr>
        <w:pStyle w:val="ListParagraph"/>
        <w:numPr>
          <w:ilvl w:val="0"/>
          <w:numId w:val="6"/>
        </w:numPr>
      </w:pPr>
      <w:r w:rsidRPr="00A53D8C">
        <w:rPr>
          <w:b/>
        </w:rPr>
        <w:t>Match</w:t>
      </w:r>
      <w:r>
        <w:tab/>
        <w:t>A message will be accepted if it comes from a QEWidget with a matching message source ID.</w:t>
      </w:r>
    </w:p>
    <w:p w:rsidR="002E372F" w:rsidRDefault="002E372F" w:rsidP="001D2E61">
      <w:pPr>
        <w:pStyle w:val="ListParagraph"/>
        <w:numPr>
          <w:ilvl w:val="0"/>
          <w:numId w:val="6"/>
        </w:numPr>
      </w:pPr>
      <w:r w:rsidRPr="00A53D8C">
        <w:rPr>
          <w:b/>
        </w:rPr>
        <w:t>None</w:t>
      </w:r>
      <w:r>
        <w:tab/>
        <w:t>The message will not be matched based on the message source ID. (It may still be accepted based on the message form ID.)</w:t>
      </w:r>
    </w:p>
    <w:p w:rsidR="002E372F" w:rsidRDefault="002E372F" w:rsidP="002E372F">
      <w:r>
        <w:t>All generated messages are also given a message form ID. The message form ID is supplied by the QEForm the QE widget is located in (or zero if not contained within a QEForm widget). QELog and QEForm widgets with a matching message form ID can then use the messageFormFilter property to filter messages based on the message form ID as follows:</w:t>
      </w:r>
    </w:p>
    <w:p w:rsidR="00A53D8C" w:rsidRDefault="00A53D8C" w:rsidP="001D2E61">
      <w:pPr>
        <w:pStyle w:val="ListParagraph"/>
        <w:numPr>
          <w:ilvl w:val="0"/>
          <w:numId w:val="6"/>
        </w:numPr>
      </w:pPr>
      <w:r w:rsidRPr="00A53D8C">
        <w:rPr>
          <w:b/>
        </w:rPr>
        <w:t>Any</w:t>
      </w:r>
      <w:r>
        <w:tab/>
        <w:t xml:space="preserve">A </w:t>
      </w:r>
      <w:r w:rsidR="002E372F">
        <w:t>message will always be accepted.</w:t>
      </w:r>
    </w:p>
    <w:p w:rsidR="00A53D8C" w:rsidRDefault="00A53D8C" w:rsidP="001D2E61">
      <w:pPr>
        <w:pStyle w:val="ListParagraph"/>
        <w:numPr>
          <w:ilvl w:val="0"/>
          <w:numId w:val="6"/>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1D2E61">
      <w:pPr>
        <w:pStyle w:val="ListParagraph"/>
        <w:numPr>
          <w:ilvl w:val="0"/>
          <w:numId w:val="6"/>
        </w:numPr>
      </w:pPr>
      <w:r w:rsidRPr="00A53D8C">
        <w:rPr>
          <w:b/>
        </w:rPr>
        <w:t>None</w:t>
      </w:r>
      <w:r>
        <w:tab/>
        <w:t>The message will not be matched based on the form the message comes from.</w:t>
      </w:r>
      <w:r w:rsidR="002E372F" w:rsidRPr="002E372F">
        <w:t xml:space="preserve"> </w:t>
      </w:r>
      <w:r w:rsidR="002E372F">
        <w:t>(It may still be accepted based on the message source ID.)</w:t>
      </w:r>
    </w:p>
    <w:p w:rsidR="00E65E06" w:rsidRDefault="00E65E06" w:rsidP="0052514E">
      <w:r>
        <w:t>Note: The internal archive access manager object also generates log messages. As this object is not a widget, the value of its messageSourceId is not modifiable as a property and has been hard-coded as 9,001. The range 9,001 to 10,000 is reserved for internal framework use, and while one is not prohibited from allocating these numbers to widgets within, it is not recommended.</w:t>
      </w:r>
    </w:p>
    <w:p w:rsidR="0052514E" w:rsidRDefault="00C36E38" w:rsidP="0052514E">
      <w:r>
        <w:fldChar w:fldCharType="begin"/>
      </w:r>
      <w:r w:rsidR="0052514E">
        <w:instrText xml:space="preserve"> REF _Ref345273581 \h </w:instrText>
      </w:r>
      <w:r>
        <w:fldChar w:fldCharType="separate"/>
      </w:r>
      <w:r w:rsidR="0028287C">
        <w:t xml:space="preserve">Figure </w:t>
      </w:r>
      <w:r w:rsidR="0028287C">
        <w:rPr>
          <w:noProof/>
        </w:rPr>
        <w:t>6</w:t>
      </w:r>
      <w:r>
        <w:fldChar w:fldCharType="end"/>
      </w:r>
      <w:r w:rsidR="0052514E">
        <w:t xml:space="preserve"> shows a complex logging example. The main form contains two sub forms and a QELog widget. The right hand sub form looks after its own messages. It has a QELog widget with filtering set to catch any messages generated on the same form. The left hand sub form does not display its own messages, but the form is set up to re-broadcast any messages generated by QE widgets it contains, so the QELog widget on the main form can be set up to catch and display these messages. Note, the QEGui application itself also uses a UserMessage class to catch and present the same messages on its status bar.</w:t>
      </w:r>
    </w:p>
    <w:p w:rsidR="0052514E" w:rsidRDefault="00247E11" w:rsidP="00CB1972">
      <w:r>
        <w:rPr>
          <w:noProof/>
          <w:lang w:eastAsia="en-AU"/>
        </w:rPr>
        <w:lastRenderedPageBreak/>
        <w:drawing>
          <wp:inline distT="0" distB="0" distL="0" distR="0">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6"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34" w:name="_Ref345273581"/>
      <w:r>
        <w:t xml:space="preserve">Figure </w:t>
      </w:r>
      <w:r w:rsidR="00C36E38">
        <w:fldChar w:fldCharType="begin"/>
      </w:r>
      <w:r>
        <w:instrText xml:space="preserve"> SEQ Figure \* ARABIC </w:instrText>
      </w:r>
      <w:r w:rsidR="00C36E38">
        <w:fldChar w:fldCharType="separate"/>
      </w:r>
      <w:r w:rsidR="0028287C">
        <w:rPr>
          <w:noProof/>
        </w:rPr>
        <w:t>6</w:t>
      </w:r>
      <w:r w:rsidR="00C36E38">
        <w:fldChar w:fldCharType="end"/>
      </w:r>
      <w:bookmarkEnd w:id="34"/>
      <w:r>
        <w:t xml:space="preserve"> Complex logging example</w:t>
      </w:r>
    </w:p>
    <w:p w:rsidR="00AA23CF" w:rsidRDefault="00AA23CF" w:rsidP="00962900">
      <w:r>
        <w:t xml:space="preserve">Note, Application developers can catch messages from any QE widgets in the same way the QELog </w:t>
      </w:r>
      <w:r w:rsidR="00D519AA">
        <w:t xml:space="preserve">and QEForm </w:t>
      </w:r>
      <w:r>
        <w:t>widget</w:t>
      </w:r>
      <w:r w:rsidR="00D519AA">
        <w:t>s</w:t>
      </w:r>
      <w:r>
        <w:t xml:space="preserve"> do, by implementing a class based on the UserMessage class. See the UserMessage class documentation for details.</w:t>
      </w:r>
    </w:p>
    <w:p w:rsidR="00FD201E" w:rsidRDefault="00FD201E" w:rsidP="006806A2">
      <w:pPr>
        <w:pStyle w:val="Heading2"/>
      </w:pPr>
      <w:bookmarkStart w:id="35" w:name="_Ref345498802"/>
      <w:bookmarkStart w:id="36" w:name="_Toc362856627"/>
      <w:r>
        <w:t>Finding files</w:t>
      </w:r>
      <w:bookmarkEnd w:id="35"/>
      <w:bookmarkEnd w:id="36"/>
    </w:p>
    <w:p w:rsidR="007B3BD1" w:rsidRDefault="00FD201E" w:rsidP="00FD201E">
      <w:r>
        <w:t>The QE widgets uses a consistent set of rules when locates files. File names can be absolute, relative to the path of the QEform in which the QE widget is located, relative to the any path in the path list published in the ContainerProfile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See QEWidget::</w:t>
      </w:r>
      <w:r w:rsidR="00F67DBF" w:rsidRPr="00F67DBF">
        <w:t xml:space="preserve"> findQEFile</w:t>
      </w:r>
      <w:r>
        <w:t xml:space="preserve">() in QEWidget.cpp for details on </w:t>
      </w:r>
      <w:r w:rsidR="007B3BD1">
        <w:t xml:space="preserve">how the </w:t>
      </w:r>
      <w:r>
        <w:t xml:space="preserve">rules </w:t>
      </w:r>
      <w:r w:rsidR="007B3BD1">
        <w:t>are implemented.</w:t>
      </w:r>
    </w:p>
    <w:p w:rsidR="00170948" w:rsidRDefault="00FD201E" w:rsidP="00170948">
      <w:r>
        <w:t xml:space="preserve">In the GEQui application, the –p switch is used to specify a path list </w:t>
      </w:r>
      <w:r w:rsidR="007B3BD1">
        <w:t>which is published in the ContainerProfile class</w:t>
      </w:r>
      <w:r w:rsidR="00F67DBF">
        <w:t>.</w:t>
      </w:r>
      <w:r w:rsidR="00170948">
        <w:t xml:space="preserve"> </w:t>
      </w:r>
      <w:r w:rsidR="008F6442">
        <w:t xml:space="preserve">In the QEForm widget, macro substitutions can be used to modify file names. </w:t>
      </w:r>
      <w:r w:rsidR="00170948">
        <w:t>Refer to ‘</w:t>
      </w:r>
      <w:fldSimple w:instr=" REF _Ref342384171 \h  \* MERGEFORMAT ">
        <w:r w:rsidR="0028287C">
          <w:t>File location rules</w:t>
        </w:r>
      </w:fldSimple>
      <w:r w:rsidR="00170948">
        <w:t xml:space="preserve">’ (page </w:t>
      </w:r>
      <w:r w:rsidR="00C36E38">
        <w:fldChar w:fldCharType="begin"/>
      </w:r>
      <w:r w:rsidR="00170948">
        <w:instrText xml:space="preserve"> PAGEREF _Ref342384189 \h </w:instrText>
      </w:r>
      <w:r w:rsidR="00C36E38">
        <w:fldChar w:fldCharType="separate"/>
      </w:r>
      <w:r w:rsidR="0028287C">
        <w:rPr>
          <w:noProof/>
        </w:rPr>
        <w:t>5</w:t>
      </w:r>
      <w:r w:rsidR="00C36E38">
        <w:fldChar w:fldCharType="end"/>
      </w:r>
      <w:r w:rsidR="00170948">
        <w:t xml:space="preserve">) details on how </w:t>
      </w:r>
      <w:r w:rsidR="008F6442">
        <w:t xml:space="preserve">the </w:t>
      </w:r>
      <w:r w:rsidR="00170948">
        <w:t xml:space="preserve">QEGui </w:t>
      </w:r>
      <w:r w:rsidR="008F6442">
        <w:t>application and QEForm widgets search</w:t>
      </w:r>
      <w:r w:rsidR="00170948">
        <w:t xml:space="preserve"> for a user interface file given absolute and relative file paths.</w:t>
      </w:r>
    </w:p>
    <w:p w:rsidR="006806A2" w:rsidRDefault="00795F1F" w:rsidP="006806A2">
      <w:pPr>
        <w:pStyle w:val="Heading2"/>
      </w:pPr>
      <w:bookmarkStart w:id="37" w:name="_Toc362856628"/>
      <w:r>
        <w:t>Sub form file names</w:t>
      </w:r>
      <w:bookmarkEnd w:id="37"/>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1D2E61">
      <w:pPr>
        <w:pStyle w:val="ListParagraph"/>
        <w:numPr>
          <w:ilvl w:val="0"/>
          <w:numId w:val="4"/>
        </w:numPr>
      </w:pPr>
      <w:r>
        <w:t>No path should be specified for sub forms in the same directory as the parent form.</w:t>
      </w:r>
    </w:p>
    <w:p w:rsidR="00795F1F" w:rsidRDefault="00795F1F" w:rsidP="001D2E61">
      <w:pPr>
        <w:pStyle w:val="ListParagraph"/>
        <w:numPr>
          <w:ilvl w:val="0"/>
          <w:numId w:val="4"/>
        </w:numPr>
      </w:pPr>
      <w:r>
        <w:t>A relative path should be given for sub forms in a directory under the parent form directory.</w:t>
      </w:r>
    </w:p>
    <w:p w:rsidR="00795F1F" w:rsidRDefault="00795F1F" w:rsidP="001D2E61">
      <w:pPr>
        <w:pStyle w:val="ListParagraph"/>
        <w:numPr>
          <w:ilvl w:val="0"/>
          <w:numId w:val="4"/>
        </w:numPr>
      </w:pPr>
      <w:r>
        <w:lastRenderedPageBreak/>
        <w:t>Paths to directories containing generic sub forms can be added to the–p switch.</w:t>
      </w:r>
    </w:p>
    <w:p w:rsidR="00795F1F" w:rsidRDefault="00795F1F" w:rsidP="00795F1F">
      <w:r>
        <w:t>Refer to ‘</w:t>
      </w:r>
      <w:fldSimple w:instr=" REF _Ref342384171 \h  \* MERGEFORMAT ">
        <w:r w:rsidR="0028287C">
          <w:t>File location rules</w:t>
        </w:r>
      </w:fldSimple>
      <w:r>
        <w:t xml:space="preserve">’ (page </w:t>
      </w:r>
      <w:r w:rsidR="00C36E38">
        <w:fldChar w:fldCharType="begin"/>
      </w:r>
      <w:r>
        <w:instrText xml:space="preserve"> PAGEREF _Ref342384189 \h </w:instrText>
      </w:r>
      <w:r w:rsidR="00C36E38">
        <w:fldChar w:fldCharType="separate"/>
      </w:r>
      <w:r w:rsidR="0028287C">
        <w:rPr>
          <w:noProof/>
        </w:rPr>
        <w:t>5</w:t>
      </w:r>
      <w:r w:rsidR="00C36E38">
        <w:fldChar w:fldCharType="end"/>
      </w:r>
      <w:r>
        <w:t>) details on how QEGui searches for a user interface file given absolute and relative file paths.</w:t>
      </w:r>
    </w:p>
    <w:p w:rsidR="004043A2" w:rsidRDefault="00435E45" w:rsidP="004043A2">
      <w:pPr>
        <w:pStyle w:val="Heading2"/>
      </w:pPr>
      <w:bookmarkStart w:id="38" w:name="_Toc362856629"/>
      <w:r>
        <w:t>Sub form resizing</w:t>
      </w:r>
      <w:bookmarkEnd w:id="38"/>
    </w:p>
    <w:p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EC42FA">
        <w:t xml:space="preserve"> </w:t>
      </w:r>
      <w:r>
        <w:t xml:space="preserve">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rsidR="00EC42FA" w:rsidRDefault="00EC42FA" w:rsidP="004043A2">
      <w:r>
        <w:t>This conflict can be resolved with the resizeContents property of the QEForm. If resizeContents is true, the size related properties of the top level widget in the .ui file are adjusted to match the QEForm. If resizeContents is false, the size related properties of the QEForm are adjusted to match the top level widget in the .ui file.</w:t>
      </w:r>
    </w:p>
    <w:p w:rsidR="00435E45" w:rsidRPr="00435E45" w:rsidRDefault="008A6985" w:rsidP="00435E45">
      <w:r>
        <w:t xml:space="preserve">Refer to </w:t>
      </w:r>
      <w:r w:rsidR="00C36E38">
        <w:fldChar w:fldCharType="begin"/>
      </w:r>
      <w:r>
        <w:instrText xml:space="preserve"> REF _Ref357592585 \h </w:instrText>
      </w:r>
      <w:r w:rsidR="00C36E38">
        <w:fldChar w:fldCharType="separate"/>
      </w:r>
      <w:r w:rsidR="0028287C">
        <w:t>QEForm</w:t>
      </w:r>
      <w:r w:rsidR="00C36E38">
        <w:fldChar w:fldCharType="end"/>
      </w:r>
      <w:r w:rsidR="004043A2">
        <w:t xml:space="preserve"> (page </w:t>
      </w:r>
      <w:r w:rsidR="00C36E38">
        <w:fldChar w:fldCharType="begin"/>
      </w:r>
      <w:r w:rsidR="004043A2">
        <w:instrText xml:space="preserve"> PAGEREF _Ref346717591 \h </w:instrText>
      </w:r>
      <w:r w:rsidR="00C36E38">
        <w:fldChar w:fldCharType="separate"/>
      </w:r>
      <w:r w:rsidR="0028287C">
        <w:rPr>
          <w:noProof/>
        </w:rPr>
        <w:t>63</w:t>
      </w:r>
      <w:r w:rsidR="00C36E38">
        <w:fldChar w:fldCharType="end"/>
      </w:r>
      <w:r w:rsidR="004043A2">
        <w:t>) for complete details about the QEForm widget</w:t>
      </w:r>
    </w:p>
    <w:p w:rsidR="004E7AC0" w:rsidRDefault="00B71D53" w:rsidP="004E7AC0">
      <w:pPr>
        <w:pStyle w:val="Heading2"/>
      </w:pPr>
      <w:bookmarkStart w:id="39" w:name="_Toc362856630"/>
      <w:r>
        <w:t xml:space="preserve">Ensuring QERadioButton </w:t>
      </w:r>
      <w:r w:rsidR="00F94C8B">
        <w:t xml:space="preserve">and QECheckBox </w:t>
      </w:r>
      <w:r>
        <w:t>is checked if it matches the current data value</w:t>
      </w:r>
      <w:bookmarkEnd w:id="39"/>
    </w:p>
    <w:p w:rsidR="004E7AC0" w:rsidRDefault="004E7AC0" w:rsidP="004E7AC0">
      <w:r>
        <w:t xml:space="preserve">When a data update matches the checkText property, the Radio </w:t>
      </w:r>
      <w:r w:rsidR="00F94C8B">
        <w:t>B</w:t>
      </w:r>
      <w:r>
        <w:t xml:space="preserve">utton </w:t>
      </w:r>
      <w:r w:rsidR="00F94C8B">
        <w:t xml:space="preserve">or Check Box </w:t>
      </w:r>
      <w:r>
        <w:t>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checkText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clickCheck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‘checkText’ property to the appropriate integer value. Remember, the checkText property is a text field that will be matched against the data formatted as text, so the checkText property must match the integer formatting. For example, a checkText property of ‘   2’ (includes spaces) will not match ‘2’ (no spaces)</w:t>
      </w:r>
    </w:p>
    <w:p w:rsidR="00D13257" w:rsidRDefault="00D13257" w:rsidP="00D13257">
      <w:pPr>
        <w:pStyle w:val="Heading2"/>
      </w:pPr>
      <w:bookmarkStart w:id="40" w:name="_Ref357593668"/>
      <w:bookmarkStart w:id="41" w:name="_Ref357593672"/>
      <w:bookmarkStart w:id="42" w:name="_Toc362856631"/>
      <w:r>
        <w:t>What top level form to use</w:t>
      </w:r>
      <w:bookmarkEnd w:id="40"/>
      <w:bookmarkEnd w:id="41"/>
      <w:bookmarkEnd w:id="42"/>
    </w:p>
    <w:p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rsidR="00D13257" w:rsidRDefault="00D13257" w:rsidP="00D13257">
      <w:r>
        <w:t xml:space="preserve">QEGui can load </w:t>
      </w:r>
      <w:r w:rsidR="00FF42F5">
        <w:t xml:space="preserve">a user interface file with any sort of top level widget, but the most appropriate is likely to be one of the simpler containers such as QWidget as QEGui </w:t>
      </w:r>
      <w:r w:rsidR="00660CB7">
        <w:t>can manage</w:t>
      </w:r>
      <w:r w:rsidR="00FF42F5">
        <w:t xml:space="preserve"> most aspects more complex containers such as are designe</w:t>
      </w:r>
      <w:r w:rsidR="00905092">
        <w:t>d</w:t>
      </w:r>
      <w:r w:rsidR="00FF42F5">
        <w:t xml:space="preserve"> to manage</w:t>
      </w:r>
      <w:r w:rsidR="00660CB7">
        <w:t>, such as scrolling</w:t>
      </w:r>
      <w:r w:rsidR="00FF42F5">
        <w:t>.</w:t>
      </w:r>
    </w:p>
    <w:p w:rsidR="00FF42F5" w:rsidRDefault="00FF42F5" w:rsidP="00D13257">
      <w:r>
        <w:lastRenderedPageBreak/>
        <w:t>You select the top level widget when you create a new user interface in Designer. It is recommended that you choose QWidget, but if there is functionality you require provided by other widgets, then feel free to use any other widget.</w:t>
      </w:r>
      <w:r w:rsidR="008A6985">
        <w:t xml:space="preserve"> For example if you are designing a sub-form with a border you may chose a QFrame as the top level widget. If you have some specific scrolling requirements you may choose a QScrollArea widget</w:t>
      </w:r>
    </w:p>
    <w:p w:rsidR="00FF42F5" w:rsidRDefault="00FF42F5" w:rsidP="00FF42F5">
      <w:r>
        <w:t>QEGui opens all user interface files using a QEForm widget. If the user interface file it is opening does not have a layout, the top level widget in the user interface file is resized to match the QEForm.</w:t>
      </w:r>
    </w:p>
    <w:p w:rsidR="00FF42F5" w:rsidRDefault="00FF42F5" w:rsidP="00FF42F5">
      <w:r>
        <w:t xml:space="preserve">If it does have a layout, then the QEForm will also have given itself a layout to ensure layout requests are </w:t>
      </w:r>
      <w:r w:rsidR="002E0CF6">
        <w:t>propagated and the top level widget is not resized.</w:t>
      </w:r>
    </w:p>
    <w:p w:rsidR="00660CB7" w:rsidRDefault="00660CB7" w:rsidP="00660CB7">
      <w:pPr>
        <w:pStyle w:val="Heading2"/>
      </w:pPr>
      <w:bookmarkStart w:id="43" w:name="_Toc362856632"/>
      <w:r>
        <w:t>GUI based on a QScrollArea won’t scroll in QEGui</w:t>
      </w:r>
      <w:bookmarkEnd w:id="43"/>
    </w:p>
    <w:p w:rsidR="00660CB7" w:rsidRDefault="00660CB7" w:rsidP="00660CB7">
      <w:r>
        <w:t>In designer, uncheck the widgetResizable property in the QEScrollArea. This behaviour is a function of the QScrollArea widget and can be observed by opening the qui in Designer’s preview mode.</w:t>
      </w:r>
    </w:p>
    <w:p w:rsidR="00660CB7" w:rsidRPr="00660CB7" w:rsidRDefault="00660CB7" w:rsidP="00660CB7">
      <w:r>
        <w:t>QEGui can open a .ui file with a QScrollArea as the top level widget. QEGui notices the top level widget in the .ui file is a scroll area and will not impose its own scrolling. If the widgetResizable property is checked, the widget resizes as the QScrollArea is resized to fit so the scroll bars never appear.</w:t>
      </w:r>
    </w:p>
    <w:p w:rsidR="00424478" w:rsidRDefault="00424478" w:rsidP="00424478">
      <w:pPr>
        <w:pStyle w:val="Heading2"/>
      </w:pPr>
      <w:bookmarkStart w:id="44" w:name="_Toc362856633"/>
      <w:r>
        <w:t>How does a user interact with an updating QE widget</w:t>
      </w:r>
      <w:bookmarkEnd w:id="44"/>
    </w:p>
    <w:p w:rsidR="000768E5" w:rsidRDefault="00424478" w:rsidP="00424478">
      <w:r>
        <w:t>Most QE widgets that a user can use to write to an EPICS database can also be set to subscribe to the variable it controls and display its current value. In fact this is generally the default.</w:t>
      </w:r>
      <w:r w:rsidR="000768E5">
        <w:t xml:space="preserve"> Updating of the widget is stopped, however, whenever a widget has focus. This means updates will not cause the widget to change what it is displaying while the user is interacting with it.</w:t>
      </w:r>
    </w:p>
    <w:p w:rsidR="00424478" w:rsidRDefault="000768E5" w:rsidP="00424478">
      <w:r>
        <w:t>If a separate readback value is preferred, the control widget’s ‘subscribe’ property can be cleared and a read only widget such as a QELabel can be added beside the control widget.</w:t>
      </w:r>
    </w:p>
    <w:p w:rsidR="008A6985" w:rsidRDefault="008A6985" w:rsidP="008A6985">
      <w:pPr>
        <w:pStyle w:val="Heading2"/>
      </w:pPr>
      <w:bookmarkStart w:id="45" w:name="_Toc362856634"/>
      <w:r>
        <w:t>Widgets disappear when escape is pressed!</w:t>
      </w:r>
      <w:bookmarkEnd w:id="45"/>
    </w:p>
    <w:p w:rsidR="008A6985" w:rsidRDefault="008A6985" w:rsidP="008A6985">
      <w:r>
        <w:t>A QDialog widget has been used as the top level form. Use a QWidget instead. A QDialog will work as a QEGui form, but a feature of a QDialog is that the escape key causes it to close. The main task of the QEGui application is to load .ui files. Apart from a small amount of introspection to determine if the loaded form will be managing its own resizing QEGui does not know of care what the top level widget in the .ui file it. You may have used a QDialog widget as the top level form simply because this was the default Qt’s designer offered. Refer to ‘</w:t>
      </w:r>
      <w:r w:rsidR="00C36E38">
        <w:fldChar w:fldCharType="begin"/>
      </w:r>
      <w:r>
        <w:instrText xml:space="preserve"> REF _Ref357593668 \h </w:instrText>
      </w:r>
      <w:r w:rsidR="00C36E38">
        <w:fldChar w:fldCharType="separate"/>
      </w:r>
      <w:r w:rsidR="0028287C">
        <w:t>What top level form to use</w:t>
      </w:r>
      <w:r w:rsidR="00C36E38">
        <w:fldChar w:fldCharType="end"/>
      </w:r>
      <w:r>
        <w:t xml:space="preserve">’ (page </w:t>
      </w:r>
      <w:r w:rsidR="00C36E38">
        <w:fldChar w:fldCharType="begin"/>
      </w:r>
      <w:r>
        <w:instrText xml:space="preserve"> PAGEREF _Ref357593672 \h </w:instrText>
      </w:r>
      <w:r w:rsidR="00C36E38">
        <w:fldChar w:fldCharType="separate"/>
      </w:r>
      <w:r w:rsidR="0028287C">
        <w:rPr>
          <w:noProof/>
        </w:rPr>
        <w:t>17</w:t>
      </w:r>
      <w:r w:rsidR="00C36E38">
        <w:fldChar w:fldCharType="end"/>
      </w:r>
      <w:r>
        <w:t>) for sele</w:t>
      </w:r>
      <w:r w:rsidR="00857C17">
        <w:t>cting the best top level widget.</w:t>
      </w:r>
    </w:p>
    <w:p w:rsidR="00857C17" w:rsidRDefault="00857C17" w:rsidP="00857C17">
      <w:pPr>
        <w:pStyle w:val="Heading2"/>
      </w:pPr>
      <w:bookmarkStart w:id="46" w:name="_Toc362856635"/>
      <w:r>
        <w:t>A QE widget displays the correct alarm state only when a form is first opened</w:t>
      </w:r>
      <w:bookmarkEnd w:id="46"/>
    </w:p>
    <w:p w:rsidR="00857C17" w:rsidRDefault="00857C17" w:rsidP="00857C17">
      <w:r>
        <w:t xml:space="preserve">Most QE widgets display </w:t>
      </w:r>
      <w:r w:rsidR="00FB2341">
        <w:t xml:space="preserve">a variable’s </w:t>
      </w:r>
      <w:r>
        <w:t xml:space="preserve">alarm state by default. The alarm state represents the state of the </w:t>
      </w:r>
      <w:r w:rsidR="00FB2341">
        <w:t>variable’s value (</w:t>
      </w:r>
      <w:r>
        <w:t>.VAL</w:t>
      </w:r>
      <w:r w:rsidR="00FB2341">
        <w:t>)</w:t>
      </w:r>
      <w:r>
        <w:t xml:space="preserve"> and is unrelated to most other fields. Channel Access will provide the </w:t>
      </w:r>
      <w:r w:rsidR="00FB2341">
        <w:t xml:space="preserve">current </w:t>
      </w:r>
      <w:r>
        <w:t xml:space="preserve">alarm state with any field but </w:t>
      </w:r>
      <w:r w:rsidR="00FB2341">
        <w:t xml:space="preserve">will </w:t>
      </w:r>
      <w:r>
        <w:t xml:space="preserve">only supply updates for the .VAL field when the alarm state changes. For example, if a QELabel widget displays MY_MOTOR.VAL and another displays MY_MOTOR.DIR, both will display the </w:t>
      </w:r>
      <w:r w:rsidR="00FB2341">
        <w:t xml:space="preserve">current </w:t>
      </w:r>
      <w:r>
        <w:t xml:space="preserve">alarm state when first created, but only the QELabel displaying MY_MOTOR.VAL will </w:t>
      </w:r>
      <w:r w:rsidR="00FB2341">
        <w:t>display a change in the alarm state because only that widget will receive a CA update.</w:t>
      </w:r>
    </w:p>
    <w:p w:rsidR="00FB2341" w:rsidRDefault="00FB2341" w:rsidP="00857C17">
      <w:r>
        <w:lastRenderedPageBreak/>
        <w:t>To avoid this problem, uncheck ‘displayAlarmState’ for QE widgets that are displaying a field unrelated to the alarm state.</w:t>
      </w:r>
    </w:p>
    <w:p w:rsidR="005570D4" w:rsidRPr="00F6201E" w:rsidRDefault="005570D4" w:rsidP="00F6201E">
      <w:pPr>
        <w:pStyle w:val="Heading2"/>
      </w:pPr>
      <w:bookmarkStart w:id="47" w:name="_Toc362856636"/>
      <w:r w:rsidRPr="00F6201E">
        <w:t>A QEPlot widget is not displaying updates</w:t>
      </w:r>
      <w:bookmarkEnd w:id="47"/>
    </w:p>
    <w:p w:rsidR="005570D4" w:rsidRPr="005570D4" w:rsidRDefault="005570D4" w:rsidP="00857C17">
      <w:r>
        <w:t>If the time on the machine running the QEPlot widget is ahead of the time on the machine generating the data by more than the time span, the QEPlot widget will not display the data. For example, if the QEPlot widget is displaying the last minute’s data and an update arrives for data two minutes ago (from a machine with the time set two minutes behind), the QEPlot widget will discard the update along with any other values earlier than the time span being presented.</w:t>
      </w:r>
    </w:p>
    <w:p w:rsidR="00DA559D" w:rsidRDefault="00634B86" w:rsidP="00634B86">
      <w:pPr>
        <w:pStyle w:val="Heading1"/>
      </w:pPr>
      <w:bookmarkStart w:id="48" w:name="_Toc362856637"/>
      <w:r>
        <w:t>QE widgets</w:t>
      </w:r>
      <w:bookmarkEnd w:id="48"/>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49" w:name="_Toc362856638"/>
      <w:r>
        <w:t>Common QE Widget properties</w:t>
      </w:r>
      <w:bookmarkEnd w:id="49"/>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50" w:name="_Toc362856639"/>
      <w:r>
        <w:t>v</w:t>
      </w:r>
      <w:r w:rsidR="004E7AC0">
        <w:t>ariable</w:t>
      </w:r>
      <w:r>
        <w:t>Name</w:t>
      </w:r>
      <w:r w:rsidR="00820657">
        <w:t xml:space="preserve"> and variableSubstitutions</w:t>
      </w:r>
      <w:bookmarkEnd w:id="50"/>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The same variable name macro substitutions are used by many widgets for translating macros in other text based properties as well. For example, QEPushbutton uses the macro substitutions in the GUIFile property.</w:t>
      </w:r>
    </w:p>
    <w:p w:rsidR="002A106A" w:rsidRDefault="00147948" w:rsidP="00431ACC">
      <w:r>
        <w:t xml:space="preserve">Generally the macro substitutions will be supplied from QEGui application command line parameters, and from parent forms when a user interface is </w:t>
      </w:r>
      <w:r w:rsidR="002A106A">
        <w:t xml:space="preserve">acting as a sub form. </w:t>
      </w:r>
      <w:r w:rsidR="00431ACC">
        <w:t xml:space="preserve">The widget </w:t>
      </w:r>
      <w:r w:rsidR="002A106A">
        <w:t xml:space="preserve">itself </w:t>
      </w:r>
      <w:r w:rsidR="00431ACC">
        <w:t xml:space="preserve">may have default macro substitutions defined in the ‘variableSubstitutions’ property. </w:t>
      </w:r>
      <w:r w:rsidR="002A106A">
        <w:t xml:space="preserve">Default macro substitutions are very useful when designing user interface forms as they allow live data to be viewed when designing generic </w:t>
      </w:r>
      <w:r w:rsidR="002A106A">
        <w:lastRenderedPageBreak/>
        <w:t>user interfaces. For example, a QELabel in a generic sub form may be given the variable name SEC${SECTOR}:PMP${PUMP} and default substitutions of ‘SECTOR=12 PUMP=03’. When used as a sub form valid macro substitutions will be supplied that override the default substitutions. At design time, however, the QELabel will connect to and display data for SEC12:PMP03. Note, default substitutions can be dangerous if they are never overridden.</w:t>
      </w:r>
    </w:p>
    <w:p w:rsidR="006376FF" w:rsidRDefault="006376FF" w:rsidP="00431ACC">
      <w:r>
        <w:t>The following example describes a scenario where macro substitutions required for a valid variable name are defined at several levels, and in one case multiple levels.</w:t>
      </w:r>
    </w:p>
    <w:p w:rsidR="00770932" w:rsidRDefault="00C36E38" w:rsidP="00431ACC">
      <w:r>
        <w:fldChar w:fldCharType="begin"/>
      </w:r>
      <w:r w:rsidR="006376FF">
        <w:instrText xml:space="preserve"> REF _Ref343610252 \h </w:instrText>
      </w:r>
      <w:r>
        <w:fldChar w:fldCharType="separate"/>
      </w:r>
      <w:r w:rsidR="0028287C">
        <w:t xml:space="preserve">Figure </w:t>
      </w:r>
      <w:r w:rsidR="0028287C">
        <w:rPr>
          <w:noProof/>
        </w:rPr>
        <w:t>7</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rsidR="006376FF" w:rsidRDefault="00C36E38" w:rsidP="00431ACC">
      <w:r>
        <w:fldChar w:fldCharType="begin"/>
      </w:r>
      <w:r w:rsidR="006376FF">
        <w:instrText xml:space="preserve"> REF _Ref343610371 \h </w:instrText>
      </w:r>
      <w:r>
        <w:fldChar w:fldCharType="separate"/>
      </w:r>
      <w:r w:rsidR="0028287C">
        <w:t xml:space="preserve">Figure </w:t>
      </w:r>
      <w:r w:rsidR="0028287C">
        <w:rPr>
          <w:noProof/>
        </w:rPr>
        <w:t>8</w:t>
      </w:r>
      <w:r>
        <w:fldChar w:fldCharType="end"/>
      </w:r>
      <w:r w:rsidR="006376FF">
        <w:t xml:space="preserve"> shows a form using the form from </w:t>
      </w:r>
      <w:r>
        <w:fldChar w:fldCharType="begin"/>
      </w:r>
      <w:r w:rsidR="006376FF">
        <w:instrText xml:space="preserve"> REF _Ref343610252 \h </w:instrText>
      </w:r>
      <w:r>
        <w:fldChar w:fldCharType="separate"/>
      </w:r>
      <w:r w:rsidR="0028287C">
        <w:t xml:space="preserve">Figure </w:t>
      </w:r>
      <w:r w:rsidR="0028287C">
        <w:rPr>
          <w:noProof/>
        </w:rPr>
        <w:t>7</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rsidR="006376FF" w:rsidRDefault="00C36E38" w:rsidP="00431ACC">
      <w:r>
        <w:fldChar w:fldCharType="begin"/>
      </w:r>
      <w:r w:rsidR="006376FF">
        <w:instrText xml:space="preserve"> REF _Ref343610546 \h </w:instrText>
      </w:r>
      <w:r>
        <w:fldChar w:fldCharType="separate"/>
      </w:r>
      <w:r w:rsidR="0028287C">
        <w:t xml:space="preserve">Figure </w:t>
      </w:r>
      <w:r w:rsidR="0028287C">
        <w:rPr>
          <w:noProof/>
        </w:rPr>
        <w:t>9</w:t>
      </w:r>
      <w:r>
        <w:fldChar w:fldCharType="end"/>
      </w:r>
      <w:r w:rsidR="006376FF">
        <w:t xml:space="preserve"> shows the form from </w:t>
      </w:r>
      <w:r>
        <w:fldChar w:fldCharType="begin"/>
      </w:r>
      <w:r w:rsidR="006376FF">
        <w:instrText xml:space="preserve"> REF _Ref343610371 \h </w:instrText>
      </w:r>
      <w:r>
        <w:fldChar w:fldCharType="separate"/>
      </w:r>
      <w:r w:rsidR="0028287C">
        <w:t xml:space="preserve">Figure </w:t>
      </w:r>
      <w:r w:rsidR="0028287C">
        <w:rPr>
          <w:noProof/>
        </w:rPr>
        <w:t>8</w:t>
      </w:r>
      <w:r>
        <w:fldChar w:fldCharType="end"/>
      </w:r>
      <w:r w:rsidR="006376FF">
        <w:t xml:space="preserve"> opened by the QEGui application with the following parameters:</w:t>
      </w:r>
    </w:p>
    <w:p w:rsidR="00664D7F" w:rsidRPr="006376FF" w:rsidRDefault="00B20F24"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Pr="00670708">
        <w:rPr>
          <w:rFonts w:ascii="Courier New" w:hAnsi="Courier New" w:cs="Courier New"/>
        </w:rPr>
        <w:t>ui</w:t>
      </w:r>
      <w:r w:rsidRPr="006376FF">
        <w:rPr>
          <w:rFonts w:ascii="Courier New" w:hAnsi="Courier New" w:cs="Courier New"/>
        </w:rPr>
        <w:t xml:space="preserve"> </w:t>
      </w:r>
      <w:r w:rsidR="00664D7F" w:rsidRPr="006376FF">
        <w:rPr>
          <w:rFonts w:ascii="Courier New" w:hAnsi="Courier New" w:cs="Courier New"/>
        </w:rPr>
        <w:t>–</w:t>
      </w:r>
      <w:r w:rsidR="006376FF" w:rsidRPr="006376FF">
        <w:rPr>
          <w:rFonts w:ascii="Courier New" w:hAnsi="Courier New" w:cs="Courier New"/>
        </w:rPr>
        <w:t>m “SECTOR=11</w:t>
      </w:r>
      <w:r w:rsidR="00664D7F" w:rsidRPr="006376FF">
        <w:rPr>
          <w:rFonts w:ascii="Courier New" w:hAnsi="Courier New" w:cs="Courier New"/>
        </w:rPr>
        <w:t>” example.ui</w:t>
      </w:r>
    </w:p>
    <w:p w:rsidR="006376FF" w:rsidRDefault="006376FF" w:rsidP="00431ACC">
      <w:r>
        <w:t>The MONITOR macro has been overwritten, so the QELabel in the sub form now derives the correct variable name SR11BCM01:CURRENT_MONITOR.</w:t>
      </w:r>
    </w:p>
    <w:p w:rsidR="006376FF" w:rsidRDefault="00770932" w:rsidP="006376FF">
      <w:pPr>
        <w:keepNext/>
      </w:pPr>
      <w:r>
        <w:rPr>
          <w:noProof/>
          <w:lang w:eastAsia="en-AU"/>
        </w:rPr>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7"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51" w:name="_Ref343610252"/>
      <w:r>
        <w:t xml:space="preserve">Figure </w:t>
      </w:r>
      <w:fldSimple w:instr=" SEQ Figure \* ARABIC ">
        <w:r w:rsidR="0028287C">
          <w:rPr>
            <w:noProof/>
          </w:rPr>
          <w:t>7</w:t>
        </w:r>
      </w:fldSimple>
      <w:bookmarkEnd w:id="51"/>
      <w:r>
        <w:t xml:space="preserve"> Sub form with macro substitution for part of the variable name</w:t>
      </w:r>
    </w:p>
    <w:p w:rsidR="006376FF" w:rsidRDefault="006376FF" w:rsidP="006376FF">
      <w:pPr>
        <w:keepNext/>
      </w:pPr>
      <w:r>
        <w:rPr>
          <w:noProof/>
          <w:lang w:eastAsia="en-AU"/>
        </w:rPr>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8"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52" w:name="_Ref343610371"/>
      <w:r>
        <w:t xml:space="preserve">Figure </w:t>
      </w:r>
      <w:fldSimple w:instr=" SEQ Figure \* ARABIC ">
        <w:r w:rsidR="0028287C">
          <w:rPr>
            <w:noProof/>
          </w:rPr>
          <w:t>8</w:t>
        </w:r>
      </w:fldSimple>
      <w:bookmarkEnd w:id="52"/>
      <w:r>
        <w:t xml:space="preserve"> Main form containing sub form with all macro substitutions satisfied (but one is incorrect)</w:t>
      </w:r>
    </w:p>
    <w:p w:rsidR="006376FF" w:rsidRDefault="00770932" w:rsidP="006376FF">
      <w:pPr>
        <w:keepNext/>
      </w:pPr>
      <w:r>
        <w:rPr>
          <w:noProof/>
          <w:lang w:eastAsia="en-AU"/>
        </w:rPr>
        <w:lastRenderedPageBreak/>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9"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53" w:name="_Ref343610546"/>
      <w:r>
        <w:t xml:space="preserve">Figure </w:t>
      </w:r>
      <w:fldSimple w:instr=" SEQ Figure \* ARABIC ">
        <w:r w:rsidR="0028287C">
          <w:rPr>
            <w:noProof/>
          </w:rPr>
          <w:t>9</w:t>
        </w:r>
      </w:fldSimple>
      <w:bookmarkEnd w:id="53"/>
      <w:r>
        <w:t xml:space="preserve"> QEGui displaying form and sub forms with all macro substitutions satisfied correctly</w:t>
      </w:r>
    </w:p>
    <w:p w:rsidR="00431ACC" w:rsidRDefault="00820657" w:rsidP="00820657">
      <w:pPr>
        <w:pStyle w:val="Heading3"/>
      </w:pPr>
      <w:bookmarkStart w:id="54" w:name="_Toc362856640"/>
      <w:r>
        <w:t>variableAsTooltip</w:t>
      </w:r>
      <w:bookmarkEnd w:id="54"/>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20" cstate="print"/>
                    <a:stretch>
                      <a:fillRect/>
                    </a:stretch>
                  </pic:blipFill>
                  <pic:spPr>
                    <a:xfrm>
                      <a:off x="0" y="0"/>
                      <a:ext cx="3098305" cy="395009"/>
                    </a:xfrm>
                    <a:prstGeom prst="rect">
                      <a:avLst/>
                    </a:prstGeom>
                  </pic:spPr>
                </pic:pic>
              </a:graphicData>
            </a:graphic>
          </wp:inline>
        </w:drawing>
      </w:r>
    </w:p>
    <w:p w:rsidR="00781633" w:rsidRDefault="00B0165D" w:rsidP="00781633">
      <w:pPr>
        <w:pStyle w:val="Heading3"/>
      </w:pPr>
      <w:bookmarkStart w:id="55" w:name="_Toc362856641"/>
      <w:r>
        <w:t>s</w:t>
      </w:r>
      <w:r w:rsidR="00781633">
        <w:t>ubscribe</w:t>
      </w:r>
      <w:bookmarkEnd w:id="55"/>
    </w:p>
    <w:p w:rsidR="00781633" w:rsidRDefault="002012CC" w:rsidP="00781633">
      <w:r>
        <w:t>If checked, the widget will subscribe for data updates and display them. This is true by default for display QE widgets as QELabel. For control widgets it may be false by default. For example it is false by default for QEPushButtons since it is more common to have static text in the button label, but it can be set to true if the button text should be a readback value, or if the button icon is to be updated by a readback value.</w:t>
      </w:r>
    </w:p>
    <w:p w:rsidR="00781633" w:rsidRDefault="00781633" w:rsidP="00781633">
      <w:pPr>
        <w:pStyle w:val="Heading3"/>
      </w:pPr>
      <w:bookmarkStart w:id="56" w:name="_Toc362856642"/>
      <w:r>
        <w:t>enabled</w:t>
      </w:r>
      <w:bookmarkEnd w:id="56"/>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57" w:name="_Toc362856643"/>
      <w:r>
        <w:t>allowDrop</w:t>
      </w:r>
      <w:bookmarkEnd w:id="57"/>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58" w:name="_Toc362856644"/>
      <w:r>
        <w:t>visible</w:t>
      </w:r>
      <w:bookmarkEnd w:id="58"/>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QELink widget.</w:t>
      </w:r>
    </w:p>
    <w:p w:rsidR="00781633" w:rsidRDefault="00781633" w:rsidP="00781633">
      <w:r>
        <w:t>Note, when false the widget will still be visible in Qt Designer.</w:t>
      </w:r>
    </w:p>
    <w:p w:rsidR="001F00B6" w:rsidRDefault="001F00B6" w:rsidP="001F00B6">
      <w:pPr>
        <w:pStyle w:val="Heading3"/>
      </w:pPr>
      <w:bookmarkStart w:id="59" w:name="_Toc362856645"/>
      <w:r>
        <w:t>messageSourceId</w:t>
      </w:r>
      <w:bookmarkEnd w:id="59"/>
    </w:p>
    <w:p w:rsidR="00781633" w:rsidRDefault="00781633" w:rsidP="00781633">
      <w:r>
        <w:t>Set the ID used by the message filtering system. Default is zero.</w:t>
      </w:r>
    </w:p>
    <w:p w:rsidR="00781633" w:rsidRDefault="00781633" w:rsidP="00781633">
      <w:r>
        <w:lastRenderedPageBreak/>
        <w:t>Widgets or applications that use messages from the framework have the option of filtering on this ID.</w:t>
      </w:r>
    </w:p>
    <w:p w:rsidR="00781633" w:rsidRDefault="00781633" w:rsidP="00781633">
      <w:r>
        <w:t>For example, by using a unique message source ID a QELog widget may be set up to only log messages from a select set of widgets.</w:t>
      </w:r>
    </w:p>
    <w:p w:rsidR="001F00B6" w:rsidRDefault="004803A7" w:rsidP="00781633">
      <w:r>
        <w:t xml:space="preserve">Refer to </w:t>
      </w:r>
      <w:r w:rsidR="00C36E38">
        <w:fldChar w:fldCharType="begin"/>
      </w:r>
      <w:r w:rsidR="00BC4CFF">
        <w:instrText xml:space="preserve"> REF _Ref353462769 \h </w:instrText>
      </w:r>
      <w:r w:rsidR="00C36E38">
        <w:fldChar w:fldCharType="separate"/>
      </w:r>
      <w:r w:rsidR="0028287C">
        <w:t>Logging</w:t>
      </w:r>
      <w:r w:rsidR="00C36E38">
        <w:fldChar w:fldCharType="end"/>
      </w:r>
      <w:r w:rsidR="00BC4CFF">
        <w:t xml:space="preserve">  </w:t>
      </w:r>
      <w:r w:rsidR="001F00B6">
        <w:t>(page</w:t>
      </w:r>
      <w:r>
        <w:t xml:space="preserve"> </w:t>
      </w:r>
      <w:r w:rsidR="00C36E38">
        <w:fldChar w:fldCharType="begin"/>
      </w:r>
      <w:r>
        <w:instrText xml:space="preserve"> PAGEREF _Ref345412546 \h </w:instrText>
      </w:r>
      <w:r w:rsidR="00C36E38">
        <w:fldChar w:fldCharType="separate"/>
      </w:r>
      <w:r w:rsidR="0028287C">
        <w:rPr>
          <w:noProof/>
        </w:rPr>
        <w:t>14</w:t>
      </w:r>
      <w:r w:rsidR="00C36E38">
        <w:fldChar w:fldCharType="end"/>
      </w:r>
      <w:r w:rsidR="001F00B6">
        <w:t>) for further details.</w:t>
      </w:r>
    </w:p>
    <w:p w:rsidR="0095616A" w:rsidRDefault="001F00B6" w:rsidP="0095616A">
      <w:pPr>
        <w:pStyle w:val="Heading3"/>
      </w:pPr>
      <w:bookmarkStart w:id="60" w:name="_Toc362856646"/>
      <w:r>
        <w:t>userLevelUserStyle</w:t>
      </w:r>
      <w:r w:rsidR="0095616A">
        <w:t>, userLevelScientistStyle, userLevelEngineerStyle</w:t>
      </w:r>
      <w:bookmarkEnd w:id="60"/>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'background-color: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C36E38">
        <w:fldChar w:fldCharType="begin"/>
      </w:r>
      <w:r>
        <w:instrText xml:space="preserve"> REF _Ref345412022 \h </w:instrText>
      </w:r>
      <w:r w:rsidR="00C36E38">
        <w:fldChar w:fldCharType="separate"/>
      </w:r>
      <w:r w:rsidR="0028287C">
        <w:t>User levels</w:t>
      </w:r>
      <w:r w:rsidR="00C36E38">
        <w:fldChar w:fldCharType="end"/>
      </w:r>
      <w:r>
        <w:t xml:space="preserve"> (page </w:t>
      </w:r>
      <w:r w:rsidR="00C36E38">
        <w:fldChar w:fldCharType="begin"/>
      </w:r>
      <w:r>
        <w:instrText xml:space="preserve"> PAGEREF _Ref345412034 \h </w:instrText>
      </w:r>
      <w:r w:rsidR="00C36E38">
        <w:fldChar w:fldCharType="separate"/>
      </w:r>
      <w:r w:rsidR="0028287C">
        <w:rPr>
          <w:noProof/>
        </w:rPr>
        <w:t>11</w:t>
      </w:r>
      <w:r w:rsidR="00C36E38">
        <w:fldChar w:fldCharType="end"/>
      </w:r>
      <w:r>
        <w:t>) for details regarding user levels.</w:t>
      </w:r>
    </w:p>
    <w:p w:rsidR="00781633" w:rsidRDefault="0095616A" w:rsidP="0095616A">
      <w:pPr>
        <w:pStyle w:val="Heading3"/>
      </w:pPr>
      <w:bookmarkStart w:id="61" w:name="_Toc362856647"/>
      <w:r>
        <w:t>userLevelVisibility</w:t>
      </w:r>
      <w:bookmarkEnd w:id="61"/>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C36E38">
        <w:fldChar w:fldCharType="begin"/>
      </w:r>
      <w:r>
        <w:instrText xml:space="preserve"> REF _Ref345412022 \h </w:instrText>
      </w:r>
      <w:r w:rsidR="00C36E38">
        <w:fldChar w:fldCharType="separate"/>
      </w:r>
      <w:r w:rsidR="0028287C">
        <w:t>User levels</w:t>
      </w:r>
      <w:r w:rsidR="00C36E38">
        <w:fldChar w:fldCharType="end"/>
      </w:r>
      <w:r>
        <w:t xml:space="preserve"> (page </w:t>
      </w:r>
      <w:r w:rsidR="00C36E38">
        <w:fldChar w:fldCharType="begin"/>
      </w:r>
      <w:r>
        <w:instrText xml:space="preserve"> PAGEREF _Ref345412034 \h </w:instrText>
      </w:r>
      <w:r w:rsidR="00C36E38">
        <w:fldChar w:fldCharType="separate"/>
      </w:r>
      <w:r w:rsidR="0028287C">
        <w:rPr>
          <w:noProof/>
        </w:rPr>
        <w:t>11</w:t>
      </w:r>
      <w:r w:rsidR="00C36E38">
        <w:fldChar w:fldCharType="end"/>
      </w:r>
      <w:r>
        <w:t>) for details regarding user levels.</w:t>
      </w:r>
    </w:p>
    <w:p w:rsidR="00781633" w:rsidRDefault="0095616A" w:rsidP="0095616A">
      <w:pPr>
        <w:pStyle w:val="Heading3"/>
      </w:pPr>
      <w:bookmarkStart w:id="62" w:name="_Toc362856648"/>
      <w:r>
        <w:t>userLevelEnabled</w:t>
      </w:r>
      <w:bookmarkEnd w:id="62"/>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C36E38">
        <w:fldChar w:fldCharType="begin"/>
      </w:r>
      <w:r>
        <w:instrText xml:space="preserve"> REF _Ref345412022 \h </w:instrText>
      </w:r>
      <w:r w:rsidR="00C36E38">
        <w:fldChar w:fldCharType="separate"/>
      </w:r>
      <w:r w:rsidR="0028287C">
        <w:t>User levels</w:t>
      </w:r>
      <w:r w:rsidR="00C36E38">
        <w:fldChar w:fldCharType="end"/>
      </w:r>
      <w:r>
        <w:t xml:space="preserve"> (page </w:t>
      </w:r>
      <w:r w:rsidR="00C36E38">
        <w:fldChar w:fldCharType="begin"/>
      </w:r>
      <w:r>
        <w:instrText xml:space="preserve"> PAGEREF _Ref345412034 \h </w:instrText>
      </w:r>
      <w:r w:rsidR="00C36E38">
        <w:fldChar w:fldCharType="separate"/>
      </w:r>
      <w:r w:rsidR="0028287C">
        <w:rPr>
          <w:noProof/>
        </w:rPr>
        <w:t>11</w:t>
      </w:r>
      <w:r w:rsidR="00C36E38">
        <w:fldChar w:fldCharType="end"/>
      </w:r>
      <w:r>
        <w:t>) for details regarding user levels.</w:t>
      </w:r>
    </w:p>
    <w:p w:rsidR="00BF3EAE" w:rsidRDefault="00BF3EAE" w:rsidP="00424478">
      <w:pPr>
        <w:pStyle w:val="Heading3"/>
      </w:pPr>
      <w:bookmarkStart w:id="63" w:name="_Ref350245166"/>
      <w:bookmarkStart w:id="64" w:name="_Ref350245215"/>
      <w:bookmarkStart w:id="65" w:name="_Ref350245314"/>
      <w:bookmarkStart w:id="66" w:name="_Toc362856649"/>
      <w:r>
        <w:lastRenderedPageBreak/>
        <w:t>displayAlarmState</w:t>
      </w:r>
      <w:bookmarkEnd w:id="63"/>
      <w:bookmarkEnd w:id="64"/>
      <w:bookmarkEnd w:id="65"/>
      <w:bookmarkEnd w:id="66"/>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 this property is included in the set of standard properties as it applies to most widgets. It will do nothing for widgets that don't display data.</w:t>
      </w:r>
    </w:p>
    <w:p w:rsidR="00401CE8" w:rsidRDefault="00401CE8" w:rsidP="00401CE8">
      <w:pPr>
        <w:pStyle w:val="Heading2"/>
      </w:pPr>
      <w:bookmarkStart w:id="67" w:name="_Ref351544701"/>
      <w:bookmarkStart w:id="68" w:name="_Ref351544704"/>
      <w:bookmarkStart w:id="69" w:name="_Toc362856650"/>
      <w:r>
        <w:t>String formatting properties</w:t>
      </w:r>
      <w:bookmarkEnd w:id="67"/>
      <w:bookmarkEnd w:id="68"/>
      <w:bookmarkEnd w:id="69"/>
    </w:p>
    <w:p w:rsidR="00401CE8" w:rsidRDefault="00401CE8" w:rsidP="00401CE8">
      <w:r>
        <w:t>Many QE widgets present data as text, or interpret text and w</w:t>
      </w:r>
      <w:r w:rsidR="00FE2BD9">
        <w:t>rite data accordingly. Examples</w:t>
      </w:r>
      <w:r>
        <w:t xml:space="preserve"> are QELabel and QELineEdit.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70" w:name="_Toc362856651"/>
      <w:r>
        <w:t>precision</w:t>
      </w:r>
      <w:bookmarkEnd w:id="70"/>
    </w:p>
    <w:p w:rsidR="00401CE8" w:rsidRDefault="00401CE8" w:rsidP="00401CE8">
      <w:r>
        <w:t>Precision used when formatting floating point numbers. The default is 4.</w:t>
      </w:r>
    </w:p>
    <w:p w:rsidR="00401CE8" w:rsidRDefault="00401CE8" w:rsidP="00401CE8">
      <w:r>
        <w:t>This is only used if the ‘useDbPrecision’ property is false.</w:t>
      </w:r>
    </w:p>
    <w:p w:rsidR="00401CE8" w:rsidRDefault="00401CE8" w:rsidP="00401CE8">
      <w:pPr>
        <w:pStyle w:val="Heading3"/>
      </w:pPr>
      <w:bookmarkStart w:id="71" w:name="_Toc362856652"/>
      <w:r>
        <w:t>useDbPrecision</w:t>
      </w:r>
      <w:bookmarkEnd w:id="71"/>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72" w:name="_Toc362856653"/>
      <w:r>
        <w:t>leadingZero</w:t>
      </w:r>
      <w:bookmarkEnd w:id="72"/>
    </w:p>
    <w:p w:rsidR="00401CE8" w:rsidRDefault="00401CE8" w:rsidP="00401CE8">
      <w:r>
        <w:t>If true (default), always add a leading zero when formatting numbers.</w:t>
      </w:r>
    </w:p>
    <w:p w:rsidR="00401CE8" w:rsidRDefault="00401CE8" w:rsidP="00401CE8">
      <w:pPr>
        <w:pStyle w:val="Heading3"/>
      </w:pPr>
      <w:bookmarkStart w:id="73" w:name="_Toc362856654"/>
      <w:r>
        <w:t>trailingZeros</w:t>
      </w:r>
      <w:bookmarkEnd w:id="73"/>
    </w:p>
    <w:p w:rsidR="00401CE8" w:rsidRDefault="00401CE8" w:rsidP="00401CE8">
      <w:r>
        <w:t>If true (default), always remove any trailing zeros when formatting numbers.</w:t>
      </w:r>
    </w:p>
    <w:p w:rsidR="00401CE8" w:rsidRDefault="00401CE8" w:rsidP="00401CE8">
      <w:pPr>
        <w:pStyle w:val="Heading3"/>
      </w:pPr>
      <w:bookmarkStart w:id="74" w:name="_Toc362856655"/>
      <w:r>
        <w:t>addUnits</w:t>
      </w:r>
      <w:bookmarkEnd w:id="74"/>
    </w:p>
    <w:p w:rsidR="00401CE8" w:rsidRDefault="00401CE8" w:rsidP="00401CE8">
      <w:r>
        <w:t>If true (default), add engineering units supplied with the data.</w:t>
      </w:r>
    </w:p>
    <w:p w:rsidR="00401CE8" w:rsidRDefault="00401CE8" w:rsidP="00401CE8">
      <w:pPr>
        <w:pStyle w:val="Heading3"/>
      </w:pPr>
      <w:bookmarkStart w:id="75" w:name="_Ref355287407"/>
      <w:bookmarkStart w:id="76" w:name="_Toc362856656"/>
      <w:r>
        <w:t>localEnumeration</w:t>
      </w:r>
      <w:bookmarkEnd w:id="75"/>
      <w:bookmarkEnd w:id="76"/>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1D2E61">
      <w:pPr>
        <w:pStyle w:val="ListParagraph"/>
        <w:numPr>
          <w:ilvl w:val="0"/>
          <w:numId w:val="10"/>
        </w:numPr>
      </w:pPr>
      <w:r>
        <w:t>&lt;  Less than</w:t>
      </w:r>
    </w:p>
    <w:p w:rsidR="00544BB7" w:rsidRDefault="00544BB7" w:rsidP="001D2E61">
      <w:pPr>
        <w:pStyle w:val="ListParagraph"/>
        <w:numPr>
          <w:ilvl w:val="0"/>
          <w:numId w:val="10"/>
        </w:numPr>
      </w:pPr>
      <w:r>
        <w:t>&lt;= Less than or equal</w:t>
      </w:r>
    </w:p>
    <w:p w:rsidR="00544BB7" w:rsidRDefault="00544BB7" w:rsidP="001D2E61">
      <w:pPr>
        <w:pStyle w:val="ListParagraph"/>
        <w:numPr>
          <w:ilvl w:val="0"/>
          <w:numId w:val="10"/>
        </w:numPr>
      </w:pPr>
      <w:r>
        <w:lastRenderedPageBreak/>
        <w:t>=  Equal (default if no operator specified)</w:t>
      </w:r>
    </w:p>
    <w:p w:rsidR="00544BB7" w:rsidRDefault="00FE2BD9" w:rsidP="001D2E61">
      <w:pPr>
        <w:pStyle w:val="ListParagraph"/>
        <w:numPr>
          <w:ilvl w:val="0"/>
          <w:numId w:val="10"/>
        </w:numPr>
      </w:pPr>
      <w:r>
        <w:t>&gt;= Great</w:t>
      </w:r>
      <w:r w:rsidR="00544BB7">
        <w:t>er than or equal</w:t>
      </w:r>
    </w:p>
    <w:p w:rsidR="00544BB7" w:rsidRDefault="00544BB7" w:rsidP="001D2E61">
      <w:pPr>
        <w:pStyle w:val="ListParagraph"/>
        <w:numPr>
          <w:ilvl w:val="0"/>
          <w:numId w:val="10"/>
        </w:numPr>
      </w:pPr>
      <w:r>
        <w:t>&gt;  Greater than</w:t>
      </w:r>
    </w:p>
    <w:p w:rsidR="00544BB7" w:rsidRDefault="00544BB7" w:rsidP="001D2E61">
      <w:pPr>
        <w:pStyle w:val="ListParagraph"/>
        <w:numPr>
          <w:ilvl w:val="0"/>
          <w:numId w:val="10"/>
        </w:numPr>
      </w:pPr>
      <w:r>
        <w:t>*  Always match (used to specify default text)</w:t>
      </w:r>
    </w:p>
    <w:p w:rsidR="00544BB7" w:rsidRPr="00544BB7" w:rsidRDefault="00544BB7" w:rsidP="00544BB7">
      <w:pPr>
        <w:rPr>
          <w:b/>
        </w:rPr>
      </w:pPr>
      <w:r w:rsidRPr="00544BB7">
        <w:rPr>
          <w:b/>
        </w:rPr>
        <w:t>Rules are:</w:t>
      </w:r>
    </w:p>
    <w:p w:rsidR="00544BB7" w:rsidRDefault="00544BB7" w:rsidP="001D2E61">
      <w:pPr>
        <w:pStyle w:val="ListParagraph"/>
        <w:numPr>
          <w:ilvl w:val="0"/>
          <w:numId w:val="11"/>
        </w:numPr>
      </w:pPr>
      <w:r>
        <w:t>Values may be numeric or textual</w:t>
      </w:r>
    </w:p>
    <w:p w:rsidR="00544BB7" w:rsidRDefault="00544BB7" w:rsidP="001D2E61">
      <w:pPr>
        <w:pStyle w:val="ListParagraph"/>
        <w:numPr>
          <w:ilvl w:val="0"/>
          <w:numId w:val="11"/>
        </w:numPr>
      </w:pPr>
      <w:r>
        <w:t>Values do not have to be in any order, but first match wins</w:t>
      </w:r>
    </w:p>
    <w:p w:rsidR="00544BB7" w:rsidRDefault="00544BB7" w:rsidP="001D2E61">
      <w:pPr>
        <w:pStyle w:val="ListParagraph"/>
        <w:numPr>
          <w:ilvl w:val="0"/>
          <w:numId w:val="11"/>
        </w:numPr>
      </w:pPr>
      <w:r>
        <w:t>Values may be quoted</w:t>
      </w:r>
    </w:p>
    <w:p w:rsidR="00544BB7" w:rsidRDefault="00544BB7" w:rsidP="001D2E61">
      <w:pPr>
        <w:pStyle w:val="ListParagraph"/>
        <w:numPr>
          <w:ilvl w:val="0"/>
          <w:numId w:val="11"/>
        </w:numPr>
      </w:pPr>
      <w:r>
        <w:t>Strings may be quoted</w:t>
      </w:r>
    </w:p>
    <w:p w:rsidR="00544BB7" w:rsidRDefault="00544BB7" w:rsidP="001D2E61">
      <w:pPr>
        <w:pStyle w:val="ListParagraph"/>
        <w:numPr>
          <w:ilvl w:val="0"/>
          <w:numId w:val="11"/>
        </w:numPr>
      </w:pPr>
      <w:r>
        <w:t>Consecutive values do not have to be present.</w:t>
      </w:r>
    </w:p>
    <w:p w:rsidR="00544BB7" w:rsidRDefault="00544BB7" w:rsidP="001D2E61">
      <w:pPr>
        <w:pStyle w:val="ListParagraph"/>
        <w:numPr>
          <w:ilvl w:val="0"/>
          <w:numId w:val="11"/>
        </w:numPr>
      </w:pPr>
      <w:r>
        <w:t>Operator is assumed to be equality if not present.</w:t>
      </w:r>
    </w:p>
    <w:p w:rsidR="00544BB7" w:rsidRDefault="00544BB7" w:rsidP="001D2E61">
      <w:pPr>
        <w:pStyle w:val="ListParagraph"/>
        <w:numPr>
          <w:ilvl w:val="0"/>
          <w:numId w:val="11"/>
        </w:numPr>
      </w:pPr>
      <w:r>
        <w:t>White space is ignored except within quoted strings.</w:t>
      </w:r>
    </w:p>
    <w:p w:rsidR="00544BB7" w:rsidRDefault="00544BB7" w:rsidP="001D2E61">
      <w:pPr>
        <w:pStyle w:val="ListParagraph"/>
        <w:numPr>
          <w:ilvl w:val="0"/>
          <w:numId w:val="11"/>
        </w:numPr>
      </w:pPr>
      <w:r>
        <w:t>\n may be included in a string to indicate a line break</w:t>
      </w:r>
    </w:p>
    <w:p w:rsidR="00544BB7" w:rsidRPr="00544BB7" w:rsidRDefault="00544BB7" w:rsidP="00544BB7">
      <w:pPr>
        <w:rPr>
          <w:b/>
        </w:rPr>
      </w:pPr>
      <w:r w:rsidRPr="00544BB7">
        <w:rPr>
          <w:b/>
        </w:rPr>
        <w:t>Examples:</w:t>
      </w:r>
    </w:p>
    <w:p w:rsidR="00544BB7" w:rsidRDefault="00544BB7" w:rsidP="001D2E61">
      <w:pPr>
        <w:pStyle w:val="ListParagraph"/>
        <w:numPr>
          <w:ilvl w:val="0"/>
          <w:numId w:val="12"/>
        </w:numPr>
      </w:pPr>
      <w:r>
        <w:t>0:Off,1:On</w:t>
      </w:r>
    </w:p>
    <w:p w:rsidR="00544BB7" w:rsidRDefault="00544BB7" w:rsidP="001D2E61">
      <w:pPr>
        <w:pStyle w:val="ListParagraph"/>
        <w:numPr>
          <w:ilvl w:val="0"/>
          <w:numId w:val="12"/>
        </w:numPr>
      </w:pPr>
      <w:r>
        <w:t>0 : "Pump Running", 1 : "Pump not running"</w:t>
      </w:r>
    </w:p>
    <w:p w:rsidR="00544BB7" w:rsidRDefault="00544BB7" w:rsidP="001D2E61">
      <w:pPr>
        <w:pStyle w:val="ListParagraph"/>
        <w:numPr>
          <w:ilvl w:val="0"/>
          <w:numId w:val="12"/>
        </w:numPr>
      </w:pPr>
      <w:r>
        <w:t>0:"", 1:"Warning!\nAlarm"</w:t>
      </w:r>
    </w:p>
    <w:p w:rsidR="00544BB7" w:rsidRDefault="00544BB7" w:rsidP="001D2E61">
      <w:pPr>
        <w:pStyle w:val="ListParagraph"/>
        <w:numPr>
          <w:ilvl w:val="0"/>
          <w:numId w:val="12"/>
        </w:numPr>
      </w:pPr>
      <w:r>
        <w:t xml:space="preserve">&lt;2:"Value is less than two", =2:"Value is equal to two", &gt;2:"Value is </w:t>
      </w:r>
      <w:r w:rsidR="00FE2BD9">
        <w:t>greater</w:t>
      </w:r>
      <w:r>
        <w:t xml:space="preserve"> than 2"</w:t>
      </w:r>
    </w:p>
    <w:p w:rsidR="00544BB7" w:rsidRDefault="00544BB7" w:rsidP="001D2E61">
      <w:pPr>
        <w:pStyle w:val="ListParagraph"/>
        <w:numPr>
          <w:ilvl w:val="0"/>
          <w:numId w:val="12"/>
        </w:numPr>
      </w:pPr>
      <w:r>
        <w:t>3:"Beamline Available", *:""</w:t>
      </w:r>
    </w:p>
    <w:p w:rsidR="00544BB7" w:rsidRDefault="00544BB7" w:rsidP="001D2E61">
      <w:pPr>
        <w:pStyle w:val="ListParagraph"/>
        <w:numPr>
          <w:ilvl w:val="0"/>
          <w:numId w:val="12"/>
        </w:numPr>
      </w:pPr>
      <w:r>
        <w:t>"Pump Off":"OH NO!, the pump is OFF!","Pump On":"It's OK, the pump is on"</w:t>
      </w:r>
    </w:p>
    <w:p w:rsidR="00544BB7" w:rsidRDefault="00544BB7" w:rsidP="00544BB7">
      <w:r>
        <w:t>The data value is converted to a string if no enumeration for that value is available.</w:t>
      </w:r>
    </w:p>
    <w:p w:rsidR="00544BB7" w:rsidRDefault="00544BB7" w:rsidP="00544BB7">
      <w:r>
        <w:t>For example, if the local enumeration is '0:off,1:on', and a value of 10 is processed, the text generated is '10'.</w:t>
      </w:r>
    </w:p>
    <w:p w:rsidR="00544BB7" w:rsidRDefault="00544BB7" w:rsidP="00544BB7">
      <w:r>
        <w:t>If a blank string is required, this should be explicit. for example, '0:off,1:on,10:""'</w:t>
      </w:r>
    </w:p>
    <w:p w:rsidR="00544BB7" w:rsidRDefault="00544BB7" w:rsidP="00544BB7">
      <w:r>
        <w:t>A range of numbers can be covered by a pair of values as in the following example:</w:t>
      </w:r>
    </w:p>
    <w:p w:rsidR="00544BB7" w:rsidRDefault="00544BB7" w:rsidP="001D2E61">
      <w:pPr>
        <w:pStyle w:val="ListParagraph"/>
        <w:numPr>
          <w:ilvl w:val="0"/>
          <w:numId w:val="13"/>
        </w:numPr>
      </w:pPr>
      <w:r>
        <w:t>&gt;=4:"Between 4 and 8",&lt;=8:"Between 4 and 8"</w:t>
      </w:r>
    </w:p>
    <w:p w:rsidR="00544BB7" w:rsidRDefault="00544BB7" w:rsidP="00544BB7">
      <w:pPr>
        <w:pStyle w:val="Heading3"/>
      </w:pPr>
      <w:bookmarkStart w:id="77" w:name="_Toc362856657"/>
      <w:r>
        <w:t>format</w:t>
      </w:r>
      <w:bookmarkEnd w:id="77"/>
    </w:p>
    <w:p w:rsidR="00544BB7" w:rsidRDefault="00544BB7" w:rsidP="00544BB7">
      <w:r>
        <w:t>This property indicates how non textual data is to be converted to text:</w:t>
      </w:r>
    </w:p>
    <w:p w:rsidR="00401CE8" w:rsidRDefault="00544BB7" w:rsidP="001D2E61">
      <w:pPr>
        <w:pStyle w:val="ListParagraph"/>
        <w:numPr>
          <w:ilvl w:val="0"/>
          <w:numId w:val="13"/>
        </w:numPr>
        <w:tabs>
          <w:tab w:val="left" w:pos="2694"/>
        </w:tabs>
      </w:pPr>
      <w:r>
        <w:t>Default</w:t>
      </w:r>
      <w:r>
        <w:tab/>
      </w:r>
      <w:r w:rsidR="00401CE8">
        <w:t>Format as best appropriate for the data type</w:t>
      </w:r>
      <w:r>
        <w:t>.</w:t>
      </w:r>
    </w:p>
    <w:p w:rsidR="00401CE8" w:rsidRDefault="00401CE8" w:rsidP="001D2E61">
      <w:pPr>
        <w:pStyle w:val="ListParagraph"/>
        <w:numPr>
          <w:ilvl w:val="0"/>
          <w:numId w:val="13"/>
        </w:numPr>
        <w:tabs>
          <w:tab w:val="left" w:pos="2694"/>
        </w:tabs>
      </w:pPr>
      <w:r>
        <w:t>Floating</w:t>
      </w:r>
      <w:r w:rsidR="00544BB7">
        <w:tab/>
      </w:r>
      <w:r>
        <w:t>Format as a floating point number</w:t>
      </w:r>
    </w:p>
    <w:p w:rsidR="00401CE8" w:rsidRDefault="00401CE8" w:rsidP="001D2E61">
      <w:pPr>
        <w:pStyle w:val="ListParagraph"/>
        <w:numPr>
          <w:ilvl w:val="0"/>
          <w:numId w:val="13"/>
        </w:numPr>
        <w:tabs>
          <w:tab w:val="left" w:pos="2694"/>
        </w:tabs>
      </w:pPr>
      <w:r>
        <w:t>Integer</w:t>
      </w:r>
      <w:r w:rsidR="00544BB7">
        <w:tab/>
      </w:r>
      <w:r>
        <w:t>Format as an integer</w:t>
      </w:r>
    </w:p>
    <w:p w:rsidR="00401CE8" w:rsidRDefault="00544BB7" w:rsidP="001D2E61">
      <w:pPr>
        <w:pStyle w:val="ListParagraph"/>
        <w:numPr>
          <w:ilvl w:val="0"/>
          <w:numId w:val="13"/>
        </w:numPr>
        <w:tabs>
          <w:tab w:val="left" w:pos="2694"/>
        </w:tabs>
      </w:pPr>
      <w:r>
        <w:t>UnsignedInteger</w:t>
      </w:r>
      <w:r>
        <w:tab/>
      </w:r>
      <w:r w:rsidR="00401CE8">
        <w:t>Format as an unsigned integer</w:t>
      </w:r>
    </w:p>
    <w:p w:rsidR="00401CE8" w:rsidRDefault="00401CE8" w:rsidP="001D2E61">
      <w:pPr>
        <w:pStyle w:val="ListParagraph"/>
        <w:numPr>
          <w:ilvl w:val="0"/>
          <w:numId w:val="13"/>
        </w:numPr>
        <w:tabs>
          <w:tab w:val="left" w:pos="2694"/>
        </w:tabs>
      </w:pPr>
      <w:r>
        <w:t>Time</w:t>
      </w:r>
      <w:r w:rsidR="00544BB7">
        <w:tab/>
      </w:r>
      <w:r>
        <w:t>Format as a time</w:t>
      </w:r>
      <w:r w:rsidR="00332021">
        <w:t>, source value interpreted as seconds.</w:t>
      </w:r>
    </w:p>
    <w:p w:rsidR="00401CE8" w:rsidRDefault="00401CE8" w:rsidP="001D2E61">
      <w:pPr>
        <w:pStyle w:val="ListParagraph"/>
        <w:numPr>
          <w:ilvl w:val="0"/>
          <w:numId w:val="13"/>
        </w:numPr>
        <w:tabs>
          <w:tab w:val="left" w:pos="2694"/>
        </w:tabs>
      </w:pPr>
      <w:r>
        <w:t>LocalEnumeration</w:t>
      </w:r>
      <w:r w:rsidR="00544BB7">
        <w:tab/>
      </w:r>
      <w:r>
        <w:t xml:space="preserve">Format as a selection from the </w:t>
      </w:r>
      <w:r w:rsidR="00544BB7">
        <w:t>‘</w:t>
      </w:r>
      <w:r>
        <w:t>localEnumeration</w:t>
      </w:r>
      <w:r w:rsidR="00544BB7">
        <w:t>’</w:t>
      </w:r>
      <w:r>
        <w:t xml:space="preserve"> property</w:t>
      </w:r>
    </w:p>
    <w:p w:rsidR="00401CE8" w:rsidRDefault="00544BB7" w:rsidP="00544BB7">
      <w:pPr>
        <w:pStyle w:val="Heading3"/>
      </w:pPr>
      <w:bookmarkStart w:id="78" w:name="_Toc362856658"/>
      <w:r>
        <w:lastRenderedPageBreak/>
        <w:t>radix</w:t>
      </w:r>
      <w:bookmarkEnd w:id="78"/>
    </w:p>
    <w:p w:rsidR="00401CE8" w:rsidRDefault="00401CE8" w:rsidP="00401CE8">
      <w:r>
        <w:t>Base used for when formatting integers. Default is 10 (duh!)</w:t>
      </w:r>
    </w:p>
    <w:p w:rsidR="00607CB4" w:rsidRDefault="00607CB4" w:rsidP="00607CB4">
      <w:pPr>
        <w:pStyle w:val="Heading3"/>
      </w:pPr>
      <w:bookmarkStart w:id="79" w:name="_Toc362856659"/>
      <w:r>
        <w:t>notation</w:t>
      </w:r>
      <w:bookmarkEnd w:id="79"/>
    </w:p>
    <w:p w:rsidR="00401CE8" w:rsidRDefault="00607CB4" w:rsidP="00401CE8">
      <w:r>
        <w:t>Notation to use when formatting data as a floating point number. Default is Fixed. Options are:</w:t>
      </w:r>
    </w:p>
    <w:p w:rsidR="00607CB4" w:rsidRDefault="00401CE8" w:rsidP="001D2E61">
      <w:pPr>
        <w:pStyle w:val="ListParagraph"/>
        <w:numPr>
          <w:ilvl w:val="0"/>
          <w:numId w:val="14"/>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1D2E61">
      <w:pPr>
        <w:pStyle w:val="ListParagraph"/>
        <w:numPr>
          <w:ilvl w:val="0"/>
          <w:numId w:val="14"/>
        </w:numPr>
        <w:tabs>
          <w:tab w:val="left" w:pos="1843"/>
        </w:tabs>
      </w:pPr>
      <w:r>
        <w:t>Scientific</w:t>
      </w:r>
      <w:r w:rsidR="00607CB4">
        <w:tab/>
        <w:t xml:space="preserve">Scientific representation. For example: </w:t>
      </w:r>
      <w:r w:rsidR="00607CB4" w:rsidRPr="00607CB4">
        <w:t>1.23456789e6</w:t>
      </w:r>
    </w:p>
    <w:p w:rsidR="00401CE8" w:rsidRDefault="00607CB4" w:rsidP="001D2E61">
      <w:pPr>
        <w:pStyle w:val="ListParagraph"/>
        <w:numPr>
          <w:ilvl w:val="0"/>
          <w:numId w:val="14"/>
        </w:numPr>
        <w:tabs>
          <w:tab w:val="left" w:pos="1843"/>
        </w:tabs>
      </w:pPr>
      <w:r>
        <w:t>Automatic</w:t>
      </w:r>
      <w:r>
        <w:tab/>
      </w:r>
      <w:r w:rsidRPr="00607CB4">
        <w:t>Automatic choice of standard or scientific notation</w:t>
      </w:r>
    </w:p>
    <w:p w:rsidR="00607CB4" w:rsidRDefault="00607CB4" w:rsidP="00607CB4">
      <w:pPr>
        <w:pStyle w:val="Heading3"/>
      </w:pPr>
      <w:bookmarkStart w:id="80" w:name="_Toc362856660"/>
      <w:r>
        <w:t>arrayAction</w:t>
      </w:r>
      <w:bookmarkEnd w:id="80"/>
    </w:p>
    <w:p w:rsidR="00607CB4" w:rsidRDefault="00607CB4" w:rsidP="00607CB4">
      <w:r>
        <w:t>This property defines how array data is formatted as text. Default is ASCII. Options are:</w:t>
      </w:r>
    </w:p>
    <w:p w:rsidR="00B3462C" w:rsidRDefault="00B3462C" w:rsidP="001D2E61">
      <w:pPr>
        <w:pStyle w:val="ListParagraph"/>
        <w:numPr>
          <w:ilvl w:val="0"/>
          <w:numId w:val="15"/>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1D2E61">
      <w:pPr>
        <w:pStyle w:val="ListParagraph"/>
        <w:numPr>
          <w:ilvl w:val="0"/>
          <w:numId w:val="15"/>
        </w:numPr>
        <w:tabs>
          <w:tab w:val="left" w:pos="1701"/>
        </w:tabs>
      </w:pPr>
      <w:r w:rsidRPr="00B3462C">
        <w:rPr>
          <w:b/>
        </w:rPr>
        <w:t>Ascii</w:t>
      </w:r>
      <w:r>
        <w:tab/>
        <w:t>Interpret each element from the array as a character in a string. Translate all non printing characters to '?' except for trailing zeros (ignore them). For example an array of three characters 'a' 'b' 'c' will be formatted as 'abc'.</w:t>
      </w:r>
    </w:p>
    <w:p w:rsidR="00B3462C" w:rsidRPr="00607CB4" w:rsidRDefault="00B3462C" w:rsidP="001D2E61">
      <w:pPr>
        <w:pStyle w:val="ListParagraph"/>
        <w:numPr>
          <w:ilvl w:val="0"/>
          <w:numId w:val="15"/>
        </w:numPr>
        <w:tabs>
          <w:tab w:val="left" w:pos="1701"/>
        </w:tabs>
      </w:pPr>
      <w:r w:rsidRPr="00B3462C">
        <w:rPr>
          <w:b/>
        </w:rPr>
        <w:t>Index</w:t>
      </w:r>
      <w:r>
        <w:tab/>
        <w:t>Interpret the element selected by setArrayIndex() as an unsigned integer</w:t>
      </w:r>
      <w:r w:rsidR="00132723">
        <w:t>. For example, if arrayIndex property is 1, an array of three numbers 10, 11 and 12 will be formatted as '11'.</w:t>
      </w:r>
    </w:p>
    <w:p w:rsidR="00401CE8" w:rsidRDefault="00132723" w:rsidP="00132723">
      <w:pPr>
        <w:pStyle w:val="Heading3"/>
      </w:pPr>
      <w:bookmarkStart w:id="81" w:name="_Toc362856661"/>
      <w:r>
        <w:t>arrayIndex</w:t>
      </w:r>
      <w:bookmarkEnd w:id="81"/>
    </w:p>
    <w:p w:rsidR="00401CE8" w:rsidRDefault="00401CE8" w:rsidP="00401CE8">
      <w:r>
        <w:t>Index used to select a single item of data for formatting from an array of data. Default is 0.</w:t>
      </w:r>
    </w:p>
    <w:p w:rsidR="00401CE8" w:rsidRDefault="00401CE8" w:rsidP="00401CE8">
      <w:r>
        <w:t xml:space="preserve">Only used when the arrayAction property is INDEX. Refer to the </w:t>
      </w:r>
      <w:r w:rsidR="00132723">
        <w:t>‘</w:t>
      </w:r>
      <w:r>
        <w:t>arrayAction</w:t>
      </w:r>
      <w:r w:rsidR="00132723">
        <w:t>’</w:t>
      </w:r>
      <w:r>
        <w:t xml:space="preserve"> property for more details.</w:t>
      </w:r>
    </w:p>
    <w:p w:rsidR="00E96090" w:rsidRDefault="00E96090" w:rsidP="00E96090">
      <w:pPr>
        <w:pStyle w:val="Heading2"/>
      </w:pPr>
      <w:bookmarkStart w:id="82" w:name="_Toc362856662"/>
      <w:r>
        <w:t>QEArchiveStatus</w:t>
      </w:r>
      <w:bookmarkEnd w:id="82"/>
    </w:p>
    <w:p w:rsidR="00092253" w:rsidRDefault="00092253" w:rsidP="009D52DA">
      <w:r>
        <w:t xml:space="preserve">The QEArchiveStatus widget is a non EPICS aware widget that provides status regarding the </w:t>
      </w:r>
      <w:r w:rsidR="00DB4E2F">
        <w:t xml:space="preserve">selected archive hosts together with </w:t>
      </w:r>
      <w:r>
        <w:t xml:space="preserve">process variable information retrieved from </w:t>
      </w:r>
      <w:r w:rsidR="00DB4E2F">
        <w:t>each</w:t>
      </w:r>
      <w:r>
        <w:t xml:space="preserve"> Channel Access archive.</w:t>
      </w:r>
      <w:r w:rsidR="009D52DA">
        <w:t xml:space="preserve"> It inherits directly from QEFrame (refer to </w:t>
      </w:r>
      <w:r w:rsidR="00C36E38">
        <w:fldChar w:fldCharType="begin"/>
      </w:r>
      <w:r w:rsidR="009D52DA">
        <w:instrText xml:space="preserve"> REF _Ref358906726 \h </w:instrText>
      </w:r>
      <w:r w:rsidR="00C36E38">
        <w:fldChar w:fldCharType="separate"/>
      </w:r>
      <w:r w:rsidR="0028287C">
        <w:t>QEFrame and QEGroupBox</w:t>
      </w:r>
      <w:r w:rsidR="00C36E38">
        <w:fldChar w:fldCharType="end"/>
      </w:r>
      <w:r w:rsidR="009D52DA">
        <w:t>)</w:t>
      </w:r>
      <w:r w:rsidR="00721CF9">
        <w:t xml:space="preserve">, and as </w:t>
      </w:r>
      <w:r w:rsidR="009D52DA">
        <w:t xml:space="preserve">such it provides user level enabled and user level visibility control to the frame, but </w:t>
      </w:r>
      <w:r w:rsidR="00721CF9">
        <w:t xml:space="preserve">note it </w:t>
      </w:r>
      <w:r w:rsidR="009D52DA">
        <w:t xml:space="preserve">is not a container, i.e. other widgets may not be </w:t>
      </w:r>
      <w:r w:rsidR="00721CF9">
        <w:t>dropped</w:t>
      </w:r>
      <w:r w:rsidR="009D52DA">
        <w:t xml:space="preserve"> into a QEArchiveStatus object</w:t>
      </w:r>
      <w:r w:rsidR="00721CF9">
        <w:t xml:space="preserve"> from within designer</w:t>
      </w:r>
      <w:r w:rsidR="009D52DA">
        <w:t>.</w:t>
      </w:r>
    </w:p>
    <w:p w:rsidR="009D52DA" w:rsidRDefault="00DB4E2F" w:rsidP="009D52DA">
      <w:r>
        <w:rPr>
          <w:noProof/>
          <w:lang w:eastAsia="en-AU"/>
        </w:rPr>
        <w:drawing>
          <wp:inline distT="0" distB="0" distL="0" distR="0">
            <wp:extent cx="5731510" cy="915035"/>
            <wp:effectExtent l="19050" t="0" r="2540" b="0"/>
            <wp:docPr id="48" name="Picture 47" descr="archive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e_status.png"/>
                    <pic:cNvPicPr/>
                  </pic:nvPicPr>
                  <pic:blipFill>
                    <a:blip r:embed="rId21" cstate="print"/>
                    <a:stretch>
                      <a:fillRect/>
                    </a:stretch>
                  </pic:blipFill>
                  <pic:spPr>
                    <a:xfrm>
                      <a:off x="0" y="0"/>
                      <a:ext cx="5731510" cy="915035"/>
                    </a:xfrm>
                    <a:prstGeom prst="rect">
                      <a:avLst/>
                    </a:prstGeom>
                  </pic:spPr>
                </pic:pic>
              </a:graphicData>
            </a:graphic>
          </wp:inline>
        </w:drawing>
      </w:r>
    </w:p>
    <w:p w:rsidR="00DE331B" w:rsidRPr="00634B86" w:rsidRDefault="00DE331B" w:rsidP="00DE331B">
      <w:pPr>
        <w:pStyle w:val="Caption"/>
      </w:pPr>
      <w:r>
        <w:t xml:space="preserve">Figure </w:t>
      </w:r>
      <w:fldSimple w:instr=" SEQ Figure \* ARABIC ">
        <w:r w:rsidR="0028287C">
          <w:rPr>
            <w:noProof/>
          </w:rPr>
          <w:t>10</w:t>
        </w:r>
      </w:fldSimple>
      <w:r>
        <w:t xml:space="preserve"> QEArchiveStatus example</w:t>
      </w:r>
    </w:p>
    <w:p w:rsidR="009D52DA" w:rsidRDefault="009D52DA" w:rsidP="009D52DA"/>
    <w:p w:rsidR="00634B86" w:rsidRDefault="002012CC" w:rsidP="00634B86">
      <w:pPr>
        <w:pStyle w:val="Heading2"/>
      </w:pPr>
      <w:bookmarkStart w:id="83" w:name="_Toc362856663"/>
      <w:r>
        <w:lastRenderedPageBreak/>
        <w:t xml:space="preserve">QEAnalogIndicator and </w:t>
      </w:r>
      <w:r w:rsidR="00634B86">
        <w:t>QEAnalogProgressBa</w:t>
      </w:r>
      <w:r w:rsidR="00A83489">
        <w:t>r</w:t>
      </w:r>
      <w:bookmarkEnd w:id="83"/>
    </w:p>
    <w:p w:rsidR="002012CC" w:rsidRPr="002012CC" w:rsidRDefault="002012CC" w:rsidP="002012CC">
      <w:r>
        <w:t xml:space="preserve">The QEAnalogIndicator widget </w:t>
      </w:r>
      <w:r w:rsidR="00FD12CD">
        <w:t xml:space="preserve">is </w:t>
      </w:r>
      <w:r>
        <w:t>used to simulate an analog indicator such as a bar indicator or dial</w:t>
      </w:r>
      <w:r w:rsidR="00FD12CD">
        <w:t>. It is not EPICS aware.</w:t>
      </w:r>
    </w:p>
    <w:p w:rsidR="00634B86" w:rsidRDefault="00A83489" w:rsidP="00634B86">
      <w:r>
        <w:t xml:space="preserve">The QEAnalogProgressBar </w:t>
      </w:r>
      <w:r w:rsidR="00FD12CD">
        <w:t>is based on the QEAnalogIndicator  and is EPICS aware.</w:t>
      </w:r>
    </w:p>
    <w:p w:rsidR="008D7A6C" w:rsidRDefault="008D7A6C" w:rsidP="00634B86">
      <w:r>
        <w:t>Features include:</w:t>
      </w:r>
    </w:p>
    <w:p w:rsidR="00634B86" w:rsidRDefault="00634B86" w:rsidP="001D2E61">
      <w:pPr>
        <w:pStyle w:val="ListParagraph"/>
        <w:numPr>
          <w:ilvl w:val="0"/>
          <w:numId w:val="5"/>
        </w:numPr>
      </w:pPr>
      <w:r>
        <w:t>Logarithmic or linear scale</w:t>
      </w:r>
    </w:p>
    <w:p w:rsidR="00634B86" w:rsidRDefault="00A83489" w:rsidP="001D2E61">
      <w:pPr>
        <w:pStyle w:val="ListParagraph"/>
        <w:numPr>
          <w:ilvl w:val="0"/>
          <w:numId w:val="5"/>
        </w:numPr>
      </w:pPr>
      <w:r>
        <w:t>O</w:t>
      </w:r>
      <w:r w:rsidR="00634B86">
        <w:t>ptional</w:t>
      </w:r>
      <w:r>
        <w:t xml:space="preserve"> units</w:t>
      </w:r>
    </w:p>
    <w:p w:rsidR="00634B86" w:rsidRDefault="00634B86" w:rsidP="001D2E61">
      <w:pPr>
        <w:pStyle w:val="ListParagraph"/>
        <w:numPr>
          <w:ilvl w:val="0"/>
          <w:numId w:val="5"/>
        </w:numPr>
      </w:pPr>
      <w:r>
        <w:t xml:space="preserve">Same widget </w:t>
      </w:r>
      <w:r w:rsidR="00041B9D">
        <w:t>used for multiple analog indicators including dial and bar.</w:t>
      </w:r>
    </w:p>
    <w:p w:rsidR="00041B9D" w:rsidRDefault="00CF4764" w:rsidP="001D2E61">
      <w:pPr>
        <w:pStyle w:val="ListParagraph"/>
        <w:numPr>
          <w:ilvl w:val="0"/>
          <w:numId w:val="5"/>
        </w:numPr>
      </w:pPr>
      <w:r>
        <w:t>Based on QEAnalogIndicator which is available for non EPICS aware uses.</w:t>
      </w:r>
    </w:p>
    <w:p w:rsidR="00634B86" w:rsidRDefault="00CF4764" w:rsidP="001D2E61">
      <w:pPr>
        <w:pStyle w:val="ListParagraph"/>
        <w:numPr>
          <w:ilvl w:val="0"/>
          <w:numId w:val="5"/>
        </w:numPr>
      </w:pPr>
      <w:r>
        <w:t>Alarm Limits are represented on the scale if required</w:t>
      </w:r>
    </w:p>
    <w:p w:rsidR="002012CC" w:rsidRDefault="00CF4764" w:rsidP="002012CC">
      <w:r>
        <w:rPr>
          <w:noProof/>
          <w:lang w:eastAsia="en-AU"/>
        </w:rPr>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22"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28287C">
          <w:rPr>
            <w:noProof/>
          </w:rPr>
          <w:t>11</w:t>
        </w:r>
      </w:fldSimple>
      <w:r>
        <w:t xml:space="preserve"> QEAnalogProgressBar examples</w:t>
      </w:r>
    </w:p>
    <w:p w:rsidR="00634B86" w:rsidRDefault="00FD12CD" w:rsidP="00634B86">
      <w:pPr>
        <w:pStyle w:val="Heading2"/>
      </w:pPr>
      <w:bookmarkStart w:id="84" w:name="_Toc362856664"/>
      <w:r>
        <w:t xml:space="preserve">QBitStatus and </w:t>
      </w:r>
      <w:r w:rsidR="00634B86">
        <w:t>QEBitStatus</w:t>
      </w:r>
      <w:bookmarkEnd w:id="84"/>
    </w:p>
    <w:p w:rsidR="00FD12CD" w:rsidRDefault="00FD12CD" w:rsidP="00A83489">
      <w:r>
        <w:t>The QBitStatus widget is used to present a selected set of bits from a data word. It is not EPICS aware. The QEBitStatus widget is based on QBitStatus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23"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28287C">
          <w:rPr>
            <w:noProof/>
          </w:rPr>
          <w:t>12</w:t>
        </w:r>
      </w:fldSimple>
      <w:r>
        <w:t xml:space="preserve"> QEBitStatus widget examples</w:t>
      </w:r>
    </w:p>
    <w:p w:rsidR="00634B86" w:rsidRDefault="00634B86" w:rsidP="00634B86">
      <w:pPr>
        <w:pStyle w:val="Heading2"/>
      </w:pPr>
      <w:bookmarkStart w:id="85" w:name="_Toc362856665"/>
      <w:r>
        <w:t>QEConfiguredLayout</w:t>
      </w:r>
      <w:bookmarkEnd w:id="85"/>
    </w:p>
    <w:p w:rsidR="00545832" w:rsidRPr="008967BD" w:rsidRDefault="00545832" w:rsidP="00545832">
      <w:r>
        <w:t>The QEConfiguredLayout presents a tabular layout of QE widgets, including button, combo box, label and line edit widgets based on an xml definition stored within the widget, or in a file that can be shared 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QEConfiguredLayout is always consistent.</w:t>
      </w:r>
    </w:p>
    <w:p w:rsidR="00545832" w:rsidRDefault="00545832" w:rsidP="00545832">
      <w:r>
        <w:t>&lt;example of xml to be included&gt;</w:t>
      </w:r>
    </w:p>
    <w:p w:rsidR="00545832" w:rsidRPr="00545832" w:rsidRDefault="00545832" w:rsidP="00545832">
      <w:r>
        <w:t>&lt;image of QEConfiguredLayout example to be included&gt;</w:t>
      </w:r>
    </w:p>
    <w:p w:rsidR="00634B86" w:rsidRDefault="00634B86" w:rsidP="00634B86">
      <w:pPr>
        <w:pStyle w:val="Heading2"/>
      </w:pPr>
      <w:bookmarkStart w:id="86" w:name="_Toc362856666"/>
      <w:r>
        <w:t>QEFileBrowser</w:t>
      </w:r>
      <w:bookmarkEnd w:id="86"/>
    </w:p>
    <w:p w:rsidR="00545832" w:rsidRPr="00545832" w:rsidRDefault="00545832" w:rsidP="00545832">
      <w:r>
        <w:t>The QEFileBrowser widget is currently under development. &lt;General description to be added&gt;</w:t>
      </w:r>
    </w:p>
    <w:p w:rsidR="00634B86" w:rsidRDefault="00634B86" w:rsidP="00634B86">
      <w:pPr>
        <w:pStyle w:val="Heading2"/>
      </w:pPr>
      <w:bookmarkStart w:id="87" w:name="_Toc362856667"/>
      <w:r>
        <w:t>QELabel</w:t>
      </w:r>
      <w:bookmarkEnd w:id="87"/>
    </w:p>
    <w:p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rsidR="001D422E" w:rsidRDefault="001D422E" w:rsidP="001D422E">
      <w:r>
        <w:lastRenderedPageBreak/>
        <w:t xml:space="preserve">The </w:t>
      </w:r>
      <w:r w:rsidR="00497149">
        <w:t xml:space="preserve">QELabel </w:t>
      </w:r>
      <w:r>
        <w:t xml:space="preserve">widget provides many options for formatting the EPICS data as text. These formatting options are common to all QE widgets that display EPICS data as text. Most of these options to not presume any specific EPICS data type. </w:t>
      </w:r>
      <w:r w:rsidR="00497149">
        <w:t>Refer to ‘</w:t>
      </w:r>
      <w:r w:rsidR="00C36E38">
        <w:fldChar w:fldCharType="begin"/>
      </w:r>
      <w:r w:rsidR="00497149">
        <w:instrText xml:space="preserve"> REF _Ref351544701 \h </w:instrText>
      </w:r>
      <w:r w:rsidR="00C36E38">
        <w:fldChar w:fldCharType="separate"/>
      </w:r>
      <w:r w:rsidR="0028287C">
        <w:t>String formatting properties</w:t>
      </w:r>
      <w:r w:rsidR="00C36E38">
        <w:fldChar w:fldCharType="end"/>
      </w:r>
      <w:r w:rsidR="00497149">
        <w:t xml:space="preserve">’ (page </w:t>
      </w:r>
      <w:r w:rsidR="00C36E38">
        <w:fldChar w:fldCharType="begin"/>
      </w:r>
      <w:r w:rsidR="00497149">
        <w:instrText xml:space="preserve"> PAGEREF _Ref351544704 \h </w:instrText>
      </w:r>
      <w:r w:rsidR="00C36E38">
        <w:fldChar w:fldCharType="separate"/>
      </w:r>
      <w:r w:rsidR="0028287C">
        <w:rPr>
          <w:noProof/>
        </w:rPr>
        <w:t>23</w:t>
      </w:r>
      <w:r w:rsidR="00C36E38">
        <w:fldChar w:fldCharType="end"/>
      </w:r>
      <w:r w:rsidR="00497149">
        <w:t>) for details about the standard text formatting.</w:t>
      </w:r>
    </w:p>
    <w:p w:rsidR="002E40E8" w:rsidRDefault="002E40E8" w:rsidP="002E40E8">
      <w:pPr>
        <w:keepNext/>
      </w:pPr>
      <w:r>
        <w:rPr>
          <w:noProof/>
          <w:lang w:eastAsia="en-AU"/>
        </w:rPr>
        <w:drawing>
          <wp:inline distT="0" distB="0" distL="0" distR="0">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4" cstate="print"/>
                    <a:stretch>
                      <a:fillRect/>
                    </a:stretch>
                  </pic:blipFill>
                  <pic:spPr>
                    <a:xfrm>
                      <a:off x="0" y="0"/>
                      <a:ext cx="2956147" cy="2191767"/>
                    </a:xfrm>
                    <a:prstGeom prst="rect">
                      <a:avLst/>
                    </a:prstGeom>
                  </pic:spPr>
                </pic:pic>
              </a:graphicData>
            </a:graphic>
          </wp:inline>
        </w:drawing>
      </w:r>
    </w:p>
    <w:p w:rsidR="002E40E8" w:rsidRDefault="002E40E8" w:rsidP="002E40E8">
      <w:pPr>
        <w:pStyle w:val="Caption"/>
      </w:pPr>
      <w:r>
        <w:t xml:space="preserve">Figure </w:t>
      </w:r>
      <w:fldSimple w:instr=" SEQ Figure \* ARABIC ">
        <w:r w:rsidR="0028287C">
          <w:rPr>
            <w:noProof/>
          </w:rPr>
          <w:t>13</w:t>
        </w:r>
      </w:fldSimple>
      <w:r>
        <w:t xml:space="preserve"> QELabel examples with variations to QLabel properties</w:t>
      </w:r>
    </w:p>
    <w:p w:rsidR="002E40E8" w:rsidRDefault="002E40E8" w:rsidP="00BC3754">
      <w:pPr>
        <w:keepNext/>
        <w:rPr>
          <w:noProof/>
          <w:lang w:eastAsia="en-AU"/>
        </w:rPr>
      </w:pPr>
      <w:r w:rsidRPr="00BC3754">
        <w:rPr>
          <w:noProof/>
          <w:lang w:eastAsia="en-AU"/>
        </w:rPr>
        <w:drawing>
          <wp:inline distT="0" distB="0" distL="0" distR="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5" cstate="print"/>
                    <a:stretch>
                      <a:fillRect/>
                    </a:stretch>
                  </pic:blipFill>
                  <pic:spPr>
                    <a:xfrm>
                      <a:off x="0" y="0"/>
                      <a:ext cx="716642" cy="838394"/>
                    </a:xfrm>
                    <a:prstGeom prst="rect">
                      <a:avLst/>
                    </a:prstGeom>
                  </pic:spPr>
                </pic:pic>
              </a:graphicData>
            </a:graphic>
          </wp:inline>
        </w:drawing>
      </w:r>
    </w:p>
    <w:p w:rsidR="002E40E8" w:rsidRDefault="002E40E8" w:rsidP="002E40E8">
      <w:pPr>
        <w:pStyle w:val="Caption"/>
      </w:pPr>
      <w:r>
        <w:t xml:space="preserve">Figure </w:t>
      </w:r>
      <w:fldSimple w:instr=" SEQ Figure \* ARABIC ">
        <w:r w:rsidR="0028287C">
          <w:rPr>
            <w:noProof/>
          </w:rPr>
          <w:t>14</w:t>
        </w:r>
      </w:fldSimple>
      <w:r>
        <w:t xml:space="preserve"> </w:t>
      </w:r>
      <w:r w:rsidRPr="00CB4DB7">
        <w:t>QELabel used to display a pump failure</w:t>
      </w:r>
    </w:p>
    <w:p w:rsidR="002E40E8" w:rsidRDefault="002E40E8" w:rsidP="00BC3754">
      <w:pPr>
        <w:keepNext/>
        <w:rPr>
          <w:noProof/>
          <w:lang w:eastAsia="en-AU"/>
        </w:rPr>
      </w:pPr>
      <w:r>
        <w:rPr>
          <w:noProof/>
          <w:lang w:eastAsia="en-AU"/>
        </w:rPr>
        <w:drawing>
          <wp:inline distT="0" distB="0" distL="0" distR="0">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6" cstate="print"/>
                    <a:stretch>
                      <a:fillRect/>
                    </a:stretch>
                  </pic:blipFill>
                  <pic:spPr>
                    <a:xfrm>
                      <a:off x="0" y="0"/>
                      <a:ext cx="1701175" cy="2127273"/>
                    </a:xfrm>
                    <a:prstGeom prst="rect">
                      <a:avLst/>
                    </a:prstGeom>
                  </pic:spPr>
                </pic:pic>
              </a:graphicData>
            </a:graphic>
          </wp:inline>
        </w:drawing>
      </w:r>
    </w:p>
    <w:p w:rsidR="002E40E8" w:rsidRDefault="002E40E8" w:rsidP="002E40E8">
      <w:pPr>
        <w:pStyle w:val="Caption"/>
      </w:pPr>
      <w:r>
        <w:t xml:space="preserve">Figure </w:t>
      </w:r>
      <w:fldSimple w:instr=" SEQ Figure \* ARABIC ">
        <w:r w:rsidR="0028287C">
          <w:rPr>
            <w:noProof/>
          </w:rPr>
          <w:t>15</w:t>
        </w:r>
      </w:fldSimple>
      <w:r>
        <w:t xml:space="preserve"> QELabels used icons to represent states</w:t>
      </w:r>
    </w:p>
    <w:p w:rsidR="00BC3754" w:rsidRDefault="002E40E8" w:rsidP="00E22E6F">
      <w:pPr>
        <w:keepNext/>
        <w:rPr>
          <w:noProof/>
          <w:lang w:eastAsia="en-AU"/>
        </w:rPr>
      </w:pPr>
      <w:r>
        <w:rPr>
          <w:noProof/>
          <w:lang w:eastAsia="en-AU"/>
        </w:rPr>
        <w:lastRenderedPageBreak/>
        <w:drawing>
          <wp:inline distT="0" distB="0" distL="0" distR="0">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27" cstate="print"/>
                    <a:stretch>
                      <a:fillRect/>
                    </a:stretch>
                  </pic:blipFill>
                  <pic:spPr>
                    <a:xfrm>
                      <a:off x="0" y="0"/>
                      <a:ext cx="5731510" cy="4220845"/>
                    </a:xfrm>
                    <a:prstGeom prst="rect">
                      <a:avLst/>
                    </a:prstGeom>
                  </pic:spPr>
                </pic:pic>
              </a:graphicData>
            </a:graphic>
          </wp:inline>
        </w:drawing>
      </w:r>
    </w:p>
    <w:p w:rsidR="004E0E92" w:rsidRDefault="002E40E8" w:rsidP="002E40E8">
      <w:pPr>
        <w:pStyle w:val="Caption"/>
      </w:pPr>
      <w:r>
        <w:t xml:space="preserve">Figure </w:t>
      </w:r>
      <w:fldSimple w:instr=" SEQ Figure \* ARABIC ">
        <w:r w:rsidR="0028287C">
          <w:rPr>
            <w:noProof/>
          </w:rPr>
          <w:t>16</w:t>
        </w:r>
      </w:fldSimple>
      <w:r>
        <w:t xml:space="preserve"> GUI using mostly QELabels to represent numeric and textual data</w:t>
      </w:r>
    </w:p>
    <w:p w:rsidR="00497149" w:rsidRDefault="00497149" w:rsidP="001D422E">
      <w:r>
        <w:t>The text displayed in a QELabel reflects the value of the variable. How that text is presented reflects the state of the variable as follows:</w:t>
      </w:r>
    </w:p>
    <w:p w:rsidR="00497149" w:rsidRDefault="00497149" w:rsidP="001D2E61">
      <w:pPr>
        <w:pStyle w:val="ListParagraph"/>
        <w:numPr>
          <w:ilvl w:val="0"/>
          <w:numId w:val="23"/>
        </w:numPr>
      </w:pPr>
      <w:r w:rsidRPr="00497149">
        <w:rPr>
          <w:b/>
        </w:rPr>
        <w:t>Invalid</w:t>
      </w:r>
      <w:r>
        <w:t xml:space="preserve"> (not connected) – The QELabel is displayed not-enabled, or ‘greyed out’.</w:t>
      </w:r>
    </w:p>
    <w:p w:rsidR="00497149" w:rsidRDefault="00497149" w:rsidP="001D2E61">
      <w:pPr>
        <w:pStyle w:val="ListParagraph"/>
        <w:numPr>
          <w:ilvl w:val="0"/>
          <w:numId w:val="23"/>
        </w:numPr>
      </w:pPr>
      <w:r w:rsidRPr="00497149">
        <w:rPr>
          <w:b/>
        </w:rPr>
        <w:t>In alarm condition</w:t>
      </w:r>
      <w:r>
        <w:t xml:space="preserve"> – The QELabel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t xml:space="preserve"> </w:t>
      </w:r>
      <w:r w:rsidR="00890D94">
        <w:t>‘</w:t>
      </w:r>
      <w:r>
        <w:t>style</w:t>
      </w:r>
      <w:r w:rsidR="00890D94">
        <w:t xml:space="preserve">’. It is important that any changes to the presentation of the QELabel is compatible with the display of the variable state. </w:t>
      </w:r>
    </w:p>
    <w:p w:rsidR="001D422E"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p>
    <w:p w:rsidR="00634B86" w:rsidRDefault="00634B86" w:rsidP="00634B86">
      <w:pPr>
        <w:pStyle w:val="Heading2"/>
      </w:pPr>
      <w:bookmarkStart w:id="88" w:name="_Ref356249717"/>
      <w:bookmarkStart w:id="89" w:name="_Ref356249720"/>
      <w:bookmarkStart w:id="90" w:name="_Toc362856668"/>
      <w:r>
        <w:t>QELogin</w:t>
      </w:r>
      <w:bookmarkEnd w:id="88"/>
      <w:bookmarkEnd w:id="89"/>
      <w:bookmarkEnd w:id="90"/>
    </w:p>
    <w:p w:rsidR="00A179BC" w:rsidRDefault="00A179BC" w:rsidP="00A179BC">
      <w:r>
        <w:t xml:space="preserve">The QELogin widget allows a user to select one of three user levels: ‘user’, ‘scientist’, and ‘engineer’. </w:t>
      </w:r>
      <w:r w:rsidR="006D300B">
        <w:t xml:space="preserve">Most </w:t>
      </w:r>
      <w:r>
        <w:t>QE widgets can be set to use the current user level to control if the widget is enabled, visible, or if a particular style string is applied. Refer to ‘</w:t>
      </w:r>
      <w:r w:rsidR="00C36E38">
        <w:fldChar w:fldCharType="begin"/>
      </w:r>
      <w:r>
        <w:instrText xml:space="preserve"> REF _Ref345412022 \h </w:instrText>
      </w:r>
      <w:r w:rsidR="00C36E38">
        <w:fldChar w:fldCharType="separate"/>
      </w:r>
      <w:r w:rsidR="0028287C">
        <w:t>User levels</w:t>
      </w:r>
      <w:r w:rsidR="00C36E38">
        <w:fldChar w:fldCharType="end"/>
      </w:r>
      <w:r>
        <w:t xml:space="preserve">’ (page </w:t>
      </w:r>
      <w:r w:rsidR="00C36E38">
        <w:fldChar w:fldCharType="begin"/>
      </w:r>
      <w:r>
        <w:instrText xml:space="preserve"> PAGEREF _Ref345412022 \h </w:instrText>
      </w:r>
      <w:r w:rsidR="00C36E38">
        <w:fldChar w:fldCharType="separate"/>
      </w:r>
      <w:r w:rsidR="0028287C">
        <w:rPr>
          <w:noProof/>
        </w:rPr>
        <w:t>11</w:t>
      </w:r>
      <w:r w:rsidR="00C36E38">
        <w:fldChar w:fldCharType="end"/>
      </w:r>
      <w:r>
        <w:t xml:space="preserve">) for details on how user levels can </w:t>
      </w:r>
      <w:r>
        <w:lastRenderedPageBreak/>
        <w:t>control access to GUI components.</w:t>
      </w:r>
      <w:r w:rsidR="006D300B">
        <w:t xml:space="preserve"> The QELogin widget can be dropped into any QUI form, but provides some features that allow it to be effectively used as the basis for a user level dialog box.</w:t>
      </w:r>
    </w:p>
    <w:p w:rsidR="00A179BC" w:rsidRDefault="00A26777" w:rsidP="00A179BC">
      <w:pPr>
        <w:keepNext/>
      </w:pPr>
      <w:r>
        <w:rPr>
          <w:noProof/>
          <w:lang w:eastAsia="en-AU"/>
        </w:rPr>
        <w:drawing>
          <wp:inline distT="0" distB="0" distL="0" distR="0">
            <wp:extent cx="1717482" cy="2160702"/>
            <wp:effectExtent l="0" t="0" r="0" b="0"/>
            <wp:docPr id="47" name="Picture 46" descr="QELoginExampleQE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QEGuiLogin.png"/>
                    <pic:cNvPicPr/>
                  </pic:nvPicPr>
                  <pic:blipFill>
                    <a:blip r:embed="rId28" cstate="print"/>
                    <a:stretch>
                      <a:fillRect/>
                    </a:stretch>
                  </pic:blipFill>
                  <pic:spPr>
                    <a:xfrm>
                      <a:off x="0" y="0"/>
                      <a:ext cx="1720206" cy="2164128"/>
                    </a:xfrm>
                    <a:prstGeom prst="rect">
                      <a:avLst/>
                    </a:prstGeom>
                  </pic:spPr>
                </pic:pic>
              </a:graphicData>
            </a:graphic>
          </wp:inline>
        </w:drawing>
      </w:r>
    </w:p>
    <w:p w:rsidR="00A179BC" w:rsidRDefault="00A179BC" w:rsidP="00A179BC">
      <w:pPr>
        <w:pStyle w:val="Caption"/>
      </w:pPr>
      <w:bookmarkStart w:id="91" w:name="_Ref359931599"/>
      <w:r>
        <w:t xml:space="preserve">Figure </w:t>
      </w:r>
      <w:r w:rsidR="00C36E38">
        <w:fldChar w:fldCharType="begin"/>
      </w:r>
      <w:r>
        <w:instrText xml:space="preserve"> SEQ Figure \* ARABIC </w:instrText>
      </w:r>
      <w:r w:rsidR="00C36E38">
        <w:fldChar w:fldCharType="separate"/>
      </w:r>
      <w:r w:rsidR="0028287C">
        <w:rPr>
          <w:noProof/>
        </w:rPr>
        <w:t>17</w:t>
      </w:r>
      <w:r w:rsidR="00C36E38">
        <w:fldChar w:fldCharType="end"/>
      </w:r>
      <w:bookmarkEnd w:id="91"/>
      <w:r>
        <w:t xml:space="preserve"> QELogin widget being used to set the user level</w:t>
      </w:r>
      <w:r w:rsidR="00A26777">
        <w:t xml:space="preserve"> within the QEGui application</w:t>
      </w:r>
    </w:p>
    <w:p w:rsidR="00F8289E" w:rsidRDefault="007526D2" w:rsidP="002943AE">
      <w:r>
        <w:t xml:space="preserve">The QEGui application uses a QELogin widget in the ’File -&gt; User Level’ menu option as shown in </w:t>
      </w:r>
      <w:r w:rsidR="00C36E38">
        <w:fldChar w:fldCharType="begin"/>
      </w:r>
      <w:r>
        <w:instrText xml:space="preserve"> REF _Ref359931599 \h </w:instrText>
      </w:r>
      <w:r w:rsidR="00C36E38">
        <w:fldChar w:fldCharType="separate"/>
      </w:r>
      <w:r w:rsidR="0028287C">
        <w:t xml:space="preserve">Figure </w:t>
      </w:r>
      <w:r w:rsidR="0028287C">
        <w:rPr>
          <w:noProof/>
        </w:rPr>
        <w:t>17</w:t>
      </w:r>
      <w:r w:rsidR="00C36E38">
        <w:fldChar w:fldCharType="end"/>
      </w:r>
      <w:r w:rsidR="00F8289E">
        <w:t>. Generally, therefore, GUIs presented in QEGui do not need to include a QELogin widget, except perhaps in ‘status only’ mode to indicate the current user level. If not using QEGui, QELogin widgets can be dropped into a GUI form or used programmatically to manage user level.</w:t>
      </w:r>
    </w:p>
    <w:p w:rsidR="006D300B" w:rsidRDefault="006D300B" w:rsidP="002943AE">
      <w:r>
        <w:t>The QELogin widget emits a ‘login’ signal when a user successfully changes the user level. If the QElogin widget is being used within a dialog box, this signal can be connected to the dialog box ‘accept’ slot to close the dialog box.</w:t>
      </w:r>
    </w:p>
    <w:p w:rsidR="009C4DF9" w:rsidRDefault="00975101" w:rsidP="002943AE">
      <w:r>
        <w:t>If defined t</w:t>
      </w:r>
      <w:r w:rsidR="009C4DF9">
        <w:t xml:space="preserve">he QELogin will use an application wide set of user level passwords which can be set up using the QE framework. The QEGui application uses the QE framework to set passwords. The QEGui application allows these passwords to be set when the ‘Edit’ menu is enabled. If no global passwords have been set using the QE framework the QELogin widget will use its own ‘user’, ‘scientist’, and ‘engineer’ level password properties. Using the QELogin widget password </w:t>
      </w:r>
      <w:r w:rsidR="00A179BC">
        <w:t xml:space="preserve">properties makes sense when the application does not set global passwords through the QE framework, and when there is only one QELogin widget in use. </w:t>
      </w:r>
      <w:r w:rsidR="008A6985">
        <w:t>The QEGui application uses a QELogin widget in the ’File -&gt; User Level’ menu option.</w:t>
      </w:r>
    </w:p>
    <w:p w:rsidR="00A26777" w:rsidRDefault="00A26777" w:rsidP="002943AE">
      <w:r>
        <w:t>The QELogin widget can be used in a ‘status only’ mode which simply displays the current user level.</w:t>
      </w:r>
    </w:p>
    <w:p w:rsidR="00A26777" w:rsidRDefault="00A26777" w:rsidP="002943AE">
      <w:r>
        <w:t xml:space="preserve">When not in </w:t>
      </w:r>
      <w:r w:rsidR="001D4D7E">
        <w:t>‘</w:t>
      </w:r>
      <w:r>
        <w:t>status only</w:t>
      </w:r>
      <w:r w:rsidR="001D4D7E">
        <w:t>’</w:t>
      </w:r>
      <w:r>
        <w:t xml:space="preserve"> mode the QELogin </w:t>
      </w:r>
      <w:r w:rsidR="001D4D7E">
        <w:t xml:space="preserve">provides controls for a user to change the user level. The QEWidget </w:t>
      </w:r>
      <w:r>
        <w:t>widget operates in ‘compact mode’ by default where the ‘Login’ button must be pressed to open a dialog box presenting all the user level selection fields.</w:t>
      </w:r>
      <w:r w:rsidR="001D4D7E">
        <w:t xml:space="preserve"> </w:t>
      </w:r>
      <w:r>
        <w:t>When not in ‘compact mode’ the QELogin widget presents all the user level selection fields.</w:t>
      </w:r>
    </w:p>
    <w:p w:rsidR="00032D74" w:rsidRDefault="00C36E38" w:rsidP="002943AE">
      <w:r>
        <w:fldChar w:fldCharType="begin"/>
      </w:r>
      <w:r w:rsidR="00032D74">
        <w:instrText xml:space="preserve"> REF _Ref359934941 \h </w:instrText>
      </w:r>
      <w:r>
        <w:fldChar w:fldCharType="separate"/>
      </w:r>
      <w:r w:rsidR="0028287C">
        <w:t xml:space="preserve">Figure </w:t>
      </w:r>
      <w:r w:rsidR="0028287C">
        <w:rPr>
          <w:noProof/>
        </w:rPr>
        <w:t>18</w:t>
      </w:r>
      <w:r>
        <w:fldChar w:fldCharType="end"/>
      </w:r>
      <w:r w:rsidR="00032D74">
        <w:t xml:space="preserve"> shows several versions of the same GUI containing a QELogin widget. The QELogin widget in the first is in ‘status only’ mode, the other two have controls for the user to change the user level with </w:t>
      </w:r>
      <w:r w:rsidR="00032D74">
        <w:lastRenderedPageBreak/>
        <w:t>the second in ‘compact mode’ (the default). (Note, the user level is also different in each example causing other elements of the GUI to be displayed or enabled.)</w:t>
      </w:r>
    </w:p>
    <w:p w:rsidR="001D4D7E" w:rsidRDefault="00A26777" w:rsidP="002943AE">
      <w:r>
        <w:t xml:space="preserve">The QELogin widget has a ‘Logout’ button that will return the user level to what it was before logging in to a new level. Note, </w:t>
      </w:r>
      <w:r w:rsidR="001D4D7E">
        <w:t>a previous level history is kept for each QELogin widget, so if multiple QELogin are presented to the user each will have its own history.</w:t>
      </w:r>
    </w:p>
    <w:p w:rsidR="00291332" w:rsidRDefault="00032D74" w:rsidP="002943AE">
      <w:r>
        <w:rPr>
          <w:noProof/>
          <w:lang w:eastAsia="en-AU"/>
        </w:rPr>
        <w:drawing>
          <wp:inline distT="0" distB="0" distL="0" distR="0">
            <wp:extent cx="1717482" cy="1607651"/>
            <wp:effectExtent l="0" t="0" r="0" b="0"/>
            <wp:docPr id="53" name="Picture 51" descr="QELogin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1.png"/>
                    <pic:cNvPicPr/>
                  </pic:nvPicPr>
                  <pic:blipFill>
                    <a:blip r:embed="rId29" cstate="print"/>
                    <a:stretch>
                      <a:fillRect/>
                    </a:stretch>
                  </pic:blipFill>
                  <pic:spPr>
                    <a:xfrm>
                      <a:off x="0" y="0"/>
                      <a:ext cx="1719727" cy="1609753"/>
                    </a:xfrm>
                    <a:prstGeom prst="rect">
                      <a:avLst/>
                    </a:prstGeom>
                  </pic:spPr>
                </pic:pic>
              </a:graphicData>
            </a:graphic>
          </wp:inline>
        </w:drawing>
      </w:r>
      <w:r>
        <w:rPr>
          <w:noProof/>
          <w:lang w:eastAsia="en-AU"/>
        </w:rPr>
        <w:drawing>
          <wp:inline distT="0" distB="0" distL="0" distR="0">
            <wp:extent cx="1836752" cy="1608927"/>
            <wp:effectExtent l="0" t="0" r="0" b="0"/>
            <wp:docPr id="54" name="Picture 50" descr="QELogin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3.png"/>
                    <pic:cNvPicPr/>
                  </pic:nvPicPr>
                  <pic:blipFill>
                    <a:blip r:embed="rId30" cstate="print"/>
                    <a:stretch>
                      <a:fillRect/>
                    </a:stretch>
                  </pic:blipFill>
                  <pic:spPr>
                    <a:xfrm>
                      <a:off x="0" y="0"/>
                      <a:ext cx="1837048" cy="1609186"/>
                    </a:xfrm>
                    <a:prstGeom prst="rect">
                      <a:avLst/>
                    </a:prstGeom>
                  </pic:spPr>
                </pic:pic>
              </a:graphicData>
            </a:graphic>
          </wp:inline>
        </w:drawing>
      </w:r>
      <w:r w:rsidR="00291332">
        <w:rPr>
          <w:noProof/>
          <w:lang w:eastAsia="en-AU"/>
        </w:rPr>
        <w:drawing>
          <wp:inline distT="0" distB="0" distL="0" distR="0">
            <wp:extent cx="1889825" cy="2568271"/>
            <wp:effectExtent l="0" t="0" r="0" b="0"/>
            <wp:docPr id="50" name="Picture 49" descr="QELogin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2.png"/>
                    <pic:cNvPicPr/>
                  </pic:nvPicPr>
                  <pic:blipFill>
                    <a:blip r:embed="rId31" cstate="print"/>
                    <a:stretch>
                      <a:fillRect/>
                    </a:stretch>
                  </pic:blipFill>
                  <pic:spPr>
                    <a:xfrm>
                      <a:off x="0" y="0"/>
                      <a:ext cx="1890833" cy="2569641"/>
                    </a:xfrm>
                    <a:prstGeom prst="rect">
                      <a:avLst/>
                    </a:prstGeom>
                  </pic:spPr>
                </pic:pic>
              </a:graphicData>
            </a:graphic>
          </wp:inline>
        </w:drawing>
      </w:r>
    </w:p>
    <w:p w:rsidR="00032D74" w:rsidRDefault="00032D74" w:rsidP="00032D74">
      <w:pPr>
        <w:pStyle w:val="Caption"/>
      </w:pPr>
      <w:bookmarkStart w:id="92" w:name="_Ref359934941"/>
      <w:r>
        <w:t xml:space="preserve">Figure </w:t>
      </w:r>
      <w:fldSimple w:instr=" SEQ Figure \* ARABIC ">
        <w:r w:rsidR="0028287C">
          <w:rPr>
            <w:noProof/>
          </w:rPr>
          <w:t>18</w:t>
        </w:r>
      </w:fldSimple>
      <w:bookmarkEnd w:id="92"/>
      <w:r>
        <w:t xml:space="preserve"> QELogin widgets in various modes and user levels</w:t>
      </w:r>
    </w:p>
    <w:p w:rsidR="001D4D7E" w:rsidRDefault="00DF52CC" w:rsidP="002943AE">
      <w:r>
        <w:t>The QELogin widget is based on a QFrame. In addition t</w:t>
      </w:r>
      <w:r w:rsidR="001D4D7E">
        <w:t xml:space="preserve">he </w:t>
      </w:r>
      <w:r>
        <w:t xml:space="preserve">QELogin widget has the </w:t>
      </w:r>
      <w:r w:rsidR="001D4D7E">
        <w:t>following propertie</w:t>
      </w:r>
      <w:r>
        <w:t>s:</w:t>
      </w:r>
    </w:p>
    <w:p w:rsidR="00DF52CC" w:rsidRDefault="00DF52CC" w:rsidP="001D4D7E">
      <w:pPr>
        <w:pStyle w:val="ListParagraph"/>
        <w:numPr>
          <w:ilvl w:val="0"/>
          <w:numId w:val="7"/>
        </w:numPr>
      </w:pPr>
      <w:r>
        <w:rPr>
          <w:b/>
        </w:rPr>
        <w:t>statusOnly</w:t>
      </w:r>
      <w:r w:rsidR="001D4D7E" w:rsidRPr="00377856">
        <w:rPr>
          <w:b/>
        </w:rPr>
        <w:br/>
      </w:r>
      <w:r>
        <w:t>If set, the current user level only is presented. No controls will be shown to the user.</w:t>
      </w:r>
    </w:p>
    <w:p w:rsidR="00DF52CC" w:rsidRDefault="00DF52CC" w:rsidP="001D4D7E">
      <w:pPr>
        <w:pStyle w:val="ListParagraph"/>
        <w:numPr>
          <w:ilvl w:val="0"/>
          <w:numId w:val="7"/>
        </w:numPr>
      </w:pPr>
      <w:r>
        <w:rPr>
          <w:b/>
        </w:rPr>
        <w:t>compactStyle</w:t>
      </w:r>
      <w:r>
        <w:rPr>
          <w:b/>
        </w:rPr>
        <w:br/>
      </w:r>
      <w:r w:rsidR="001D4D7E">
        <w:t xml:space="preserve">If </w:t>
      </w:r>
      <w:r>
        <w:t xml:space="preserve">set, </w:t>
      </w:r>
      <w:r w:rsidR="00A26372">
        <w:t xml:space="preserve">and not in ‘status only’ mode, </w:t>
      </w:r>
      <w:r>
        <w:t>the controls will consist of only a ‘Login’ button and a ‘Logout’ button. Pressing the ‘Login’ button will display a dialog box with all the controls required for changing the user level.</w:t>
      </w:r>
    </w:p>
    <w:p w:rsidR="00A26777" w:rsidRPr="002943AE" w:rsidRDefault="00DF52CC" w:rsidP="002943AE">
      <w:pPr>
        <w:pStyle w:val="ListParagraph"/>
        <w:numPr>
          <w:ilvl w:val="0"/>
          <w:numId w:val="7"/>
        </w:numPr>
      </w:pPr>
      <w:r w:rsidRPr="00291332">
        <w:rPr>
          <w:b/>
        </w:rPr>
        <w:t>userPassword</w:t>
      </w:r>
      <w:r w:rsidR="00291332" w:rsidRPr="00291332">
        <w:rPr>
          <w:b/>
        </w:rPr>
        <w:t>, scientistPassword, engineeringPassword</w:t>
      </w:r>
      <w:r w:rsidRPr="00291332">
        <w:rPr>
          <w:b/>
        </w:rPr>
        <w:br/>
      </w:r>
      <w:r>
        <w:t>The</w:t>
      </w:r>
      <w:r w:rsidR="00291332">
        <w:t>se</w:t>
      </w:r>
      <w:r>
        <w:t xml:space="preserve"> password</w:t>
      </w:r>
      <w:r w:rsidR="00291332">
        <w:t>s, if present, must be entered to change to the appropriate user level. These passwords are ignored if the QE framework has been used by the application to set up application wide passwords. The QEGui application is an example where application wide passwords can be set.</w:t>
      </w:r>
    </w:p>
    <w:p w:rsidR="00634B86" w:rsidRDefault="00634B86" w:rsidP="00634B86">
      <w:pPr>
        <w:pStyle w:val="Heading2"/>
      </w:pPr>
      <w:bookmarkStart w:id="93" w:name="_Ref351548242"/>
      <w:bookmarkStart w:id="94" w:name="_Ref351548245"/>
      <w:bookmarkStart w:id="95" w:name="_Toc362856669"/>
      <w:r>
        <w:t>QELog</w:t>
      </w:r>
      <w:bookmarkEnd w:id="93"/>
      <w:bookmarkEnd w:id="94"/>
      <w:bookmarkEnd w:id="95"/>
    </w:p>
    <w:p w:rsidR="00247E11" w:rsidRDefault="00247E11" w:rsidP="00247E11">
      <w:r>
        <w:t>The QELog widget provides a destination for messages generated by other QE widgets, or other widgets and applications using the QE framework.</w:t>
      </w:r>
      <w:r w:rsidR="001D422E">
        <w:t xml:space="preserve"> Messages may be generated due to user actions such as changing user level, data issues such as an invalid variable name, and application errors.</w:t>
      </w:r>
    </w:p>
    <w:p w:rsidR="001D422E" w:rsidRDefault="001D422E" w:rsidP="00247E11">
      <w:r>
        <w:t>The QELog widget receives and displays messages from the QE framework message system. Any application or widget can generate or consume these messages. For example, the QEGui application displays QE messages in its status bar.</w:t>
      </w:r>
    </w:p>
    <w:p w:rsidR="001D422E" w:rsidRDefault="00B155AD" w:rsidP="00247E11">
      <w:r>
        <w:lastRenderedPageBreak/>
        <w:t>Refer to</w:t>
      </w:r>
      <w:r w:rsidR="00C27B43">
        <w:t xml:space="preserve"> </w:t>
      </w:r>
      <w:r w:rsidR="001D422E">
        <w:t>‘</w:t>
      </w:r>
      <w:r w:rsidR="00C36E38">
        <w:fldChar w:fldCharType="begin"/>
      </w:r>
      <w:r>
        <w:instrText xml:space="preserve"> REF _Ref353462769 \h </w:instrText>
      </w:r>
      <w:r w:rsidR="00C36E38">
        <w:fldChar w:fldCharType="separate"/>
      </w:r>
      <w:r w:rsidR="0028287C">
        <w:t>Logging</w:t>
      </w:r>
      <w:r w:rsidR="00C36E38">
        <w:fldChar w:fldCharType="end"/>
      </w:r>
      <w:r w:rsidR="001D422E">
        <w:t xml:space="preserve">’ (page </w:t>
      </w:r>
      <w:r w:rsidR="00C36E38">
        <w:fldChar w:fldCharType="begin"/>
      </w:r>
      <w:r w:rsidR="001D422E">
        <w:instrText xml:space="preserve"> PAGEREF _Ref345412535 \h </w:instrText>
      </w:r>
      <w:r w:rsidR="00C36E38">
        <w:fldChar w:fldCharType="separate"/>
      </w:r>
      <w:r w:rsidR="0028287C">
        <w:rPr>
          <w:noProof/>
        </w:rPr>
        <w:t>14</w:t>
      </w:r>
      <w:r w:rsidR="00C36E38">
        <w:fldChar w:fldCharType="end"/>
      </w:r>
      <w:r w:rsidR="001D422E">
        <w:t>) for a more general discussion on how the QELog widget is used as part of the QE framework message logging system.</w:t>
      </w:r>
    </w:p>
    <w:p w:rsidR="001D422E" w:rsidRDefault="001D422E" w:rsidP="001D422E">
      <w:pPr>
        <w:keepNext/>
      </w:pPr>
      <w:r>
        <w:rPr>
          <w:noProof/>
          <w:lang w:eastAsia="en-AU"/>
        </w:rPr>
        <w:drawing>
          <wp:inline distT="0" distB="0" distL="0" distR="0">
            <wp:extent cx="4545516" cy="1545052"/>
            <wp:effectExtent l="19050" t="0" r="7434" b="0"/>
            <wp:docPr id="30"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32" cstate="print"/>
                    <a:stretch>
                      <a:fillRect/>
                    </a:stretch>
                  </pic:blipFill>
                  <pic:spPr>
                    <a:xfrm>
                      <a:off x="0" y="0"/>
                      <a:ext cx="4546529" cy="1545396"/>
                    </a:xfrm>
                    <a:prstGeom prst="rect">
                      <a:avLst/>
                    </a:prstGeom>
                  </pic:spPr>
                </pic:pic>
              </a:graphicData>
            </a:graphic>
          </wp:inline>
        </w:drawing>
      </w:r>
    </w:p>
    <w:p w:rsidR="001D422E" w:rsidRDefault="001D422E" w:rsidP="001D422E">
      <w:pPr>
        <w:pStyle w:val="Caption"/>
      </w:pPr>
      <w:r>
        <w:t xml:space="preserve">Figure </w:t>
      </w:r>
      <w:fldSimple w:instr=" SEQ Figure \* ARABIC ">
        <w:r w:rsidR="0028287C">
          <w:rPr>
            <w:noProof/>
          </w:rPr>
          <w:t>19</w:t>
        </w:r>
      </w:fldSimple>
      <w:r>
        <w:t xml:space="preserve"> QELog example</w:t>
      </w:r>
    </w:p>
    <w:p w:rsidR="00247E11" w:rsidRDefault="001D422E" w:rsidP="00247E11">
      <w:r>
        <w:t xml:space="preserve">The QELog widget </w:t>
      </w:r>
      <w:r w:rsidR="00247E11">
        <w:t>is designed to be dropped on a form and automatically catch messages from QE widgets on the same form, or in sub forms. Alternately, it can be used to filter messages from specific sets of QE widgets and forms.</w:t>
      </w:r>
    </w:p>
    <w:p w:rsidR="002734DD" w:rsidRDefault="002734DD" w:rsidP="00247E11">
      <w:r>
        <w:t>The logged messages can be saved or cleared by the user. The user can also select the type of message</w:t>
      </w:r>
      <w:r w:rsidR="00E41F04">
        <w:t>s logged from a message filter. Note, the message filter viewed by the user is used by the user to filter message content. For example, the user can select only information messages. Filter properties are also available to filter messages based on the source of the message, rather than content</w:t>
      </w:r>
      <w:r w:rsidR="00AD32A7">
        <w:t>.</w:t>
      </w:r>
    </w:p>
    <w:p w:rsidR="00027E78" w:rsidRDefault="00247E11" w:rsidP="00247E11">
      <w:r>
        <w:t xml:space="preserve">Properties </w:t>
      </w:r>
      <w:r w:rsidR="001D422E">
        <w:t>of the QELog widget allow</w:t>
      </w:r>
      <w:r w:rsidR="00027E78">
        <w:t>:</w:t>
      </w:r>
    </w:p>
    <w:p w:rsidR="00027E78" w:rsidRDefault="001D422E" w:rsidP="001D2E61">
      <w:pPr>
        <w:pStyle w:val="ListParagraph"/>
        <w:numPr>
          <w:ilvl w:val="0"/>
          <w:numId w:val="21"/>
        </w:numPr>
      </w:pPr>
      <w:r>
        <w:t xml:space="preserve">Selective display of </w:t>
      </w:r>
      <w:r w:rsidR="00247E11">
        <w:t>message time, type and content.</w:t>
      </w:r>
    </w:p>
    <w:p w:rsidR="00247E11" w:rsidRDefault="001D422E" w:rsidP="001D2E61">
      <w:pPr>
        <w:pStyle w:val="ListParagraph"/>
        <w:numPr>
          <w:ilvl w:val="0"/>
          <w:numId w:val="21"/>
        </w:numPr>
      </w:pPr>
      <w:r>
        <w:t xml:space="preserve">Presentation of </w:t>
      </w:r>
      <w:r w:rsidR="002734DD">
        <w:t>the ‘Clear’ and ‘Save’ buttons and the message filter.</w:t>
      </w:r>
    </w:p>
    <w:p w:rsidR="00027E78" w:rsidRDefault="001D422E" w:rsidP="001D2E61">
      <w:pPr>
        <w:pStyle w:val="ListParagraph"/>
        <w:numPr>
          <w:ilvl w:val="0"/>
          <w:numId w:val="21"/>
        </w:numPr>
      </w:pPr>
      <w:r>
        <w:t>M</w:t>
      </w:r>
      <w:r w:rsidR="004B6395">
        <w:t>essage type</w:t>
      </w:r>
      <w:r>
        <w:t xml:space="preserve"> colour selection</w:t>
      </w:r>
      <w:r w:rsidR="004B6395">
        <w:t>.</w:t>
      </w:r>
    </w:p>
    <w:p w:rsidR="004B6395" w:rsidRDefault="001D422E" w:rsidP="001D2E61">
      <w:pPr>
        <w:pStyle w:val="ListParagraph"/>
        <w:numPr>
          <w:ilvl w:val="0"/>
          <w:numId w:val="21"/>
        </w:numPr>
      </w:pPr>
      <w:r>
        <w:t xml:space="preserve">Selection of the </w:t>
      </w:r>
      <w:r w:rsidR="00E41F04">
        <w:t xml:space="preserve">message </w:t>
      </w:r>
      <w:r w:rsidR="004B6395">
        <w:t>filtering</w:t>
      </w:r>
      <w:r w:rsidR="00E41F04">
        <w:t xml:space="preserve"> based on the source of the message. Note, this is different to the message filter presented to the user which allows the user to filter based on message type.</w:t>
      </w:r>
    </w:p>
    <w:p w:rsidR="00AF3AC0" w:rsidRDefault="00AF3AC0" w:rsidP="00E41F04">
      <w:r>
        <w:t>Each QE widget can be given a message source ID (the messageSourceId property). The GUI designer is free to allocate any ID to any widget. IDs do not need to be unique, so a set of widgets might have the same message source ID if required.</w:t>
      </w:r>
    </w:p>
    <w:p w:rsidR="00AF3AC0" w:rsidRDefault="00AF3AC0" w:rsidP="00E41F04">
      <w:r>
        <w:t>Each QEForm widget also has a unique message form ID allocated by the QE framework.</w:t>
      </w:r>
    </w:p>
    <w:p w:rsidR="00AF3AC0" w:rsidRDefault="00AF3AC0" w:rsidP="00E41F04">
      <w:r>
        <w:t xml:space="preserve">QELog widgets can be set up to filter messages based on the message source ID (the QE widget or set of widgets it came from) and the QEForm that widget </w:t>
      </w:r>
      <w:r w:rsidR="001D422E">
        <w:t xml:space="preserve">generating the message </w:t>
      </w:r>
      <w:r>
        <w:t>is in. The filtering is as follows:</w:t>
      </w:r>
    </w:p>
    <w:p w:rsidR="00E41F04" w:rsidRPr="001D422E" w:rsidRDefault="00AD32A7" w:rsidP="001D2E61">
      <w:pPr>
        <w:pStyle w:val="ListParagraph"/>
        <w:numPr>
          <w:ilvl w:val="0"/>
          <w:numId w:val="22"/>
        </w:numPr>
        <w:rPr>
          <w:b/>
        </w:rPr>
      </w:pPr>
      <w:r w:rsidRPr="001D422E">
        <w:rPr>
          <w:b/>
        </w:rPr>
        <w:t>Form</w:t>
      </w:r>
      <w:r w:rsidR="00AF3AC0" w:rsidRPr="001D422E">
        <w:rPr>
          <w:b/>
        </w:rPr>
        <w:t xml:space="preserve"> filtering:</w:t>
      </w:r>
    </w:p>
    <w:p w:rsidR="00AF3AC0" w:rsidRDefault="00AF3AC0" w:rsidP="001D2E61">
      <w:pPr>
        <w:pStyle w:val="ListParagraph"/>
        <w:numPr>
          <w:ilvl w:val="1"/>
          <w:numId w:val="22"/>
        </w:numPr>
      </w:pPr>
      <w:r w:rsidRPr="00AF3AC0">
        <w:rPr>
          <w:b/>
        </w:rPr>
        <w:t>None</w:t>
      </w:r>
      <w:r>
        <w:t xml:space="preserve"> - Never match based on the form ID</w:t>
      </w:r>
    </w:p>
    <w:p w:rsidR="00AF3AC0" w:rsidRDefault="00AF3AC0" w:rsidP="001D2E61">
      <w:pPr>
        <w:pStyle w:val="ListParagraph"/>
        <w:numPr>
          <w:ilvl w:val="1"/>
          <w:numId w:val="22"/>
        </w:numPr>
      </w:pPr>
      <w:r w:rsidRPr="00AF3AC0">
        <w:rPr>
          <w:b/>
        </w:rPr>
        <w:t xml:space="preserve">Match </w:t>
      </w:r>
      <w:r>
        <w:t>– Use the message if message came from a widget in the same form as the QELog widget</w:t>
      </w:r>
      <w:r w:rsidR="001D422E">
        <w:t>, or from a sub form</w:t>
      </w:r>
      <w:r>
        <w:t xml:space="preserve">. Note, </w:t>
      </w:r>
      <w:r w:rsidR="001D422E">
        <w:t xml:space="preserve">Messages are accepted from sub forms </w:t>
      </w:r>
      <w:r>
        <w:t>because QEForms themselves filter messages and rebroadcast them as their own.</w:t>
      </w:r>
    </w:p>
    <w:p w:rsidR="001D422E" w:rsidRDefault="001D422E" w:rsidP="001D2E61">
      <w:pPr>
        <w:pStyle w:val="ListParagraph"/>
        <w:numPr>
          <w:ilvl w:val="1"/>
          <w:numId w:val="22"/>
        </w:numPr>
      </w:pPr>
      <w:r w:rsidRPr="001D422E">
        <w:rPr>
          <w:b/>
        </w:rPr>
        <w:lastRenderedPageBreak/>
        <w:t xml:space="preserve">Any </w:t>
      </w:r>
      <w:r>
        <w:t>– Always use the message. When this option is selected, message source filtering, below, is irrelevant.</w:t>
      </w:r>
    </w:p>
    <w:p w:rsidR="00AD32A7" w:rsidRPr="001D422E" w:rsidRDefault="00AF3AC0" w:rsidP="001D2E61">
      <w:pPr>
        <w:pStyle w:val="ListParagraph"/>
        <w:numPr>
          <w:ilvl w:val="0"/>
          <w:numId w:val="22"/>
        </w:numPr>
        <w:rPr>
          <w:b/>
        </w:rPr>
      </w:pPr>
      <w:r w:rsidRPr="001D422E">
        <w:rPr>
          <w:b/>
        </w:rPr>
        <w:t>Message source filtering:</w:t>
      </w:r>
    </w:p>
    <w:p w:rsidR="00AF3AC0" w:rsidRDefault="00AF3AC0" w:rsidP="001D2E61">
      <w:pPr>
        <w:pStyle w:val="ListParagraph"/>
        <w:numPr>
          <w:ilvl w:val="1"/>
          <w:numId w:val="22"/>
        </w:numPr>
      </w:pPr>
      <w:r w:rsidRPr="001D422E">
        <w:rPr>
          <w:b/>
        </w:rPr>
        <w:t>None</w:t>
      </w:r>
      <w:r>
        <w:t xml:space="preserve"> – Never match based on message source ID</w:t>
      </w:r>
    </w:p>
    <w:p w:rsidR="00AF3AC0" w:rsidRDefault="00AF3AC0" w:rsidP="001D2E61">
      <w:pPr>
        <w:pStyle w:val="ListParagraph"/>
        <w:numPr>
          <w:ilvl w:val="1"/>
          <w:numId w:val="22"/>
        </w:numPr>
      </w:pPr>
      <w:r w:rsidRPr="001D422E">
        <w:rPr>
          <w:b/>
        </w:rPr>
        <w:t>Match</w:t>
      </w:r>
      <w:r>
        <w:t xml:space="preserve"> – Use the message if the message came from a widget with the same message source ID.</w:t>
      </w:r>
    </w:p>
    <w:p w:rsidR="001D422E" w:rsidRDefault="001D422E" w:rsidP="001D2E61">
      <w:pPr>
        <w:pStyle w:val="ListParagraph"/>
        <w:numPr>
          <w:ilvl w:val="1"/>
          <w:numId w:val="22"/>
        </w:numPr>
      </w:pPr>
      <w:r w:rsidRPr="001D422E">
        <w:rPr>
          <w:b/>
        </w:rPr>
        <w:t>Any</w:t>
      </w:r>
      <w:r>
        <w:t xml:space="preserve"> - Always use the message. When this option is selected, form filtering, above, is irrelevant.</w:t>
      </w:r>
    </w:p>
    <w:p w:rsidR="00027E78" w:rsidRPr="00027E78" w:rsidRDefault="001D422E" w:rsidP="00027E78">
      <w:r>
        <w:t>By default a QELog widget form filter is set to ‘Match’ and the message source filter is set to ‘None’. These are the settings required to allow a QELog widget to be dropped onto a form to display all messages from widgets on the form, including those within sub forms.</w:t>
      </w:r>
    </w:p>
    <w:p w:rsidR="00634B86" w:rsidRDefault="00634B86" w:rsidP="00634B86">
      <w:pPr>
        <w:pStyle w:val="Heading2"/>
      </w:pPr>
      <w:bookmarkStart w:id="96" w:name="_Toc362856670"/>
      <w:r>
        <w:t>QEPvProperties</w:t>
      </w:r>
      <w:bookmarkEnd w:id="96"/>
    </w:p>
    <w:p w:rsidR="007E56F2" w:rsidRDefault="007E56F2" w:rsidP="007E56F2">
      <w:pPr>
        <w:jc w:val="both"/>
      </w:pPr>
      <w:r>
        <w:t xml:space="preserve">The QEPvProperties widget displays information about a Process Variable (PV) together with a tabular view of the fields and field values of the record associated with the widget’s current PV.  A typical example is shown in </w:t>
      </w:r>
      <w:r w:rsidR="00C36E38">
        <w:fldChar w:fldCharType="begin"/>
      </w:r>
      <w:r w:rsidR="004066C0">
        <w:instrText xml:space="preserve"> REF _Ref361734647 \h </w:instrText>
      </w:r>
      <w:r w:rsidR="00C36E38">
        <w:fldChar w:fldCharType="separate"/>
      </w:r>
      <w:r w:rsidR="0028287C">
        <w:t xml:space="preserve">Figure </w:t>
      </w:r>
      <w:r w:rsidR="0028287C">
        <w:rPr>
          <w:noProof/>
        </w:rPr>
        <w:t>20</w:t>
      </w:r>
      <w:r w:rsidR="00C36E38">
        <w:fldChar w:fldCharType="end"/>
      </w:r>
      <w:r w:rsidR="004066C0">
        <w:t xml:space="preserve">  (</w:t>
      </w:r>
      <w:r>
        <w:t xml:space="preserve">this example was a snap shot of the built-in QEGui form, accessible from the </w:t>
      </w:r>
      <w:r w:rsidRPr="00BA6349">
        <w:t>"</w:t>
      </w:r>
      <w:r>
        <w:t>PV Properties</w:t>
      </w:r>
      <w:r w:rsidRPr="00BA6349">
        <w:t>"</w:t>
      </w:r>
      <w:r w:rsidR="004066C0">
        <w:t xml:space="preserve"> menu item</w:t>
      </w:r>
      <w:r>
        <w:t>).</w:t>
      </w:r>
    </w:p>
    <w:p w:rsidR="007E56F2" w:rsidRDefault="007E56F2" w:rsidP="007E56F2">
      <w:pPr>
        <w:jc w:val="both"/>
      </w:pPr>
      <w:r>
        <w:t>The features of this widget are:</w:t>
      </w:r>
    </w:p>
    <w:p w:rsidR="007E56F2" w:rsidRDefault="007E56F2" w:rsidP="007E56F2">
      <w:pPr>
        <w:numPr>
          <w:ilvl w:val="0"/>
          <w:numId w:val="49"/>
        </w:numPr>
        <w:tabs>
          <w:tab w:val="clear" w:pos="720"/>
          <w:tab w:val="num" w:pos="360"/>
        </w:tabs>
        <w:spacing w:after="0" w:line="240" w:lineRule="auto"/>
        <w:ind w:left="360"/>
        <w:jc w:val="both"/>
      </w:pPr>
      <w:r>
        <w:t>the NAME field: this shows the current process variable used to source which record is being probed, i.e. SR11BCM01:CURRENT_MONITOR.</w:t>
      </w:r>
    </w:p>
    <w:p w:rsidR="007E56F2" w:rsidRDefault="007E56F2" w:rsidP="007E56F2">
      <w:pPr>
        <w:tabs>
          <w:tab w:val="num" w:pos="360"/>
        </w:tabs>
        <w:spacing w:after="0" w:line="240" w:lineRule="auto"/>
        <w:ind w:left="360"/>
        <w:jc w:val="both"/>
      </w:pPr>
    </w:p>
    <w:p w:rsidR="007E56F2" w:rsidRDefault="007E56F2" w:rsidP="007E56F2">
      <w:pPr>
        <w:numPr>
          <w:ilvl w:val="0"/>
          <w:numId w:val="49"/>
        </w:numPr>
        <w:tabs>
          <w:tab w:val="clear" w:pos="720"/>
          <w:tab w:val="num" w:pos="360"/>
        </w:tabs>
        <w:spacing w:after="0" w:line="240" w:lineRule="auto"/>
        <w:ind w:left="360"/>
        <w:jc w:val="both"/>
      </w:pPr>
      <w:r>
        <w:t>the VAL field: this shows the current value of the process variable. This is displayed using a QELabel, and as such  has all the features of a QELabel such as showing the colour coded alarm state, has a tool tip and the standard QEWidget context menu, and may be dragged just like a standalone QELabel;</w:t>
      </w:r>
    </w:p>
    <w:p w:rsidR="007E56F2" w:rsidRDefault="007E56F2" w:rsidP="007E56F2">
      <w:pPr>
        <w:spacing w:after="0" w:line="240" w:lineRule="auto"/>
        <w:jc w:val="both"/>
      </w:pPr>
    </w:p>
    <w:p w:rsidR="007E56F2" w:rsidRDefault="007E56F2" w:rsidP="007E56F2">
      <w:pPr>
        <w:numPr>
          <w:ilvl w:val="0"/>
          <w:numId w:val="49"/>
        </w:numPr>
        <w:tabs>
          <w:tab w:val="clear" w:pos="720"/>
          <w:tab w:val="num" w:pos="360"/>
        </w:tabs>
        <w:spacing w:after="0" w:line="240" w:lineRule="auto"/>
        <w:ind w:left="360"/>
        <w:jc w:val="both"/>
      </w:pPr>
      <w:r>
        <w:t xml:space="preserve">the HOST field shows the Channel Access server providing this </w:t>
      </w:r>
      <w:r w:rsidRPr="0010534C">
        <w:rPr>
          <w:color w:val="333333"/>
        </w:rPr>
        <w:t>process</w:t>
      </w:r>
      <w:r>
        <w:t xml:space="preserve"> variable. This will show the gateway host name as opposed to the IOC host name if the PV is being viewed through an EPICS gateway;</w:t>
      </w:r>
    </w:p>
    <w:p w:rsidR="007E56F2" w:rsidRDefault="007E56F2" w:rsidP="007E56F2">
      <w:pPr>
        <w:spacing w:after="0" w:line="240" w:lineRule="auto"/>
        <w:jc w:val="both"/>
      </w:pPr>
    </w:p>
    <w:p w:rsidR="007E56F2" w:rsidRDefault="007E56F2" w:rsidP="007E56F2">
      <w:pPr>
        <w:numPr>
          <w:ilvl w:val="0"/>
          <w:numId w:val="49"/>
        </w:numPr>
        <w:tabs>
          <w:tab w:val="clear" w:pos="720"/>
          <w:tab w:val="num" w:pos="360"/>
        </w:tabs>
        <w:spacing w:after="0" w:line="240" w:lineRule="auto"/>
        <w:ind w:left="360"/>
        <w:jc w:val="both"/>
      </w:pPr>
      <w:r>
        <w:t>the TIME field shows the time of the last update received for the this Process Variable;</w:t>
      </w:r>
    </w:p>
    <w:p w:rsidR="007E56F2" w:rsidRDefault="007E56F2" w:rsidP="007E56F2">
      <w:pPr>
        <w:spacing w:after="0" w:line="240" w:lineRule="auto"/>
        <w:jc w:val="both"/>
      </w:pPr>
    </w:p>
    <w:p w:rsidR="007E56F2" w:rsidRDefault="007E56F2" w:rsidP="007E56F2">
      <w:pPr>
        <w:numPr>
          <w:ilvl w:val="0"/>
          <w:numId w:val="49"/>
        </w:numPr>
        <w:tabs>
          <w:tab w:val="clear" w:pos="720"/>
          <w:tab w:val="num" w:pos="360"/>
        </w:tabs>
        <w:spacing w:after="0" w:line="240" w:lineRule="auto"/>
        <w:ind w:left="360"/>
        <w:jc w:val="both"/>
      </w:pPr>
      <w:r>
        <w:t>the DBF field show the PV’s field type;</w:t>
      </w:r>
    </w:p>
    <w:p w:rsidR="007E56F2" w:rsidRDefault="007E56F2" w:rsidP="007E56F2">
      <w:pPr>
        <w:spacing w:after="0" w:line="240" w:lineRule="auto"/>
        <w:jc w:val="both"/>
      </w:pPr>
      <w:r>
        <w:t xml:space="preserve"> </w:t>
      </w:r>
    </w:p>
    <w:p w:rsidR="007E56F2" w:rsidRDefault="007E56F2" w:rsidP="007E56F2">
      <w:pPr>
        <w:numPr>
          <w:ilvl w:val="0"/>
          <w:numId w:val="49"/>
        </w:numPr>
        <w:tabs>
          <w:tab w:val="clear" w:pos="720"/>
          <w:tab w:val="num" w:pos="360"/>
        </w:tabs>
        <w:spacing w:after="0" w:line="240" w:lineRule="auto"/>
        <w:ind w:left="360"/>
        <w:jc w:val="both"/>
      </w:pPr>
      <w:r>
        <w:t xml:space="preserve">the INDEX field show the element number and total number of elements for the PV. This widgets displays element numbers in the range 1 </w:t>
      </w:r>
      <w:r w:rsidRPr="00DF6DF1">
        <w:t>to</w:t>
      </w:r>
      <w:r>
        <w:t> </w:t>
      </w:r>
      <w:r w:rsidRPr="00DF6DF1">
        <w:t>N</w:t>
      </w:r>
      <w:r>
        <w:t xml:space="preserve"> (as opposed to 0 to N-1, the display is for users, not C programmers).</w:t>
      </w:r>
    </w:p>
    <w:p w:rsidR="007E56F2" w:rsidRDefault="007E56F2" w:rsidP="007E56F2">
      <w:pPr>
        <w:ind w:left="360"/>
        <w:jc w:val="both"/>
      </w:pPr>
      <w:r>
        <w:rPr>
          <w:b/>
          <w:i/>
        </w:rPr>
        <w:br/>
      </w:r>
      <w:r w:rsidRPr="00DA4CEF">
        <w:rPr>
          <w:b/>
          <w:i/>
        </w:rPr>
        <w:t>Note:</w:t>
      </w:r>
      <w:r>
        <w:t xml:space="preserve"> the QE framework  currently only supports dragging and dropping, copying and pasting whole PV names as opposed to PV Name plus element number, so this field will always be of the form </w:t>
      </w:r>
      <w:r w:rsidRPr="00AC22DB">
        <w:t>"</w:t>
      </w:r>
      <w:r w:rsidRPr="0029496B">
        <w:rPr>
          <w:b/>
        </w:rPr>
        <w:t>1</w:t>
      </w:r>
      <w:r w:rsidR="00071265">
        <w:t> / </w:t>
      </w:r>
      <w:r w:rsidRPr="0010534C">
        <w:rPr>
          <w:color w:val="333333"/>
        </w:rPr>
        <w:t>N</w:t>
      </w:r>
      <w:r w:rsidRPr="00AC22DB">
        <w:t>"</w:t>
      </w:r>
      <w:r>
        <w:t xml:space="preserve"> for the time being;</w:t>
      </w:r>
    </w:p>
    <w:p w:rsidR="007E56F2" w:rsidRDefault="007E56F2" w:rsidP="007E56F2">
      <w:pPr>
        <w:numPr>
          <w:ilvl w:val="0"/>
          <w:numId w:val="49"/>
        </w:numPr>
        <w:tabs>
          <w:tab w:val="clear" w:pos="720"/>
          <w:tab w:val="num" w:pos="360"/>
        </w:tabs>
        <w:spacing w:after="0" w:line="240" w:lineRule="auto"/>
        <w:ind w:left="360"/>
        <w:jc w:val="both"/>
      </w:pPr>
      <w:r>
        <w:t xml:space="preserve">the enumeration values section: when the DBF filed is DBF_ENUM, this shows the enumeration values associated with the PV. At the bottom of the enumeration values part of the display is a pale </w:t>
      </w:r>
      <w:r>
        <w:lastRenderedPageBreak/>
        <w:t>blue bar that my be grabbed (left clicked) and dragged up or down to decrease or increase the size</w:t>
      </w:r>
      <w:r w:rsidR="00622A89">
        <w:t xml:space="preserve"> of this section - see example in </w:t>
      </w:r>
      <w:r w:rsidR="00C36E38">
        <w:fldChar w:fldCharType="begin"/>
      </w:r>
      <w:r w:rsidR="00622A89">
        <w:instrText xml:space="preserve"> REF _Ref361734841 \h </w:instrText>
      </w:r>
      <w:r w:rsidR="00C36E38">
        <w:fldChar w:fldCharType="separate"/>
      </w:r>
      <w:r w:rsidR="0028287C">
        <w:t xml:space="preserve">Figure </w:t>
      </w:r>
      <w:r w:rsidR="0028287C">
        <w:rPr>
          <w:noProof/>
        </w:rPr>
        <w:t>21</w:t>
      </w:r>
      <w:r w:rsidR="00C36E38">
        <w:fldChar w:fldCharType="end"/>
      </w:r>
      <w:r w:rsidR="00622A89">
        <w:t xml:space="preserve"> </w:t>
      </w:r>
      <w:r>
        <w:t>below; and</w:t>
      </w:r>
    </w:p>
    <w:p w:rsidR="007E56F2" w:rsidRDefault="007E56F2" w:rsidP="007E56F2">
      <w:pPr>
        <w:spacing w:after="0" w:line="240" w:lineRule="auto"/>
        <w:jc w:val="both"/>
      </w:pPr>
    </w:p>
    <w:p w:rsidR="007E56F2" w:rsidRDefault="007E56F2" w:rsidP="007E56F2">
      <w:pPr>
        <w:numPr>
          <w:ilvl w:val="0"/>
          <w:numId w:val="49"/>
        </w:numPr>
        <w:tabs>
          <w:tab w:val="clear" w:pos="720"/>
          <w:tab w:val="num" w:pos="360"/>
        </w:tabs>
        <w:spacing w:after="0" w:line="240" w:lineRule="auto"/>
        <w:ind w:left="360"/>
        <w:jc w:val="both"/>
      </w:pPr>
      <w:r>
        <w:t>the field names and values table: this table is populated with the field names and the values of the (first element) of the field.</w:t>
      </w:r>
    </w:p>
    <w:p w:rsidR="007E56F2" w:rsidRDefault="007E56F2" w:rsidP="007E56F2"/>
    <w:p w:rsidR="007E56F2" w:rsidRDefault="007E56F2" w:rsidP="007E56F2">
      <w:pPr>
        <w:ind w:firstLine="360"/>
      </w:pPr>
      <w:r>
        <w:rPr>
          <w:noProof/>
          <w:lang w:eastAsia="en-AU"/>
        </w:rPr>
        <w:drawing>
          <wp:inline distT="0" distB="0" distL="0" distR="0">
            <wp:extent cx="3476617" cy="5239909"/>
            <wp:effectExtent l="19050" t="0" r="0" b="0"/>
            <wp:docPr id="49" name="Picture 1" descr="QEPvProperti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EPvProperties1"/>
                    <pic:cNvPicPr>
                      <a:picLocks noChangeAspect="1" noChangeArrowheads="1"/>
                    </pic:cNvPicPr>
                  </pic:nvPicPr>
                  <pic:blipFill>
                    <a:blip r:embed="rId33" cstate="print"/>
                    <a:srcRect/>
                    <a:stretch>
                      <a:fillRect/>
                    </a:stretch>
                  </pic:blipFill>
                  <pic:spPr bwMode="auto">
                    <a:xfrm>
                      <a:off x="0" y="0"/>
                      <a:ext cx="3477685" cy="5241518"/>
                    </a:xfrm>
                    <a:prstGeom prst="rect">
                      <a:avLst/>
                    </a:prstGeom>
                    <a:noFill/>
                    <a:ln w="9525">
                      <a:noFill/>
                      <a:miter lim="800000"/>
                      <a:headEnd/>
                      <a:tailEnd/>
                    </a:ln>
                  </pic:spPr>
                </pic:pic>
              </a:graphicData>
            </a:graphic>
          </wp:inline>
        </w:drawing>
      </w:r>
    </w:p>
    <w:p w:rsidR="007E56F2" w:rsidRDefault="007E56F2" w:rsidP="007E56F2">
      <w:pPr>
        <w:pStyle w:val="Caption"/>
      </w:pPr>
      <w:r>
        <w:t xml:space="preserve"> </w:t>
      </w:r>
      <w:bookmarkStart w:id="97" w:name="_Ref361734647"/>
      <w:r>
        <w:t xml:space="preserve">Figure </w:t>
      </w:r>
      <w:fldSimple w:instr=" SEQ Figure \* ARABIC ">
        <w:r w:rsidR="0028287C">
          <w:rPr>
            <w:noProof/>
          </w:rPr>
          <w:t>20</w:t>
        </w:r>
      </w:fldSimple>
      <w:bookmarkEnd w:id="97"/>
      <w:r>
        <w:t xml:space="preserve"> QEPvProperties widget example examining a calc record.</w:t>
      </w:r>
    </w:p>
    <w:p w:rsidR="007E56F2" w:rsidRDefault="007E56F2" w:rsidP="007E56F2">
      <w:pPr>
        <w:jc w:val="both"/>
      </w:pPr>
    </w:p>
    <w:p w:rsidR="007E56F2" w:rsidRDefault="007E56F2" w:rsidP="007E56F2">
      <w:pPr>
        <w:jc w:val="both"/>
      </w:pPr>
    </w:p>
    <w:p w:rsidR="007E56F2" w:rsidRDefault="007E56F2" w:rsidP="007E56F2">
      <w:pPr>
        <w:jc w:val="both"/>
      </w:pPr>
    </w:p>
    <w:p w:rsidR="007E56F2" w:rsidRDefault="007E56F2" w:rsidP="007E56F2">
      <w:pPr>
        <w:jc w:val="both"/>
      </w:pPr>
    </w:p>
    <w:p w:rsidR="007E56F2" w:rsidRDefault="007E56F2" w:rsidP="007E56F2">
      <w:pPr>
        <w:tabs>
          <w:tab w:val="left" w:pos="1620"/>
        </w:tabs>
        <w:ind w:left="-360" w:right="-334"/>
        <w:jc w:val="both"/>
      </w:pPr>
      <w:r>
        <w:rPr>
          <w:noProof/>
          <w:lang w:eastAsia="en-AU"/>
        </w:rPr>
        <w:lastRenderedPageBreak/>
        <w:drawing>
          <wp:inline distT="0" distB="0" distL="0" distR="0">
            <wp:extent cx="2743200" cy="4123690"/>
            <wp:effectExtent l="19050" t="0" r="0" b="0"/>
            <wp:docPr id="52" name="Picture 2" descr="QEPvProperti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EPvProperties2"/>
                    <pic:cNvPicPr>
                      <a:picLocks noChangeAspect="1" noChangeArrowheads="1"/>
                    </pic:cNvPicPr>
                  </pic:nvPicPr>
                  <pic:blipFill>
                    <a:blip r:embed="rId34" cstate="print"/>
                    <a:srcRect/>
                    <a:stretch>
                      <a:fillRect/>
                    </a:stretch>
                  </pic:blipFill>
                  <pic:spPr bwMode="auto">
                    <a:xfrm>
                      <a:off x="0" y="0"/>
                      <a:ext cx="2743200" cy="4123690"/>
                    </a:xfrm>
                    <a:prstGeom prst="rect">
                      <a:avLst/>
                    </a:prstGeom>
                    <a:noFill/>
                    <a:ln w="9525">
                      <a:noFill/>
                      <a:miter lim="800000"/>
                      <a:headEnd/>
                      <a:tailEnd/>
                    </a:ln>
                  </pic:spPr>
                </pic:pic>
              </a:graphicData>
            </a:graphic>
          </wp:inline>
        </w:drawing>
      </w:r>
      <w:r>
        <w:t xml:space="preserve">  </w:t>
      </w:r>
      <w:r>
        <w:rPr>
          <w:noProof/>
          <w:lang w:eastAsia="en-AU"/>
        </w:rPr>
        <w:drawing>
          <wp:inline distT="0" distB="0" distL="0" distR="0">
            <wp:extent cx="2743200" cy="4123690"/>
            <wp:effectExtent l="19050" t="0" r="0" b="0"/>
            <wp:docPr id="55" name="Picture 3" descr="QEPvProperti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EPvProperties3"/>
                    <pic:cNvPicPr>
                      <a:picLocks noChangeAspect="1" noChangeArrowheads="1"/>
                    </pic:cNvPicPr>
                  </pic:nvPicPr>
                  <pic:blipFill>
                    <a:blip r:embed="rId35" cstate="print"/>
                    <a:srcRect/>
                    <a:stretch>
                      <a:fillRect/>
                    </a:stretch>
                  </pic:blipFill>
                  <pic:spPr bwMode="auto">
                    <a:xfrm>
                      <a:off x="0" y="0"/>
                      <a:ext cx="2743200" cy="4123690"/>
                    </a:xfrm>
                    <a:prstGeom prst="rect">
                      <a:avLst/>
                    </a:prstGeom>
                    <a:noFill/>
                    <a:ln w="9525">
                      <a:noFill/>
                      <a:miter lim="800000"/>
                      <a:headEnd/>
                      <a:tailEnd/>
                    </a:ln>
                  </pic:spPr>
                </pic:pic>
              </a:graphicData>
            </a:graphic>
          </wp:inline>
        </w:drawing>
      </w:r>
    </w:p>
    <w:p w:rsidR="00071265" w:rsidRDefault="00071265" w:rsidP="00071265">
      <w:pPr>
        <w:pStyle w:val="Caption"/>
      </w:pPr>
      <w:bookmarkStart w:id="98" w:name="_Ref361734841"/>
      <w:r>
        <w:t xml:space="preserve">Figure </w:t>
      </w:r>
      <w:fldSimple w:instr=" SEQ Figure \* ARABIC ">
        <w:r w:rsidR="0028287C">
          <w:rPr>
            <w:noProof/>
          </w:rPr>
          <w:t>21</w:t>
        </w:r>
      </w:fldSimple>
      <w:bookmarkEnd w:id="98"/>
      <w:r>
        <w:t xml:space="preserve"> QEPvProperties widget example examining an enumeration PV.</w:t>
      </w:r>
    </w:p>
    <w:p w:rsidR="007E56F2" w:rsidRDefault="007E56F2" w:rsidP="007E56F2">
      <w:pPr>
        <w:jc w:val="both"/>
      </w:pPr>
    </w:p>
    <w:p w:rsidR="007E56F2" w:rsidRDefault="007E56F2" w:rsidP="007E56F2">
      <w:pPr>
        <w:pStyle w:val="Heading3"/>
      </w:pPr>
      <w:bookmarkStart w:id="99" w:name="_Toc362856671"/>
      <w:r>
        <w:t>Selecting a PV name</w:t>
      </w:r>
      <w:bookmarkEnd w:id="99"/>
    </w:p>
    <w:p w:rsidR="007E56F2" w:rsidRDefault="007E56F2" w:rsidP="007E56F2">
      <w:pPr>
        <w:jc w:val="both"/>
      </w:pPr>
      <w:r>
        <w:t>A PV name may be selected by any one of the following means:</w:t>
      </w:r>
    </w:p>
    <w:p w:rsidR="007E56F2" w:rsidRDefault="007E56F2" w:rsidP="007E56F2">
      <w:pPr>
        <w:numPr>
          <w:ilvl w:val="0"/>
          <w:numId w:val="50"/>
        </w:numPr>
        <w:tabs>
          <w:tab w:val="clear" w:pos="720"/>
          <w:tab w:val="num" w:pos="360"/>
        </w:tabs>
        <w:spacing w:after="0" w:line="240" w:lineRule="auto"/>
        <w:ind w:left="360"/>
        <w:jc w:val="both"/>
      </w:pPr>
      <w:r>
        <w:t>at design time by specifying the variableName property (together with optional substitutions);</w:t>
      </w:r>
    </w:p>
    <w:p w:rsidR="00622A89" w:rsidRDefault="00622A89" w:rsidP="00622A89">
      <w:pPr>
        <w:spacing w:after="0" w:line="240" w:lineRule="auto"/>
        <w:jc w:val="both"/>
      </w:pPr>
    </w:p>
    <w:p w:rsidR="00622A89" w:rsidRDefault="007E56F2" w:rsidP="00622A89">
      <w:pPr>
        <w:numPr>
          <w:ilvl w:val="0"/>
          <w:numId w:val="50"/>
        </w:numPr>
        <w:tabs>
          <w:tab w:val="clear" w:pos="720"/>
          <w:tab w:val="num" w:pos="360"/>
        </w:tabs>
        <w:spacing w:after="0" w:line="240" w:lineRule="auto"/>
        <w:ind w:left="360"/>
        <w:jc w:val="both"/>
      </w:pPr>
      <w:r>
        <w:t>at run time by typing a PV name into the NAME field and pressing enter;</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 xml:space="preserve">by using the combo box </w:t>
      </w:r>
      <w:r w:rsidR="00622A89">
        <w:t xml:space="preserve">drop down menu </w:t>
      </w:r>
      <w:r>
        <w:t>is select a previously used PV name;</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by dragging another EPICS aware QEWidget onto the QEPvProperties widget;</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by copying and pasting a variable name in to the QEPvProperties widget;</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 xml:space="preserve">by opening the context menu (right-clicking) over a table field name and selecting </w:t>
      </w:r>
      <w:r w:rsidRPr="00BA6349">
        <w:t>"</w:t>
      </w:r>
      <w:r>
        <w:t>Properties</w:t>
      </w:r>
      <w:r w:rsidRPr="00BA6349">
        <w:t>"</w:t>
      </w:r>
      <w:r>
        <w:t xml:space="preserve">. The </w:t>
      </w:r>
      <w:r w:rsidRPr="00BA6349">
        <w:t>"</w:t>
      </w:r>
      <w:r w:rsidRPr="00E07FFA">
        <w:rPr>
          <w:i/>
        </w:rPr>
        <w:t>&lt;record_name&gt;.&lt;field</w:t>
      </w:r>
      <w:r>
        <w:rPr>
          <w:i/>
        </w:rPr>
        <w:t>_name</w:t>
      </w:r>
      <w:r w:rsidRPr="00E07FFA">
        <w:rPr>
          <w:i/>
        </w:rPr>
        <w:t>&gt;</w:t>
      </w:r>
      <w:r w:rsidRPr="00BA6349">
        <w:t>"</w:t>
      </w:r>
      <w:r>
        <w:t xml:space="preserve"> becomes the selected PV. The field names and values table is essentially unaffected by this action;</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 xml:space="preserve">by opening the context menu (right-clicking) over a table value field and selecting </w:t>
      </w:r>
      <w:r w:rsidRPr="00BA6349">
        <w:t>"</w:t>
      </w:r>
      <w:r>
        <w:t>Properties</w:t>
      </w:r>
      <w:r w:rsidRPr="00BA6349">
        <w:t>"</w:t>
      </w:r>
      <w:r>
        <w:t xml:space="preserve">. The </w:t>
      </w:r>
      <w:r w:rsidRPr="00BA6349">
        <w:t>"</w:t>
      </w:r>
      <w:r>
        <w:t>Properties</w:t>
      </w:r>
      <w:r w:rsidRPr="00BA6349">
        <w:t>"</w:t>
      </w:r>
      <w:r>
        <w:t xml:space="preserve"> item is only enabled if the widget believes the contents is a valid PV name. By repeatedly clicking on the FLNK value field, one may follow a set of FLNK records</w:t>
      </w:r>
      <w:r w:rsidR="00622A89">
        <w:t>; and</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 xml:space="preserve">When running from within QEGui, by opening the context menu (right-clicking) over an EPICS aware QEWidget and selecting </w:t>
      </w:r>
      <w:r w:rsidRPr="00BA6349">
        <w:t>"</w:t>
      </w:r>
      <w:r>
        <w:t>Examine Properties</w:t>
      </w:r>
      <w:r w:rsidRPr="00BA6349">
        <w:t>"</w:t>
      </w:r>
      <w:r>
        <w:t xml:space="preserve">. This will open a new instance of the </w:t>
      </w:r>
      <w:r w:rsidRPr="00BA6349">
        <w:t>"</w:t>
      </w:r>
      <w:r>
        <w:t>PV Properties</w:t>
      </w:r>
      <w:r w:rsidRPr="00BA6349">
        <w:t>"</w:t>
      </w:r>
      <w:r>
        <w:t xml:space="preserve"> form and then setting up the name.</w:t>
      </w:r>
    </w:p>
    <w:p w:rsidR="007E56F2" w:rsidRDefault="007E56F2" w:rsidP="007E56F2">
      <w:pPr>
        <w:jc w:val="both"/>
      </w:pPr>
    </w:p>
    <w:p w:rsidR="007E56F2" w:rsidRDefault="007E56F2" w:rsidP="007E56F2">
      <w:pPr>
        <w:pStyle w:val="Heading3"/>
      </w:pPr>
      <w:bookmarkStart w:id="100" w:name="_Toc362856672"/>
      <w:r>
        <w:t>Selecting Displayed Field Names</w:t>
      </w:r>
      <w:bookmarkEnd w:id="100"/>
    </w:p>
    <w:p w:rsidR="007E56F2" w:rsidRDefault="007E56F2" w:rsidP="007E56F2">
      <w:pPr>
        <w:jc w:val="both"/>
      </w:pPr>
      <w:r>
        <w:t xml:space="preserve">When the QEPvProperties widget is given a new PV to probe, as well as configuring the internal QELabel, it strips off any field name to form the under-lying record name. It then attempts to read the value of the </w:t>
      </w:r>
      <w:r w:rsidRPr="00BA6349">
        <w:t>"</w:t>
      </w:r>
      <w:r w:rsidRPr="00E07FFA">
        <w:rPr>
          <w:i/>
        </w:rPr>
        <w:t>&lt;record_name&gt;.</w:t>
      </w:r>
      <w:r>
        <w:rPr>
          <w:i/>
        </w:rPr>
        <w:t>RTYP</w:t>
      </w:r>
      <w:r w:rsidRPr="00BA6349">
        <w:t>"</w:t>
      </w:r>
      <w:r>
        <w:t xml:space="preserve"> pseudo field in order to determine the record type. This is a regular channel access DBR_STRING request as opposed to a </w:t>
      </w:r>
      <w:r w:rsidRPr="007B56B3">
        <w:t>DBR_CLASS_NAME</w:t>
      </w:r>
      <w:r>
        <w:t xml:space="preserve"> request, and as such is not stymied by an intervening gateway.</w:t>
      </w:r>
    </w:p>
    <w:p w:rsidR="007E56F2" w:rsidRDefault="007E56F2" w:rsidP="007E56F2">
      <w:pPr>
        <w:jc w:val="both"/>
      </w:pPr>
      <w:r>
        <w:t>The record type is then used to access an internally held list of fields for that records type. The set of records with defined field list comprises all the records from base-3-14-11, most of the records from the synApps distribution, together with the Australian Synchrotron developed concat record, i.e. the following record types:</w:t>
      </w:r>
    </w:p>
    <w:p w:rsidR="007E56F2" w:rsidRDefault="007E56F2" w:rsidP="007E56F2">
      <w:pPr>
        <w:jc w:val="both"/>
      </w:pPr>
      <w:r>
        <w:t>ai, ao, aSub, asyn, bi, bo, busy, calc, calcout, camac, compress, concat, dfanout, dxp, epid, er, erevent, event, fanout, genSub, histogram, longin, longout mbbi, mbbiDirect, mbbo, mbboDirect, mca, motor, permissive, sCalcout, scaler, scanparm, sel, seq, sscan</w:t>
      </w:r>
      <w:r w:rsidR="00630DD9">
        <w:t>,</w:t>
      </w:r>
      <w:r>
        <w:t xml:space="preserve"> sseq</w:t>
      </w:r>
      <w:r w:rsidR="00630DD9">
        <w:t>,</w:t>
      </w:r>
      <w:r>
        <w:t xml:space="preserve"> state, status, stringin</w:t>
      </w:r>
      <w:r w:rsidR="00630DD9">
        <w:t>,</w:t>
      </w:r>
      <w:r>
        <w:t xml:space="preserve"> stringout, subArray</w:t>
      </w:r>
      <w:r w:rsidR="00630DD9">
        <w:t>,</w:t>
      </w:r>
      <w:r>
        <w:t xml:space="preserve"> sub, swait, table, timestamp, transform, vme and waveform.</w:t>
      </w:r>
    </w:p>
    <w:p w:rsidR="007E56F2" w:rsidRDefault="007E56F2" w:rsidP="007E56F2">
      <w:pPr>
        <w:jc w:val="both"/>
      </w:pPr>
      <w:r>
        <w:t>In each case, the record type’s dbd file was processed to produce simple list of field names to which was added the RTYP field. Only the name was extract, no other filed information is used by the QEPvProperties widget other than that provided via Channel Access.</w:t>
      </w:r>
    </w:p>
    <w:p w:rsidR="007E56F2" w:rsidRDefault="007E56F2" w:rsidP="007E56F2">
      <w:pPr>
        <w:jc w:val="both"/>
      </w:pPr>
      <w:r>
        <w:t xml:space="preserve">If the record type is unknown then a default list of fields is used. The default list includes the RTYPE pseudo field, fields common to all records plus the VAL field.  </w:t>
      </w:r>
    </w:p>
    <w:p w:rsidR="007E56F2" w:rsidRDefault="007E56F2" w:rsidP="007E56F2">
      <w:pPr>
        <w:jc w:val="both"/>
      </w:pPr>
      <w:r>
        <w:t xml:space="preserve">If the environment variable QE_RECORD_FIELD_LIST specifies a file, then this file is read and will be used to define additional record types and/or completely replace the field set of an internally specified record type. It </w:t>
      </w:r>
      <w:r w:rsidRPr="009E12D4">
        <w:rPr>
          <w:b/>
          <w:i/>
        </w:rPr>
        <w:t>cannot</w:t>
      </w:r>
      <w:r>
        <w:t xml:space="preserve"> be used to define extra fields for an </w:t>
      </w:r>
      <w:r w:rsidR="00630DD9">
        <w:t>predefined</w:t>
      </w:r>
      <w:r>
        <w:t xml:space="preserve"> record type. The format of the file is a simple ASCII file consisting of:</w:t>
      </w:r>
    </w:p>
    <w:p w:rsidR="007E56F2" w:rsidRPr="00622A89" w:rsidRDefault="007E56F2" w:rsidP="00622A89">
      <w:pPr>
        <w:rPr>
          <w:rFonts w:ascii="Courier New" w:hAnsi="Courier New" w:cs="Courier New"/>
          <w:sz w:val="20"/>
          <w:szCs w:val="20"/>
        </w:rPr>
      </w:pPr>
      <w:r w:rsidRPr="00622A89">
        <w:rPr>
          <w:rFonts w:ascii="Courier New" w:hAnsi="Courier New" w:cs="Courier New"/>
          <w:sz w:val="20"/>
          <w:szCs w:val="20"/>
        </w:rPr>
        <w:t xml:space="preserve"># example        </w:t>
      </w:r>
      <w:r w:rsidR="00093F12">
        <w:rPr>
          <w:rFonts w:ascii="Courier New" w:hAnsi="Courier New" w:cs="Courier New"/>
          <w:sz w:val="20"/>
          <w:szCs w:val="20"/>
        </w:rPr>
        <w:t xml:space="preserve">   </w:t>
      </w:r>
      <w:r w:rsidRPr="00622A89">
        <w:rPr>
          <w:rFonts w:ascii="Courier New" w:hAnsi="Courier New" w:cs="Courier New"/>
          <w:sz w:val="20"/>
          <w:szCs w:val="20"/>
        </w:rPr>
        <w:t xml:space="preserve">      -- comment lines </w:t>
      </w:r>
      <w:r w:rsidR="00622A89" w:rsidRPr="00622A89">
        <w:rPr>
          <w:rFonts w:ascii="Courier New" w:hAnsi="Courier New" w:cs="Courier New"/>
          <w:sz w:val="20"/>
          <w:szCs w:val="20"/>
        </w:rPr>
        <w:t>–</w:t>
      </w:r>
      <w:r w:rsidRPr="00622A89">
        <w:rPr>
          <w:rFonts w:ascii="Courier New" w:hAnsi="Courier New" w:cs="Courier New"/>
          <w:sz w:val="20"/>
          <w:szCs w:val="20"/>
        </w:rPr>
        <w:t xml:space="preserve"> ignored</w:t>
      </w:r>
      <w:r w:rsidR="00622A89" w:rsidRPr="00622A89">
        <w:rPr>
          <w:rFonts w:ascii="Courier New" w:hAnsi="Courier New" w:cs="Courier New"/>
          <w:sz w:val="20"/>
          <w:szCs w:val="20"/>
        </w:rPr>
        <w:br/>
      </w:r>
      <w:r w:rsidRPr="00622A89">
        <w:rPr>
          <w:rFonts w:ascii="Courier New" w:hAnsi="Courier New" w:cs="Courier New"/>
          <w:sz w:val="20"/>
          <w:szCs w:val="20"/>
        </w:rPr>
        <w:t xml:space="preserve">                    </w:t>
      </w:r>
      <w:r w:rsidR="00093F12">
        <w:rPr>
          <w:rFonts w:ascii="Courier New" w:hAnsi="Courier New" w:cs="Courier New"/>
          <w:sz w:val="20"/>
          <w:szCs w:val="20"/>
        </w:rPr>
        <w:t xml:space="preserve">   </w:t>
      </w:r>
      <w:r w:rsidRPr="00622A89">
        <w:rPr>
          <w:rFonts w:ascii="Courier New" w:hAnsi="Courier New" w:cs="Courier New"/>
          <w:sz w:val="20"/>
          <w:szCs w:val="20"/>
        </w:rPr>
        <w:t xml:space="preserve">   -- blank lines </w:t>
      </w:r>
      <w:r w:rsidR="00622A89">
        <w:rPr>
          <w:rFonts w:ascii="Courier New" w:hAnsi="Courier New" w:cs="Courier New"/>
          <w:sz w:val="20"/>
          <w:szCs w:val="20"/>
        </w:rPr>
        <w:t>–</w:t>
      </w:r>
      <w:r w:rsidRPr="00622A89">
        <w:rPr>
          <w:rFonts w:ascii="Courier New" w:hAnsi="Courier New" w:cs="Courier New"/>
          <w:sz w:val="20"/>
          <w:szCs w:val="20"/>
        </w:rPr>
        <w:t xml:space="preserve"> ignored</w:t>
      </w:r>
      <w:r w:rsidR="00622A89">
        <w:rPr>
          <w:rFonts w:ascii="Courier New" w:hAnsi="Courier New" w:cs="Courier New"/>
          <w:sz w:val="20"/>
          <w:szCs w:val="20"/>
        </w:rPr>
        <w:br/>
      </w:r>
      <w:r w:rsidRPr="00622A89">
        <w:rPr>
          <w:rFonts w:ascii="Courier New" w:hAnsi="Courier New" w:cs="Courier New"/>
          <w:sz w:val="20"/>
          <w:szCs w:val="20"/>
        </w:rPr>
        <w:t xml:space="preserve">&lt;&lt;record_type1&gt;&gt;       </w:t>
      </w:r>
      <w:r w:rsidR="00093F12">
        <w:rPr>
          <w:rFonts w:ascii="Courier New" w:hAnsi="Courier New" w:cs="Courier New"/>
          <w:sz w:val="20"/>
          <w:szCs w:val="20"/>
        </w:rPr>
        <w:t xml:space="preserve">   </w:t>
      </w:r>
      <w:r w:rsidRPr="00622A89">
        <w:rPr>
          <w:rFonts w:ascii="Courier New" w:hAnsi="Courier New" w:cs="Courier New"/>
          <w:sz w:val="20"/>
          <w:szCs w:val="20"/>
        </w:rPr>
        <w:t>-- introduce record type, e.g. &lt;&lt;aai&gt;&gt;</w:t>
      </w:r>
      <w:r w:rsidR="00622A89">
        <w:rPr>
          <w:rFonts w:ascii="Courier New" w:hAnsi="Courier New" w:cs="Courier New"/>
          <w:sz w:val="20"/>
          <w:szCs w:val="20"/>
        </w:rPr>
        <w:br/>
      </w:r>
      <w:r w:rsidRPr="00622A89">
        <w:rPr>
          <w:rFonts w:ascii="Courier New" w:hAnsi="Courier New" w:cs="Courier New"/>
          <w:sz w:val="20"/>
          <w:szCs w:val="20"/>
        </w:rPr>
        <w:t xml:space="preserve">field_name1     </w:t>
      </w:r>
      <w:r w:rsidR="00093F12">
        <w:rPr>
          <w:rFonts w:ascii="Courier New" w:hAnsi="Courier New" w:cs="Courier New"/>
          <w:sz w:val="20"/>
          <w:szCs w:val="20"/>
        </w:rPr>
        <w:t xml:space="preserve">   </w:t>
      </w:r>
      <w:r w:rsidRPr="00622A89">
        <w:rPr>
          <w:rFonts w:ascii="Courier New" w:hAnsi="Courier New" w:cs="Courier New"/>
          <w:sz w:val="20"/>
          <w:szCs w:val="20"/>
        </w:rPr>
        <w:t xml:space="preserve">       -- field name, e.g. RTYP</w:t>
      </w:r>
      <w:r w:rsidR="00622A89">
        <w:rPr>
          <w:rFonts w:ascii="Courier New" w:hAnsi="Courier New" w:cs="Courier New"/>
          <w:sz w:val="20"/>
          <w:szCs w:val="20"/>
        </w:rPr>
        <w:br/>
      </w:r>
      <w:r w:rsidRPr="00622A89">
        <w:rPr>
          <w:rFonts w:ascii="Courier New" w:hAnsi="Courier New" w:cs="Courier New"/>
          <w:sz w:val="20"/>
          <w:szCs w:val="20"/>
        </w:rPr>
        <w:t xml:space="preserve">field_name2        </w:t>
      </w:r>
      <w:r w:rsidR="00093F12">
        <w:rPr>
          <w:rFonts w:ascii="Courier New" w:hAnsi="Courier New" w:cs="Courier New"/>
          <w:sz w:val="20"/>
          <w:szCs w:val="20"/>
        </w:rPr>
        <w:t xml:space="preserve">   </w:t>
      </w:r>
      <w:r w:rsidRPr="00622A89">
        <w:rPr>
          <w:rFonts w:ascii="Courier New" w:hAnsi="Courier New" w:cs="Courier New"/>
          <w:sz w:val="20"/>
          <w:szCs w:val="20"/>
        </w:rPr>
        <w:t xml:space="preserve">    -- field name, e.g. DESC</w:t>
      </w:r>
      <w:r w:rsidR="00622A89">
        <w:rPr>
          <w:rFonts w:ascii="Courier New" w:hAnsi="Courier New" w:cs="Courier New"/>
          <w:sz w:val="20"/>
          <w:szCs w:val="20"/>
        </w:rPr>
        <w:br/>
      </w:r>
      <w:r w:rsidRPr="00622A89">
        <w:rPr>
          <w:rFonts w:ascii="Courier New" w:hAnsi="Courier New" w:cs="Courier New"/>
          <w:sz w:val="20"/>
          <w:szCs w:val="20"/>
        </w:rPr>
        <w:t xml:space="preserve">field_name3           </w:t>
      </w:r>
      <w:r w:rsidR="00093F12">
        <w:rPr>
          <w:rFonts w:ascii="Courier New" w:hAnsi="Courier New" w:cs="Courier New"/>
          <w:sz w:val="20"/>
          <w:szCs w:val="20"/>
        </w:rPr>
        <w:t xml:space="preserve">   </w:t>
      </w:r>
      <w:r w:rsidRPr="00622A89">
        <w:rPr>
          <w:rFonts w:ascii="Courier New" w:hAnsi="Courier New" w:cs="Courier New"/>
          <w:sz w:val="20"/>
          <w:szCs w:val="20"/>
        </w:rPr>
        <w:t xml:space="preserve"> -- field name, e.g. SCAN</w:t>
      </w:r>
      <w:r w:rsidR="00622A89">
        <w:rPr>
          <w:rFonts w:ascii="Courier New" w:hAnsi="Courier New" w:cs="Courier New"/>
          <w:sz w:val="20"/>
          <w:szCs w:val="20"/>
        </w:rPr>
        <w:br/>
      </w:r>
      <w:r w:rsidRPr="00622A89">
        <w:rPr>
          <w:rFonts w:ascii="Courier New" w:hAnsi="Courier New" w:cs="Courier New"/>
          <w:sz w:val="20"/>
          <w:szCs w:val="20"/>
        </w:rPr>
        <w:t xml:space="preserve">&lt;&lt;record_type2&gt;&gt;  </w:t>
      </w:r>
      <w:r w:rsidR="00093F12">
        <w:rPr>
          <w:rFonts w:ascii="Courier New" w:hAnsi="Courier New" w:cs="Courier New"/>
          <w:sz w:val="20"/>
          <w:szCs w:val="20"/>
        </w:rPr>
        <w:t xml:space="preserve">   </w:t>
      </w:r>
      <w:r w:rsidRPr="00622A89">
        <w:rPr>
          <w:rFonts w:ascii="Courier New" w:hAnsi="Courier New" w:cs="Courier New"/>
          <w:sz w:val="20"/>
          <w:szCs w:val="20"/>
        </w:rPr>
        <w:t xml:space="preserve">     -- introduce record type, e.g. &lt;&lt;aao&gt;&gt;</w:t>
      </w:r>
      <w:r w:rsidR="00622A89">
        <w:rPr>
          <w:rFonts w:ascii="Courier New" w:hAnsi="Courier New" w:cs="Courier New"/>
          <w:sz w:val="20"/>
          <w:szCs w:val="20"/>
        </w:rPr>
        <w:br/>
      </w:r>
      <w:r w:rsidRPr="00622A89">
        <w:rPr>
          <w:rFonts w:ascii="Courier New" w:hAnsi="Courier New" w:cs="Courier New"/>
          <w:sz w:val="20"/>
          <w:szCs w:val="20"/>
        </w:rPr>
        <w:t xml:space="preserve">field_name1          </w:t>
      </w:r>
      <w:r w:rsidR="00093F12">
        <w:rPr>
          <w:rFonts w:ascii="Courier New" w:hAnsi="Courier New" w:cs="Courier New"/>
          <w:sz w:val="20"/>
          <w:szCs w:val="20"/>
        </w:rPr>
        <w:t xml:space="preserve">   </w:t>
      </w:r>
      <w:r w:rsidRPr="00622A89">
        <w:rPr>
          <w:rFonts w:ascii="Courier New" w:hAnsi="Courier New" w:cs="Courier New"/>
          <w:sz w:val="20"/>
          <w:szCs w:val="20"/>
        </w:rPr>
        <w:t xml:space="preserve">  -- field name, e.g. RTYP</w:t>
      </w:r>
      <w:r w:rsidR="00622A89">
        <w:rPr>
          <w:rFonts w:ascii="Courier New" w:hAnsi="Courier New" w:cs="Courier New"/>
          <w:sz w:val="20"/>
          <w:szCs w:val="20"/>
        </w:rPr>
        <w:br/>
      </w:r>
      <w:r w:rsidRPr="00622A89">
        <w:rPr>
          <w:rFonts w:ascii="Courier New" w:hAnsi="Courier New" w:cs="Courier New"/>
          <w:sz w:val="20"/>
          <w:szCs w:val="20"/>
        </w:rPr>
        <w:t xml:space="preserve">field_name2        </w:t>
      </w:r>
      <w:r w:rsidR="00093F12">
        <w:rPr>
          <w:rFonts w:ascii="Courier New" w:hAnsi="Courier New" w:cs="Courier New"/>
          <w:sz w:val="20"/>
          <w:szCs w:val="20"/>
        </w:rPr>
        <w:t xml:space="preserve">   </w:t>
      </w:r>
      <w:r w:rsidRPr="00622A89">
        <w:rPr>
          <w:rFonts w:ascii="Courier New" w:hAnsi="Courier New" w:cs="Courier New"/>
          <w:sz w:val="20"/>
          <w:szCs w:val="20"/>
        </w:rPr>
        <w:t xml:space="preserve">    -- field name, e.g. DESC</w:t>
      </w:r>
      <w:r w:rsidR="00622A89">
        <w:rPr>
          <w:rFonts w:ascii="Courier New" w:hAnsi="Courier New" w:cs="Courier New"/>
          <w:sz w:val="20"/>
          <w:szCs w:val="20"/>
        </w:rPr>
        <w:br/>
      </w:r>
      <w:r w:rsidRPr="00622A89">
        <w:rPr>
          <w:rFonts w:ascii="Courier New" w:hAnsi="Courier New" w:cs="Courier New"/>
          <w:sz w:val="20"/>
          <w:szCs w:val="20"/>
        </w:rPr>
        <w:t xml:space="preserve">field_name3           </w:t>
      </w:r>
      <w:r w:rsidR="00093F12">
        <w:rPr>
          <w:rFonts w:ascii="Courier New" w:hAnsi="Courier New" w:cs="Courier New"/>
          <w:sz w:val="20"/>
          <w:szCs w:val="20"/>
        </w:rPr>
        <w:t xml:space="preserve">   </w:t>
      </w:r>
      <w:r w:rsidRPr="00622A89">
        <w:rPr>
          <w:rFonts w:ascii="Courier New" w:hAnsi="Courier New" w:cs="Courier New"/>
          <w:sz w:val="20"/>
          <w:szCs w:val="20"/>
        </w:rPr>
        <w:t xml:space="preserve"> -- field name, e.g. SCAN</w:t>
      </w:r>
    </w:p>
    <w:p w:rsidR="007E56F2" w:rsidRDefault="007E56F2" w:rsidP="007E56F2">
      <w:pPr>
        <w:jc w:val="both"/>
      </w:pPr>
      <w:r>
        <w:t>All field names are associated with the preceding record type.</w:t>
      </w:r>
    </w:p>
    <w:p w:rsidR="00634B86" w:rsidRDefault="00634B86" w:rsidP="00634B86">
      <w:pPr>
        <w:pStyle w:val="Heading2"/>
      </w:pPr>
      <w:bookmarkStart w:id="101" w:name="_Toc362856673"/>
      <w:r>
        <w:lastRenderedPageBreak/>
        <w:t>QERecipe</w:t>
      </w:r>
      <w:bookmarkEnd w:id="101"/>
    </w:p>
    <w:p w:rsidR="008967BD" w:rsidRPr="008967BD" w:rsidRDefault="008967BD" w:rsidP="008967BD">
      <w:r>
        <w:t>The QERecipe widget is currently under development. It will allow a user to define, save and restore a named set of variables and values. This would typically be used by a user to restore a system to a state previously identified and named by the user.</w:t>
      </w:r>
    </w:p>
    <w:p w:rsidR="00634B86" w:rsidRDefault="00634B86" w:rsidP="00634B86">
      <w:pPr>
        <w:pStyle w:val="Heading2"/>
      </w:pPr>
      <w:bookmarkStart w:id="102" w:name="_Toc362856674"/>
      <w:r>
        <w:t>QEScript</w:t>
      </w:r>
      <w:bookmarkEnd w:id="102"/>
    </w:p>
    <w:p w:rsidR="008967BD" w:rsidRPr="008967BD" w:rsidRDefault="008967BD" w:rsidP="008967BD">
      <w:r>
        <w:t>The QERecipe widget is currently under development. It will allow a user to specify a list of scripts to be run when requested. This widget will be useful for running a simple series of user scripts. For example, user scripts before and after a scan. Script interaction will be minimal and be limited to the ability to abort or continue with the next script in the event of a script returning an error code.</w:t>
      </w:r>
    </w:p>
    <w:p w:rsidR="00634B86" w:rsidRDefault="00634B86" w:rsidP="00634B86">
      <w:pPr>
        <w:pStyle w:val="Heading2"/>
      </w:pPr>
      <w:bookmarkStart w:id="103" w:name="_Toc362856675"/>
      <w:r>
        <w:t>QEStripChart</w:t>
      </w:r>
      <w:bookmarkEnd w:id="103"/>
    </w:p>
    <w:p w:rsidR="002943AE" w:rsidRPr="002943AE" w:rsidRDefault="002943AE" w:rsidP="002943AE">
      <w:r>
        <w:t>&lt;to document&gt;</w:t>
      </w:r>
    </w:p>
    <w:p w:rsidR="00634B86" w:rsidRDefault="00634B86" w:rsidP="00634B86">
      <w:pPr>
        <w:pStyle w:val="Heading2"/>
      </w:pPr>
      <w:bookmarkStart w:id="104" w:name="_Toc362856676"/>
      <w:r>
        <w:t>QEPeriodic</w:t>
      </w:r>
      <w:bookmarkEnd w:id="104"/>
    </w:p>
    <w:p w:rsidR="0010030A" w:rsidRDefault="002A26A2" w:rsidP="002943AE">
      <w:r>
        <w:t xml:space="preserve">The QEPeriodic widget is used to associate </w:t>
      </w:r>
      <w:r w:rsidR="008754C4">
        <w:t xml:space="preserve">variable </w:t>
      </w:r>
      <w:r>
        <w:t xml:space="preserve">values </w:t>
      </w:r>
      <w:r w:rsidR="008754C4">
        <w:t xml:space="preserve">with </w:t>
      </w:r>
      <w:r>
        <w:t xml:space="preserve">elements and allow a user </w:t>
      </w:r>
      <w:r w:rsidR="008754C4">
        <w:t xml:space="preserve">to read or write values by element </w:t>
      </w:r>
      <w:r w:rsidR="00296729">
        <w:t>selection</w:t>
      </w:r>
      <w:r>
        <w:t>.</w:t>
      </w:r>
    </w:p>
    <w:p w:rsidR="002B74FA" w:rsidRDefault="0010030A" w:rsidP="002943AE">
      <w:r>
        <w:t>For example, a two axis reference foil stage may be controlled with a QEPeriodic widget. Each element on the reference foil stage can be placed in the beam by setting the position on the two motors controlling the stage. Using the QEPeriodic widget the user can get a direct reading of which element is in the beam, or move an element into the beam by selecting it from a dialog containing a periodic table.</w:t>
      </w:r>
    </w:p>
    <w:p w:rsidR="00702119" w:rsidRDefault="00702119" w:rsidP="002943AE">
      <w:r>
        <w:t>Alternatively, using a QEPeriodic widget a variable holding ionization energy may be set directly by a user selecting an element from a dialog containing a periodic table.</w:t>
      </w:r>
    </w:p>
    <w:p w:rsidR="00822FDE" w:rsidRDefault="00822FDE" w:rsidP="002943AE">
      <w:r>
        <w:rPr>
          <w:noProof/>
          <w:lang w:eastAsia="en-AU"/>
        </w:rPr>
        <w:drawing>
          <wp:inline distT="0" distB="0" distL="0" distR="0">
            <wp:extent cx="3741917" cy="3342685"/>
            <wp:effectExtent l="19050" t="0" r="0" b="0"/>
            <wp:docPr id="63" name="Picture 57" descr="QEPeriodic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2.png"/>
                    <pic:cNvPicPr/>
                  </pic:nvPicPr>
                  <pic:blipFill>
                    <a:blip r:embed="rId36" cstate="print"/>
                    <a:stretch>
                      <a:fillRect/>
                    </a:stretch>
                  </pic:blipFill>
                  <pic:spPr>
                    <a:xfrm>
                      <a:off x="0" y="0"/>
                      <a:ext cx="3741453" cy="3342270"/>
                    </a:xfrm>
                    <a:prstGeom prst="rect">
                      <a:avLst/>
                    </a:prstGeom>
                  </pic:spPr>
                </pic:pic>
              </a:graphicData>
            </a:graphic>
          </wp:inline>
        </w:drawing>
      </w:r>
    </w:p>
    <w:p w:rsidR="00822FDE" w:rsidRDefault="00822FDE" w:rsidP="00822FDE">
      <w:pPr>
        <w:pStyle w:val="Caption"/>
      </w:pPr>
      <w:bookmarkStart w:id="105" w:name="_Ref361662977"/>
      <w:r>
        <w:lastRenderedPageBreak/>
        <w:t xml:space="preserve">Figure </w:t>
      </w:r>
      <w:fldSimple w:instr=" SEQ Figure \* ARABIC ">
        <w:r w:rsidR="0028287C">
          <w:rPr>
            <w:noProof/>
          </w:rPr>
          <w:t>22</w:t>
        </w:r>
      </w:fldSimple>
      <w:bookmarkEnd w:id="105"/>
      <w:r>
        <w:t xml:space="preserve"> QEPeriodic used for both read-back and control by element.</w:t>
      </w:r>
    </w:p>
    <w:p w:rsidR="002B74FA" w:rsidRDefault="003F505D" w:rsidP="002943AE">
      <w:r>
        <w:t>A property determines if the user is presented with a read</w:t>
      </w:r>
      <w:r w:rsidR="00597B36">
        <w:t>-</w:t>
      </w:r>
      <w:r>
        <w:t>back label, a write button, or both.</w:t>
      </w:r>
    </w:p>
    <w:p w:rsidR="004424BD" w:rsidRDefault="00597B36" w:rsidP="00597B36">
      <w:pPr>
        <w:pStyle w:val="ListParagraph"/>
        <w:numPr>
          <w:ilvl w:val="0"/>
          <w:numId w:val="43"/>
        </w:numPr>
      </w:pPr>
      <w:r>
        <w:t>PresentationOptions (Default is buttonAndLabel)</w:t>
      </w:r>
    </w:p>
    <w:p w:rsidR="003F505D" w:rsidRDefault="002B74FA" w:rsidP="003F505D">
      <w:r>
        <w:rPr>
          <w:lang w:val="en-US"/>
        </w:rPr>
        <w:t xml:space="preserve">When </w:t>
      </w:r>
      <w:r w:rsidR="003F505D">
        <w:rPr>
          <w:lang w:val="en-US"/>
        </w:rPr>
        <w:t>the read</w:t>
      </w:r>
      <w:r w:rsidR="00597B36">
        <w:rPr>
          <w:lang w:val="en-US"/>
        </w:rPr>
        <w:t>-</w:t>
      </w:r>
      <w:r w:rsidR="003F505D">
        <w:rPr>
          <w:lang w:val="en-US"/>
        </w:rPr>
        <w:t>back label is enabled</w:t>
      </w:r>
      <w:r>
        <w:rPr>
          <w:lang w:val="en-US"/>
        </w:rPr>
        <w:t xml:space="preserve"> the widget reads the required variables and presents a label displaying the element associated with the values read. An example of this is shown in</w:t>
      </w:r>
      <w:r w:rsidR="00296729">
        <w:rPr>
          <w:lang w:val="en-US"/>
        </w:rPr>
        <w:t xml:space="preserve"> </w:t>
      </w:r>
      <w:r w:rsidR="00C36E38">
        <w:rPr>
          <w:lang w:val="en-US"/>
        </w:rPr>
        <w:fldChar w:fldCharType="begin"/>
      </w:r>
      <w:r w:rsidR="00296729">
        <w:rPr>
          <w:lang w:val="en-US"/>
        </w:rPr>
        <w:instrText xml:space="preserve"> REF _Ref361659781 \h </w:instrText>
      </w:r>
      <w:r w:rsidR="00C36E38">
        <w:rPr>
          <w:lang w:val="en-US"/>
        </w:rPr>
      </w:r>
      <w:r w:rsidR="00C36E38">
        <w:rPr>
          <w:lang w:val="en-US"/>
        </w:rPr>
        <w:fldChar w:fldCharType="separate"/>
      </w:r>
      <w:r w:rsidR="0028287C">
        <w:t xml:space="preserve">Figure </w:t>
      </w:r>
      <w:r w:rsidR="0028287C">
        <w:rPr>
          <w:noProof/>
        </w:rPr>
        <w:t>23</w:t>
      </w:r>
      <w:r w:rsidR="00C36E38">
        <w:rPr>
          <w:lang w:val="en-US"/>
        </w:rPr>
        <w:fldChar w:fldCharType="end"/>
      </w:r>
      <w:r>
        <w:rPr>
          <w:lang w:val="en-US"/>
        </w:rPr>
        <w:t>.</w:t>
      </w:r>
      <w:r w:rsidR="00597B36">
        <w:rPr>
          <w:lang w:val="en-US"/>
        </w:rPr>
        <w:t xml:space="preserve"> The two </w:t>
      </w:r>
      <w:r w:rsidR="003F505D">
        <w:t xml:space="preserve">properties defining the one or two variables </w:t>
      </w:r>
      <w:r w:rsidR="00597B36">
        <w:t>use to update the label are</w:t>
      </w:r>
      <w:r w:rsidR="003F505D">
        <w:t>:</w:t>
      </w:r>
    </w:p>
    <w:p w:rsidR="003F505D" w:rsidRDefault="003F505D" w:rsidP="003F505D">
      <w:pPr>
        <w:pStyle w:val="ListParagraph"/>
        <w:numPr>
          <w:ilvl w:val="0"/>
          <w:numId w:val="42"/>
        </w:numPr>
      </w:pPr>
      <w:r>
        <w:t>readbackLabelVariable1</w:t>
      </w:r>
    </w:p>
    <w:p w:rsidR="002B74FA" w:rsidRPr="003F505D" w:rsidRDefault="003F505D" w:rsidP="002943AE">
      <w:pPr>
        <w:pStyle w:val="ListParagraph"/>
        <w:numPr>
          <w:ilvl w:val="0"/>
          <w:numId w:val="42"/>
        </w:numPr>
      </w:pPr>
      <w:r>
        <w:t>readbackLabelVariable2</w:t>
      </w:r>
    </w:p>
    <w:p w:rsidR="00597B36" w:rsidRDefault="00597B36" w:rsidP="00597B36">
      <w:r>
        <w:rPr>
          <w:lang w:val="en-US"/>
        </w:rPr>
        <w:t>When the write button is enabled</w:t>
      </w:r>
      <w:r w:rsidR="002B74FA">
        <w:rPr>
          <w:lang w:val="en-US"/>
        </w:rPr>
        <w:t>, the widget presents a button displaying the currently sel</w:t>
      </w:r>
      <w:r w:rsidR="006F45C1">
        <w:rPr>
          <w:lang w:val="en-US"/>
        </w:rPr>
        <w:t xml:space="preserve">ected element. When pressed, a </w:t>
      </w:r>
      <w:r w:rsidR="006F45C1">
        <w:t>dialog</w:t>
      </w:r>
      <w:r w:rsidR="002B74FA">
        <w:t xml:space="preserve"> containing a periodic table is displayed allowing the user to select an element. When the user selects an element from the table, the widget writes the associated values. An</w:t>
      </w:r>
      <w:r w:rsidR="00296729">
        <w:t xml:space="preserve"> example of this is shown in </w:t>
      </w:r>
      <w:r w:rsidR="00C36E38">
        <w:fldChar w:fldCharType="begin"/>
      </w:r>
      <w:r w:rsidR="00296729">
        <w:instrText xml:space="preserve"> REF _Ref361659794 \h </w:instrText>
      </w:r>
      <w:r w:rsidR="00C36E38">
        <w:fldChar w:fldCharType="separate"/>
      </w:r>
      <w:r w:rsidR="0028287C">
        <w:t xml:space="preserve">Figure </w:t>
      </w:r>
      <w:r w:rsidR="0028287C">
        <w:rPr>
          <w:noProof/>
        </w:rPr>
        <w:t>24</w:t>
      </w:r>
      <w:r w:rsidR="00C36E38">
        <w:fldChar w:fldCharType="end"/>
      </w:r>
      <w:r w:rsidR="002B74FA">
        <w:t>.</w:t>
      </w:r>
      <w:r w:rsidRPr="00597B36">
        <w:rPr>
          <w:lang w:val="en-US"/>
        </w:rPr>
        <w:t xml:space="preserve"> </w:t>
      </w:r>
      <w:r>
        <w:rPr>
          <w:lang w:val="en-US"/>
        </w:rPr>
        <w:t xml:space="preserve">The two </w:t>
      </w:r>
      <w:r>
        <w:t>properties defining the one or two variables written to are:</w:t>
      </w:r>
    </w:p>
    <w:p w:rsidR="002B74FA" w:rsidRDefault="00597B36" w:rsidP="00597B36">
      <w:pPr>
        <w:pStyle w:val="ListParagraph"/>
        <w:numPr>
          <w:ilvl w:val="0"/>
          <w:numId w:val="44"/>
        </w:numPr>
      </w:pPr>
      <w:r>
        <w:t>writeButtonVariable1</w:t>
      </w:r>
    </w:p>
    <w:p w:rsidR="00597B36" w:rsidRDefault="00597B36" w:rsidP="00597B36">
      <w:pPr>
        <w:pStyle w:val="ListParagraph"/>
        <w:numPr>
          <w:ilvl w:val="0"/>
          <w:numId w:val="44"/>
        </w:numPr>
      </w:pPr>
      <w:r>
        <w:t>writeButtonVariable2</w:t>
      </w:r>
    </w:p>
    <w:p w:rsidR="002B74FA" w:rsidRDefault="00296729" w:rsidP="002943AE">
      <w:pPr>
        <w:rPr>
          <w:lang w:val="en-US"/>
        </w:rPr>
      </w:pPr>
      <w:r>
        <w:rPr>
          <w:noProof/>
          <w:lang w:eastAsia="en-AU"/>
        </w:rPr>
        <w:drawing>
          <wp:inline distT="0" distB="0" distL="0" distR="0">
            <wp:extent cx="924375" cy="1376293"/>
            <wp:effectExtent l="19050" t="0" r="9075" b="0"/>
            <wp:docPr id="60" name="Picture 51" descr="QEPeriodic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1.png"/>
                    <pic:cNvPicPr/>
                  </pic:nvPicPr>
                  <pic:blipFill>
                    <a:blip r:embed="rId37" cstate="print"/>
                    <a:stretch>
                      <a:fillRect/>
                    </a:stretch>
                  </pic:blipFill>
                  <pic:spPr>
                    <a:xfrm>
                      <a:off x="0" y="0"/>
                      <a:ext cx="924375" cy="1376293"/>
                    </a:xfrm>
                    <a:prstGeom prst="rect">
                      <a:avLst/>
                    </a:prstGeom>
                  </pic:spPr>
                </pic:pic>
              </a:graphicData>
            </a:graphic>
          </wp:inline>
        </w:drawing>
      </w:r>
    </w:p>
    <w:p w:rsidR="00296729" w:rsidRPr="002B74FA" w:rsidRDefault="00296729" w:rsidP="00296729">
      <w:pPr>
        <w:pStyle w:val="Caption"/>
        <w:rPr>
          <w:lang w:val="en-US"/>
        </w:rPr>
      </w:pPr>
      <w:bookmarkStart w:id="106" w:name="_Ref361659781"/>
      <w:r>
        <w:t xml:space="preserve">Figure </w:t>
      </w:r>
      <w:r w:rsidR="00C36E38">
        <w:fldChar w:fldCharType="begin"/>
      </w:r>
      <w:r>
        <w:instrText xml:space="preserve"> SEQ Figure \* ARABIC </w:instrText>
      </w:r>
      <w:r w:rsidR="00C36E38">
        <w:fldChar w:fldCharType="separate"/>
      </w:r>
      <w:r w:rsidR="0028287C">
        <w:rPr>
          <w:noProof/>
        </w:rPr>
        <w:t>23</w:t>
      </w:r>
      <w:r w:rsidR="00C36E38">
        <w:fldChar w:fldCharType="end"/>
      </w:r>
      <w:bookmarkEnd w:id="106"/>
      <w:r>
        <w:t xml:space="preserve"> QEPeriodic widget used to represent variables by element in a read only mode.</w:t>
      </w:r>
    </w:p>
    <w:p w:rsidR="00296729" w:rsidRDefault="00296729" w:rsidP="002943AE">
      <w:r>
        <w:rPr>
          <w:noProof/>
          <w:lang w:eastAsia="en-AU"/>
        </w:rPr>
        <w:lastRenderedPageBreak/>
        <w:drawing>
          <wp:inline distT="0" distB="0" distL="0" distR="0">
            <wp:extent cx="3825051" cy="3116911"/>
            <wp:effectExtent l="19050" t="0" r="3999" b="0"/>
            <wp:docPr id="61" name="Picture 56" descr="QEPeriodic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3.png"/>
                    <pic:cNvPicPr/>
                  </pic:nvPicPr>
                  <pic:blipFill>
                    <a:blip r:embed="rId38" cstate="print"/>
                    <a:stretch>
                      <a:fillRect/>
                    </a:stretch>
                  </pic:blipFill>
                  <pic:spPr>
                    <a:xfrm>
                      <a:off x="0" y="0"/>
                      <a:ext cx="3829537" cy="3120567"/>
                    </a:xfrm>
                    <a:prstGeom prst="rect">
                      <a:avLst/>
                    </a:prstGeom>
                  </pic:spPr>
                </pic:pic>
              </a:graphicData>
            </a:graphic>
          </wp:inline>
        </w:drawing>
      </w:r>
    </w:p>
    <w:p w:rsidR="00296729" w:rsidRDefault="00296729" w:rsidP="00296729">
      <w:pPr>
        <w:pStyle w:val="Caption"/>
      </w:pPr>
      <w:bookmarkStart w:id="107" w:name="_Ref361659794"/>
      <w:r>
        <w:t xml:space="preserve">Figure </w:t>
      </w:r>
      <w:fldSimple w:instr=" SEQ Figure \* ARABIC ">
        <w:r w:rsidR="0028287C">
          <w:rPr>
            <w:noProof/>
          </w:rPr>
          <w:t>24</w:t>
        </w:r>
      </w:fldSimple>
      <w:bookmarkEnd w:id="107"/>
      <w:r>
        <w:t xml:space="preserve"> QE</w:t>
      </w:r>
      <w:r>
        <w:rPr>
          <w:noProof/>
        </w:rPr>
        <w:t>Periodic widget used to manipulate variables by element selection</w:t>
      </w:r>
    </w:p>
    <w:p w:rsidR="00240C07" w:rsidRDefault="00240C07" w:rsidP="00240C07">
      <w:r>
        <w:t xml:space="preserve">The </w:t>
      </w:r>
      <w:r w:rsidR="00B8298A">
        <w:t xml:space="preserve">QEPeriodic </w:t>
      </w:r>
      <w:r>
        <w:t>widget associates an element to one or two variable values by comparing the variable values to arbitrary values set up for each element at design time, or to intrinsic attributes of the element such as ionization energy or melting point. The associations available are:</w:t>
      </w:r>
    </w:p>
    <w:p w:rsidR="00240C07" w:rsidRDefault="00240C07" w:rsidP="00240C07">
      <w:pPr>
        <w:pStyle w:val="ListParagraph"/>
        <w:numPr>
          <w:ilvl w:val="0"/>
          <w:numId w:val="47"/>
        </w:numPr>
      </w:pPr>
      <w:r>
        <w:t>Number</w:t>
      </w:r>
    </w:p>
    <w:p w:rsidR="00240C07" w:rsidRDefault="00240C07" w:rsidP="00240C07">
      <w:pPr>
        <w:pStyle w:val="ListParagraph"/>
        <w:numPr>
          <w:ilvl w:val="0"/>
          <w:numId w:val="47"/>
        </w:numPr>
      </w:pPr>
      <w:r>
        <w:t>Atomic weight</w:t>
      </w:r>
    </w:p>
    <w:p w:rsidR="00240C07" w:rsidRDefault="00240C07" w:rsidP="00240C07">
      <w:pPr>
        <w:pStyle w:val="ListParagraph"/>
        <w:numPr>
          <w:ilvl w:val="0"/>
          <w:numId w:val="47"/>
        </w:numPr>
      </w:pPr>
      <w:r>
        <w:t>Melting point</w:t>
      </w:r>
    </w:p>
    <w:p w:rsidR="00240C07" w:rsidRDefault="00240C07" w:rsidP="00240C07">
      <w:pPr>
        <w:pStyle w:val="ListParagraph"/>
        <w:numPr>
          <w:ilvl w:val="0"/>
          <w:numId w:val="47"/>
        </w:numPr>
      </w:pPr>
      <w:r>
        <w:t>Boiling point</w:t>
      </w:r>
    </w:p>
    <w:p w:rsidR="00240C07" w:rsidRDefault="00240C07" w:rsidP="00240C07">
      <w:pPr>
        <w:pStyle w:val="ListParagraph"/>
        <w:numPr>
          <w:ilvl w:val="0"/>
          <w:numId w:val="47"/>
        </w:numPr>
      </w:pPr>
      <w:r>
        <w:t>Density</w:t>
      </w:r>
    </w:p>
    <w:p w:rsidR="00240C07" w:rsidRDefault="00240C07" w:rsidP="00240C07">
      <w:pPr>
        <w:pStyle w:val="ListParagraph"/>
        <w:numPr>
          <w:ilvl w:val="0"/>
          <w:numId w:val="47"/>
        </w:numPr>
      </w:pPr>
      <w:r>
        <w:t>Group</w:t>
      </w:r>
    </w:p>
    <w:p w:rsidR="00240C07" w:rsidRDefault="00240C07" w:rsidP="00240C07">
      <w:pPr>
        <w:pStyle w:val="ListParagraph"/>
        <w:numPr>
          <w:ilvl w:val="0"/>
          <w:numId w:val="47"/>
        </w:numPr>
      </w:pPr>
      <w:r>
        <w:t>Ionization energy</w:t>
      </w:r>
    </w:p>
    <w:p w:rsidR="00240C07" w:rsidRDefault="00240C07" w:rsidP="00240C07">
      <w:pPr>
        <w:pStyle w:val="ListParagraph"/>
        <w:numPr>
          <w:ilvl w:val="0"/>
          <w:numId w:val="47"/>
        </w:numPr>
      </w:pPr>
      <w:r>
        <w:t xml:space="preserve">User value1 (defined in the userInfo property) </w:t>
      </w:r>
    </w:p>
    <w:p w:rsidR="00240C07" w:rsidRDefault="00240C07" w:rsidP="00240C07">
      <w:pPr>
        <w:pStyle w:val="ListParagraph"/>
        <w:numPr>
          <w:ilvl w:val="0"/>
          <w:numId w:val="47"/>
        </w:numPr>
      </w:pPr>
      <w:r>
        <w:t xml:space="preserve">User value2 (defined in the userInfo property) </w:t>
      </w:r>
    </w:p>
    <w:p w:rsidR="00240C07" w:rsidRDefault="00240C07" w:rsidP="00240C07"/>
    <w:p w:rsidR="00240C07" w:rsidRDefault="00240C07" w:rsidP="00240C07">
      <w:r>
        <w:t>The following properties determine how the widget associates each variable to the each element:</w:t>
      </w:r>
    </w:p>
    <w:p w:rsidR="00240C07" w:rsidRDefault="00240C07" w:rsidP="00240C07">
      <w:pPr>
        <w:pStyle w:val="ListParagraph"/>
        <w:numPr>
          <w:ilvl w:val="0"/>
          <w:numId w:val="45"/>
        </w:numPr>
      </w:pPr>
      <w:r>
        <w:t>variableType1</w:t>
      </w:r>
      <w:r>
        <w:tab/>
        <w:t>(default is userValue1)</w:t>
      </w:r>
    </w:p>
    <w:p w:rsidR="00240C07" w:rsidRDefault="00240C07" w:rsidP="00240C07">
      <w:pPr>
        <w:pStyle w:val="ListParagraph"/>
        <w:numPr>
          <w:ilvl w:val="0"/>
          <w:numId w:val="45"/>
        </w:numPr>
      </w:pPr>
      <w:r>
        <w:t>variableType2</w:t>
      </w:r>
      <w:r>
        <w:tab/>
        <w:t>(default is userValue2)</w:t>
      </w:r>
    </w:p>
    <w:p w:rsidR="00240C07" w:rsidRDefault="00240C07" w:rsidP="00240C07">
      <w:r>
        <w:t xml:space="preserve">The widget is typically configured at design time to associate one or two </w:t>
      </w:r>
      <w:r w:rsidR="00B8298A">
        <w:t xml:space="preserve">arbitrary </w:t>
      </w:r>
      <w:r>
        <w:t xml:space="preserve">values with each element of interest. Alternatively, the widget </w:t>
      </w:r>
      <w:r w:rsidR="00B8298A">
        <w:t xml:space="preserve">can be </w:t>
      </w:r>
      <w:r>
        <w:t>configured to associate one or two values with intrinsic attributes of the element With these associations in place a user can view or write to variables by element reference.</w:t>
      </w:r>
    </w:p>
    <w:p w:rsidR="00240C07" w:rsidRDefault="00240C07" w:rsidP="00240C07">
      <w:r>
        <w:lastRenderedPageBreak/>
        <w:t>When configured to match an element by comparing the variable values to arbitrary values for each element (which is the default), these arbitrary values must be defined at design time. A single property holds an XML string defining these values:</w:t>
      </w:r>
    </w:p>
    <w:p w:rsidR="00240C07" w:rsidRDefault="00240C07" w:rsidP="00240C07">
      <w:pPr>
        <w:pStyle w:val="ListParagraph"/>
        <w:numPr>
          <w:ilvl w:val="0"/>
          <w:numId w:val="46"/>
        </w:numPr>
      </w:pPr>
      <w:r>
        <w:t>userInfo</w:t>
      </w:r>
    </w:p>
    <w:p w:rsidR="00240C07" w:rsidRDefault="00240C07" w:rsidP="00240C07">
      <w:r>
        <w:t>The form of this XML is shown in the following example:</w:t>
      </w:r>
    </w:p>
    <w:p w:rsidR="00240C07" w:rsidRDefault="00240C07" w:rsidP="000C04F6">
      <w:pPr>
        <w:ind w:left="720" w:right="-590"/>
        <w:rPr>
          <w:rFonts w:ascii="Courier New" w:hAnsi="Courier New" w:cs="Courier New"/>
          <w:sz w:val="18"/>
          <w:szCs w:val="18"/>
        </w:rPr>
      </w:pPr>
      <w:r w:rsidRPr="00822FDE">
        <w:rPr>
          <w:rFonts w:ascii="Courier New" w:hAnsi="Courier New" w:cs="Courier New"/>
          <w:sz w:val="18"/>
          <w:szCs w:val="18"/>
        </w:rPr>
        <w:t>&lt;elements&gt;</w:t>
      </w:r>
      <w:r w:rsidRPr="00822FDE">
        <w:rPr>
          <w:rFonts w:ascii="Courier New" w:hAnsi="Courier New" w:cs="Courier New"/>
          <w:sz w:val="18"/>
          <w:szCs w:val="18"/>
        </w:rPr>
        <w:br/>
        <w:t xml:space="preserve">    &lt;element number="5" enable="yes" value1="58.498" value2="2" text="BN powder"/&gt;</w:t>
      </w:r>
      <w:r w:rsidRPr="00822FDE">
        <w:rPr>
          <w:rFonts w:ascii="Courier New" w:hAnsi="Courier New" w:cs="Courier New"/>
          <w:sz w:val="18"/>
          <w:szCs w:val="18"/>
        </w:rPr>
        <w:br/>
        <w:t xml:space="preserve">    &lt;element number="6" enable="yes" value1="45.676" value2="2" text="HOPG"/&gt;</w:t>
      </w:r>
      <w:r w:rsidRPr="00822FDE">
        <w:rPr>
          <w:rFonts w:ascii="Courier New" w:hAnsi="Courier New" w:cs="Courier New"/>
          <w:sz w:val="18"/>
          <w:szCs w:val="18"/>
        </w:rPr>
        <w:br/>
        <w:t xml:space="preserve">    &lt;element number="7" enable="yes" value1="58.498" value2="2" text="BN powder"/&gt;</w:t>
      </w:r>
      <w:r w:rsidRPr="00822FDE">
        <w:rPr>
          <w:rFonts w:ascii="Courier New" w:hAnsi="Courier New" w:cs="Courier New"/>
          <w:sz w:val="18"/>
          <w:szCs w:val="18"/>
        </w:rPr>
        <w:br/>
        <w:t>...</w:t>
      </w:r>
      <w:r w:rsidRPr="00822FDE">
        <w:rPr>
          <w:rFonts w:ascii="Courier New" w:hAnsi="Courier New" w:cs="Courier New"/>
          <w:sz w:val="18"/>
          <w:szCs w:val="18"/>
        </w:rPr>
        <w:br/>
        <w:t>...</w:t>
      </w:r>
      <w:r w:rsidRPr="00822FDE">
        <w:rPr>
          <w:rFonts w:ascii="Courier New" w:hAnsi="Courier New" w:cs="Courier New"/>
          <w:sz w:val="18"/>
          <w:szCs w:val="18"/>
        </w:rPr>
        <w:br/>
        <w:t>...</w:t>
      </w:r>
      <w:r w:rsidRPr="00822FDE">
        <w:rPr>
          <w:rFonts w:ascii="Courier New" w:hAnsi="Courier New" w:cs="Courier New"/>
          <w:sz w:val="18"/>
          <w:szCs w:val="18"/>
        </w:rPr>
        <w:br/>
        <w:t>&lt;/elements&gt;</w:t>
      </w:r>
    </w:p>
    <w:p w:rsidR="00240C07" w:rsidRDefault="00240C07" w:rsidP="00240C07">
      <w:r>
        <w:t>While the userInfo property may be edited directly, it is easier to use the user info editor shown in</w:t>
      </w:r>
      <w:r w:rsidR="00F6201E">
        <w:t xml:space="preserve"> </w:t>
      </w:r>
      <w:r w:rsidR="00C36E38">
        <w:fldChar w:fldCharType="begin"/>
      </w:r>
      <w:r w:rsidR="00F6201E">
        <w:instrText xml:space="preserve"> REF _Ref361664545 \h </w:instrText>
      </w:r>
      <w:r w:rsidR="00C36E38">
        <w:fldChar w:fldCharType="separate"/>
      </w:r>
      <w:r w:rsidR="0028287C">
        <w:t xml:space="preserve">Figure </w:t>
      </w:r>
      <w:r w:rsidR="0028287C">
        <w:rPr>
          <w:noProof/>
        </w:rPr>
        <w:t>25</w:t>
      </w:r>
      <w:r w:rsidR="00C36E38">
        <w:fldChar w:fldCharType="end"/>
      </w:r>
      <w:r w:rsidR="00F6201E">
        <w:t>.</w:t>
      </w:r>
      <w:r w:rsidR="00B8298A">
        <w:t xml:space="preserve"> This editer may be invoked by right clicking on the QEPeriodic widget in ‘Designer’ and selecting ‘Edit User Info...’.</w:t>
      </w:r>
      <w:r w:rsidR="0010030A">
        <w:t xml:space="preserve"> </w:t>
      </w:r>
      <w:r w:rsidR="00C36E38">
        <w:fldChar w:fldCharType="begin"/>
      </w:r>
      <w:r w:rsidR="0010030A">
        <w:instrText xml:space="preserve"> REF _Ref361663705 \h </w:instrText>
      </w:r>
      <w:r w:rsidR="00C36E38">
        <w:fldChar w:fldCharType="separate"/>
      </w:r>
      <w:r w:rsidR="0028287C">
        <w:t xml:space="preserve">Figure </w:t>
      </w:r>
      <w:r w:rsidR="0028287C">
        <w:rPr>
          <w:noProof/>
        </w:rPr>
        <w:t>26</w:t>
      </w:r>
      <w:r w:rsidR="00C36E38">
        <w:fldChar w:fldCharType="end"/>
      </w:r>
      <w:r w:rsidR="0010030A">
        <w:t xml:space="preserve"> details shows what can be configured for each element as well as the variable values to match. Note, if the element is not enabled, the user will not be able to select this element (it will be greyed out in the selection dialog) and it will never match and be displayed in the read-back label)</w:t>
      </w:r>
    </w:p>
    <w:p w:rsidR="00B8298A" w:rsidRPr="00822FDE" w:rsidRDefault="00B8298A" w:rsidP="00240C07">
      <w:r>
        <w:t xml:space="preserve">As well as defining the values associated with the element, some text may also be defined which will be emitted by the dbElementChanged signal when the read-back label updates. This may be, for example, connected to a standard QLabel setText slot as shown in </w:t>
      </w:r>
      <w:r w:rsidR="00C36E38">
        <w:fldChar w:fldCharType="begin"/>
      </w:r>
      <w:r>
        <w:instrText xml:space="preserve"> REF _Ref361662977 \h </w:instrText>
      </w:r>
      <w:r w:rsidR="00C36E38">
        <w:fldChar w:fldCharType="separate"/>
      </w:r>
      <w:r w:rsidR="0028287C">
        <w:t xml:space="preserve">Figure </w:t>
      </w:r>
      <w:r w:rsidR="0028287C">
        <w:rPr>
          <w:noProof/>
        </w:rPr>
        <w:t>22</w:t>
      </w:r>
      <w:r w:rsidR="00C36E38">
        <w:fldChar w:fldCharType="end"/>
      </w:r>
      <w:r>
        <w:t>.</w:t>
      </w:r>
    </w:p>
    <w:p w:rsidR="00240C07" w:rsidRDefault="00240C07" w:rsidP="00240C07">
      <w:r>
        <w:rPr>
          <w:noProof/>
          <w:lang w:eastAsia="en-AU"/>
        </w:rPr>
        <w:lastRenderedPageBreak/>
        <w:drawing>
          <wp:inline distT="0" distB="0" distL="0" distR="0">
            <wp:extent cx="4716383" cy="3776869"/>
            <wp:effectExtent l="19050" t="0" r="8017" b="0"/>
            <wp:docPr id="66" name="Picture 61" descr="QEPeriodic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4.png"/>
                    <pic:cNvPicPr/>
                  </pic:nvPicPr>
                  <pic:blipFill>
                    <a:blip r:embed="rId39" cstate="print"/>
                    <a:stretch>
                      <a:fillRect/>
                    </a:stretch>
                  </pic:blipFill>
                  <pic:spPr>
                    <a:xfrm>
                      <a:off x="0" y="0"/>
                      <a:ext cx="4718313" cy="3778415"/>
                    </a:xfrm>
                    <a:prstGeom prst="rect">
                      <a:avLst/>
                    </a:prstGeom>
                  </pic:spPr>
                </pic:pic>
              </a:graphicData>
            </a:graphic>
          </wp:inline>
        </w:drawing>
      </w:r>
    </w:p>
    <w:p w:rsidR="00240C07" w:rsidRPr="002943AE" w:rsidRDefault="00240C07" w:rsidP="00240C07">
      <w:pPr>
        <w:pStyle w:val="Caption"/>
      </w:pPr>
      <w:bookmarkStart w:id="108" w:name="_Ref361664545"/>
      <w:r>
        <w:t xml:space="preserve">Figure </w:t>
      </w:r>
      <w:fldSimple w:instr=" SEQ Figure \* ARABIC ">
        <w:r w:rsidR="0028287C">
          <w:rPr>
            <w:noProof/>
          </w:rPr>
          <w:t>25</w:t>
        </w:r>
      </w:fldSimple>
      <w:bookmarkEnd w:id="108"/>
      <w:r>
        <w:t xml:space="preserve"> Editing the QEperiodic userInfo property - the relationship between each element and variable values</w:t>
      </w:r>
    </w:p>
    <w:p w:rsidR="0010030A" w:rsidRDefault="0010030A" w:rsidP="002943AE">
      <w:r>
        <w:rPr>
          <w:noProof/>
          <w:lang w:eastAsia="en-AU"/>
        </w:rPr>
        <w:drawing>
          <wp:inline distT="0" distB="0" distL="0" distR="0">
            <wp:extent cx="1995474" cy="1152940"/>
            <wp:effectExtent l="19050" t="0" r="4776" b="0"/>
            <wp:docPr id="67" name="Picture 66" descr="QEPeriodicExamp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5.png"/>
                    <pic:cNvPicPr/>
                  </pic:nvPicPr>
                  <pic:blipFill>
                    <a:blip r:embed="rId40" cstate="print"/>
                    <a:stretch>
                      <a:fillRect/>
                    </a:stretch>
                  </pic:blipFill>
                  <pic:spPr>
                    <a:xfrm>
                      <a:off x="0" y="0"/>
                      <a:ext cx="1996177" cy="1153346"/>
                    </a:xfrm>
                    <a:prstGeom prst="rect">
                      <a:avLst/>
                    </a:prstGeom>
                  </pic:spPr>
                </pic:pic>
              </a:graphicData>
            </a:graphic>
          </wp:inline>
        </w:drawing>
      </w:r>
    </w:p>
    <w:p w:rsidR="0010030A" w:rsidRDefault="0010030A" w:rsidP="0010030A">
      <w:pPr>
        <w:pStyle w:val="Caption"/>
      </w:pPr>
      <w:bookmarkStart w:id="109" w:name="_Ref361663705"/>
      <w:r>
        <w:t xml:space="preserve">Figure </w:t>
      </w:r>
      <w:fldSimple w:instr=" SEQ Figure \* ARABIC ">
        <w:r w:rsidR="0028287C">
          <w:rPr>
            <w:noProof/>
          </w:rPr>
          <w:t>26</w:t>
        </w:r>
      </w:fldSimple>
      <w:bookmarkEnd w:id="109"/>
      <w:r w:rsidR="00F6201E">
        <w:t xml:space="preserve"> </w:t>
      </w:r>
      <w:r>
        <w:t xml:space="preserve">Editing the QEPeriodic </w:t>
      </w:r>
      <w:r>
        <w:rPr>
          <w:noProof/>
        </w:rPr>
        <w:t>userInfo property - what is associated with each element</w:t>
      </w:r>
    </w:p>
    <w:p w:rsidR="00296729" w:rsidRDefault="00296729" w:rsidP="002943AE">
      <w:r>
        <w:t>A tolerance can be specified for each of the associated variables so each element will match a small range of values. The tolerance is set to be marginally larger than the positional error of the system being measured.</w:t>
      </w:r>
      <w:r w:rsidR="00240C07">
        <w:t xml:space="preserve"> The tolerance is defined for each variable by the properties:</w:t>
      </w:r>
    </w:p>
    <w:p w:rsidR="00240C07" w:rsidRDefault="00240C07" w:rsidP="007E56F2">
      <w:pPr>
        <w:pStyle w:val="ListParagraph"/>
        <w:numPr>
          <w:ilvl w:val="0"/>
          <w:numId w:val="48"/>
        </w:numPr>
      </w:pPr>
      <w:r>
        <w:t>variableTolerance1</w:t>
      </w:r>
    </w:p>
    <w:p w:rsidR="00240C07" w:rsidRDefault="00240C07" w:rsidP="007E56F2">
      <w:pPr>
        <w:pStyle w:val="ListParagraph"/>
        <w:numPr>
          <w:ilvl w:val="0"/>
          <w:numId w:val="48"/>
        </w:numPr>
      </w:pPr>
      <w:r>
        <w:t>variableTolerance1</w:t>
      </w:r>
    </w:p>
    <w:p w:rsidR="00807B7E" w:rsidRDefault="00634B86" w:rsidP="00BC4CFF">
      <w:pPr>
        <w:pStyle w:val="Heading2"/>
      </w:pPr>
      <w:bookmarkStart w:id="110" w:name="_Toc362856677"/>
      <w:r>
        <w:t>QESubstitutedLabel</w:t>
      </w:r>
      <w:bookmarkEnd w:id="110"/>
    </w:p>
    <w:p w:rsidR="008967BD" w:rsidRDefault="008967BD" w:rsidP="008967BD">
      <w:r>
        <w:t>A QESubstitutedLabel adds macro substitution capability to a standard QLabel widget. A QESubstitutedLabel widg</w:t>
      </w:r>
      <w:r w:rsidR="003D69C5">
        <w:t>e</w:t>
      </w:r>
      <w:r>
        <w:t xml:space="preserve">t with macros in the text </w:t>
      </w:r>
      <w:r w:rsidR="003D69C5">
        <w:t xml:space="preserve">is typically </w:t>
      </w:r>
      <w:r>
        <w:t xml:space="preserve">used in a form to produce varying text depending on the macro substitutions used on the form. For example, a form may include a QESubstitutedLabel with the text ‘Pump $(NUM)’ as a title. If the macro substitutions applied to one instance of the form include ‘NUM=1’ and ‘NUM=2’ for another, the form title labels will be ‘Pump 1’ </w:t>
      </w:r>
      <w:r>
        <w:lastRenderedPageBreak/>
        <w:t>and ‘Pump 2’ respectively.</w:t>
      </w:r>
      <w:r w:rsidR="003D69C5">
        <w:t xml:space="preserve"> Another example of using a QESubstitutedLabel to vary a title in multiple instances of a sub form is shown in </w:t>
      </w:r>
      <w:r w:rsidR="00C36E38">
        <w:fldChar w:fldCharType="begin"/>
      </w:r>
      <w:r w:rsidR="003D69C5">
        <w:instrText xml:space="preserve"> REF _Ref354089037 \h </w:instrText>
      </w:r>
      <w:r w:rsidR="00C36E38">
        <w:fldChar w:fldCharType="separate"/>
      </w:r>
      <w:r w:rsidR="0028287C">
        <w:t xml:space="preserve">Figure </w:t>
      </w:r>
      <w:r w:rsidR="0028287C">
        <w:rPr>
          <w:noProof/>
        </w:rPr>
        <w:t>27</w:t>
      </w:r>
      <w:r w:rsidR="00C36E38">
        <w:fldChar w:fldCharType="end"/>
      </w:r>
    </w:p>
    <w:p w:rsidR="003D69C5" w:rsidRDefault="003D69C5" w:rsidP="003D69C5">
      <w:r>
        <w:rPr>
          <w:noProof/>
          <w:lang w:eastAsia="en-AU"/>
        </w:rPr>
        <w:drawing>
          <wp:inline distT="0" distB="0" distL="0" distR="0">
            <wp:extent cx="5731510" cy="3931285"/>
            <wp:effectExtent l="19050" t="0" r="2540" b="0"/>
            <wp:docPr id="39"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41" cstate="print"/>
                    <a:stretch>
                      <a:fillRect/>
                    </a:stretch>
                  </pic:blipFill>
                  <pic:spPr>
                    <a:xfrm>
                      <a:off x="0" y="0"/>
                      <a:ext cx="5731510" cy="3931285"/>
                    </a:xfrm>
                    <a:prstGeom prst="rect">
                      <a:avLst/>
                    </a:prstGeom>
                  </pic:spPr>
                </pic:pic>
              </a:graphicData>
            </a:graphic>
          </wp:inline>
        </w:drawing>
      </w:r>
    </w:p>
    <w:p w:rsidR="003D69C5" w:rsidRDefault="003D69C5" w:rsidP="003D69C5">
      <w:pPr>
        <w:pStyle w:val="Caption"/>
      </w:pPr>
      <w:bookmarkStart w:id="111" w:name="_Ref354089037"/>
      <w:r>
        <w:t xml:space="preserve">Figure </w:t>
      </w:r>
      <w:fldSimple w:instr=" SEQ Figure \* ARABIC ">
        <w:r w:rsidR="0028287C">
          <w:rPr>
            <w:noProof/>
          </w:rPr>
          <w:t>27</w:t>
        </w:r>
      </w:fldSimple>
      <w:bookmarkEnd w:id="111"/>
      <w:r>
        <w:t xml:space="preserve"> QESubstitutedLabel used to vary title in sub forms</w:t>
      </w:r>
    </w:p>
    <w:p w:rsidR="008967BD" w:rsidRPr="008967BD" w:rsidRDefault="008967BD" w:rsidP="008967BD"/>
    <w:p w:rsidR="00FC17ED" w:rsidRDefault="00FC17ED" w:rsidP="00FC17ED">
      <w:pPr>
        <w:pStyle w:val="Heading2"/>
      </w:pPr>
      <w:bookmarkStart w:id="112" w:name="_Ref353526166"/>
      <w:bookmarkStart w:id="113" w:name="_Toc362856678"/>
      <w:r>
        <w:t>QELineEdit</w:t>
      </w:r>
      <w:bookmarkEnd w:id="112"/>
      <w:bookmarkEnd w:id="113"/>
    </w:p>
    <w:p w:rsidR="00E73646" w:rsidRDefault="00E73646" w:rsidP="00E73646">
      <w:r>
        <w:t xml:space="preserve">The QELineEdit widget provides the ability to textually modify the value of a </w:t>
      </w:r>
      <w:r w:rsidR="00D76481">
        <w:t xml:space="preserve">single </w:t>
      </w:r>
      <w:r>
        <w:t>PV. This widget is (indirectly) derived from QLineEdit.</w:t>
      </w:r>
      <w:r w:rsidR="006824A5">
        <w:t xml:space="preserve"> The example in </w:t>
      </w:r>
      <w:r w:rsidR="00C36E38">
        <w:fldChar w:fldCharType="begin"/>
      </w:r>
      <w:r w:rsidR="006824A5">
        <w:instrText xml:space="preserve"> REF _Ref353462264 \h </w:instrText>
      </w:r>
      <w:r w:rsidR="00C36E38">
        <w:fldChar w:fldCharType="separate"/>
      </w:r>
      <w:r w:rsidR="0028287C">
        <w:t xml:space="preserve">Figure </w:t>
      </w:r>
      <w:r w:rsidR="0028287C">
        <w:rPr>
          <w:noProof/>
        </w:rPr>
        <w:t>28</w:t>
      </w:r>
      <w:r w:rsidR="00C36E38">
        <w:fldChar w:fldCharType="end"/>
      </w:r>
      <w:r w:rsidR="006824A5">
        <w:t xml:space="preserve"> shows a QELin</w:t>
      </w:r>
      <w:r w:rsidR="00545832">
        <w:t xml:space="preserve">eEdit widget connected to an ao </w:t>
      </w:r>
      <w:r w:rsidR="006824A5">
        <w:t xml:space="preserve">record.  While this widget </w:t>
      </w:r>
      <w:r w:rsidR="009A7A04">
        <w:t xml:space="preserve">is primarily intended for writing to string PVs, it can also be used </w:t>
      </w:r>
      <w:r w:rsidR="006824A5">
        <w:t xml:space="preserve">with </w:t>
      </w:r>
      <w:r w:rsidR="00694C5B">
        <w:t>numerical PV</w:t>
      </w:r>
      <w:r w:rsidR="009A7A04">
        <w:t>s as in this example. However in this case</w:t>
      </w:r>
      <w:r w:rsidR="00F34E11">
        <w:t>,</w:t>
      </w:r>
      <w:r w:rsidR="006824A5">
        <w:t xml:space="preserve"> a</w:t>
      </w:r>
      <w:r w:rsidR="00BC4CFF">
        <w:t xml:space="preserve"> </w:t>
      </w:r>
      <w:r w:rsidR="00C36E38">
        <w:fldChar w:fldCharType="begin"/>
      </w:r>
      <w:r w:rsidR="009A7A04">
        <w:instrText xml:space="preserve"> REF _Ref353525609 \h </w:instrText>
      </w:r>
      <w:r w:rsidR="00C36E38">
        <w:fldChar w:fldCharType="separate"/>
      </w:r>
      <w:r w:rsidR="0028287C">
        <w:t>QENumericEdit</w:t>
      </w:r>
      <w:r w:rsidR="00C36E38">
        <w:fldChar w:fldCharType="end"/>
      </w:r>
      <w:r w:rsidR="006824A5">
        <w:t xml:space="preserve"> or a </w:t>
      </w:r>
      <w:r w:rsidR="00C36E38">
        <w:fldChar w:fldCharType="begin"/>
      </w:r>
      <w:r w:rsidR="006824A5">
        <w:instrText xml:space="preserve"> REF _Ref353462459 \h </w:instrText>
      </w:r>
      <w:r w:rsidR="00C36E38">
        <w:fldChar w:fldCharType="separate"/>
      </w:r>
      <w:r w:rsidR="0028287C">
        <w:t>QESpinBox</w:t>
      </w:r>
      <w:r w:rsidR="00C36E38">
        <w:fldChar w:fldCharType="end"/>
      </w:r>
      <w:r w:rsidR="006824A5">
        <w:t xml:space="preserve"> widget may be may be more appropriate.</w:t>
      </w:r>
    </w:p>
    <w:p w:rsidR="00E73646" w:rsidRDefault="0097210C" w:rsidP="00E73646">
      <w:r>
        <w:rPr>
          <w:noProof/>
          <w:lang w:eastAsia="en-AU"/>
        </w:rPr>
        <w:drawing>
          <wp:inline distT="0" distB="0" distL="0" distR="0">
            <wp:extent cx="1885950" cy="428625"/>
            <wp:effectExtent l="19050" t="0" r="0" b="0"/>
            <wp:docPr id="14" name="Picture 13" descr="QELine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runtime.png"/>
                    <pic:cNvPicPr/>
                  </pic:nvPicPr>
                  <pic:blipFill>
                    <a:blip r:embed="rId42" cstate="print"/>
                    <a:stretch>
                      <a:fillRect/>
                    </a:stretch>
                  </pic:blipFill>
                  <pic:spPr>
                    <a:xfrm>
                      <a:off x="0" y="0"/>
                      <a:ext cx="1885950" cy="428625"/>
                    </a:xfrm>
                    <a:prstGeom prst="rect">
                      <a:avLst/>
                    </a:prstGeom>
                  </pic:spPr>
                </pic:pic>
              </a:graphicData>
            </a:graphic>
          </wp:inline>
        </w:drawing>
      </w:r>
    </w:p>
    <w:p w:rsidR="0097210C" w:rsidRDefault="0097210C" w:rsidP="0097210C">
      <w:pPr>
        <w:pStyle w:val="Caption"/>
      </w:pPr>
      <w:bookmarkStart w:id="114" w:name="_Ref353462264"/>
      <w:bookmarkStart w:id="115" w:name="_Ref353462255"/>
      <w:r>
        <w:t xml:space="preserve">Figure </w:t>
      </w:r>
      <w:fldSimple w:instr=" SEQ Figure \* ARABIC ">
        <w:r w:rsidR="0028287C">
          <w:rPr>
            <w:noProof/>
          </w:rPr>
          <w:t>28</w:t>
        </w:r>
      </w:fldSimple>
      <w:bookmarkEnd w:id="114"/>
      <w:r>
        <w:t xml:space="preserve"> QELineEdit example</w:t>
      </w:r>
      <w:bookmarkEnd w:id="115"/>
    </w:p>
    <w:p w:rsidR="00F90B6E" w:rsidRDefault="00A35C88" w:rsidP="00F90B6E">
      <w:r>
        <w:t xml:space="preserve">The behaviour of the widget is defined by the </w:t>
      </w:r>
      <w:r w:rsidR="00086171">
        <w:t xml:space="preserve">widget specific </w:t>
      </w:r>
      <w:r>
        <w:t xml:space="preserve">properties </w:t>
      </w:r>
      <w:r w:rsidR="00086171">
        <w:t xml:space="preserve">as </w:t>
      </w:r>
      <w:r>
        <w:t xml:space="preserve">shown in </w:t>
      </w:r>
      <w:r w:rsidR="00C36E38">
        <w:fldChar w:fldCharType="begin"/>
      </w:r>
      <w:r>
        <w:instrText xml:space="preserve"> REF _Ref353462611 \h </w:instrText>
      </w:r>
      <w:r w:rsidR="00C36E38">
        <w:fldChar w:fldCharType="separate"/>
      </w:r>
      <w:r w:rsidR="0028287C">
        <w:t xml:space="preserve">Figure </w:t>
      </w:r>
      <w:r w:rsidR="0028287C">
        <w:rPr>
          <w:noProof/>
        </w:rPr>
        <w:t>29</w:t>
      </w:r>
      <w:r w:rsidR="00C36E38">
        <w:fldChar w:fldCharType="end"/>
      </w:r>
      <w:r>
        <w:t>.</w:t>
      </w:r>
    </w:p>
    <w:p w:rsidR="0097210C" w:rsidRDefault="0097210C" w:rsidP="0097210C">
      <w:pPr>
        <w:pStyle w:val="Caption"/>
      </w:pPr>
      <w:r>
        <w:rPr>
          <w:noProof/>
          <w:lang w:eastAsia="en-AU"/>
        </w:rPr>
        <w:lastRenderedPageBreak/>
        <w:drawing>
          <wp:inline distT="0" distB="0" distL="0" distR="0">
            <wp:extent cx="3962400" cy="5788210"/>
            <wp:effectExtent l="19050" t="0" r="0" b="0"/>
            <wp:docPr id="28" name="Picture 27" descr="QELine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properties.png"/>
                    <pic:cNvPicPr/>
                  </pic:nvPicPr>
                  <pic:blipFill>
                    <a:blip r:embed="rId43" cstate="print"/>
                    <a:stretch>
                      <a:fillRect/>
                    </a:stretch>
                  </pic:blipFill>
                  <pic:spPr>
                    <a:xfrm>
                      <a:off x="0" y="0"/>
                      <a:ext cx="3964688" cy="5791553"/>
                    </a:xfrm>
                    <a:prstGeom prst="rect">
                      <a:avLst/>
                    </a:prstGeom>
                  </pic:spPr>
                </pic:pic>
              </a:graphicData>
            </a:graphic>
          </wp:inline>
        </w:drawing>
      </w:r>
    </w:p>
    <w:p w:rsidR="0097210C" w:rsidRDefault="0097210C" w:rsidP="0097210C">
      <w:pPr>
        <w:pStyle w:val="Caption"/>
      </w:pPr>
      <w:bookmarkStart w:id="116" w:name="_Ref353462611"/>
      <w:r>
        <w:t xml:space="preserve">Figure </w:t>
      </w:r>
      <w:fldSimple w:instr=" SEQ Figure \* ARABIC ">
        <w:r w:rsidR="0028287C">
          <w:rPr>
            <w:noProof/>
          </w:rPr>
          <w:t>29</w:t>
        </w:r>
      </w:fldSimple>
      <w:bookmarkEnd w:id="116"/>
      <w:r>
        <w:t xml:space="preserve"> QELineEdit properties</w:t>
      </w:r>
    </w:p>
    <w:p w:rsidR="00F90B6E" w:rsidRDefault="00F90B6E" w:rsidP="00F90B6E">
      <w:r>
        <w:t>As well as the usual PV variable</w:t>
      </w:r>
      <w:r w:rsidR="00F34E11">
        <w:t xml:space="preserve"> name</w:t>
      </w:r>
      <w:r>
        <w:t>, substitution</w:t>
      </w:r>
      <w:r w:rsidR="00F34E11">
        <w:t>s</w:t>
      </w:r>
      <w:r>
        <w:t xml:space="preserve">, </w:t>
      </w:r>
      <w:r w:rsidR="00F34E11">
        <w:t>display format, user level etc.</w:t>
      </w:r>
      <w:r>
        <w:t xml:space="preserve"> properties, the widget has additional properties to control it mode of operation:</w:t>
      </w:r>
    </w:p>
    <w:p w:rsidR="00F90B6E" w:rsidRDefault="00F90B6E" w:rsidP="001D2E61">
      <w:pPr>
        <w:pStyle w:val="ListParagraph"/>
        <w:numPr>
          <w:ilvl w:val="0"/>
          <w:numId w:val="25"/>
        </w:numPr>
        <w:ind w:left="714" w:hanging="357"/>
        <w:contextualSpacing w:val="0"/>
      </w:pPr>
      <w:r>
        <w:t>subscribe (default true): determin</w:t>
      </w:r>
      <w:r w:rsidR="00F34E11">
        <w:t>es if the widget subscribes for</w:t>
      </w:r>
      <w:r w:rsidRPr="00086171">
        <w:t xml:space="preserve"> data updates and displays current data</w:t>
      </w:r>
      <w:r>
        <w:t>;</w:t>
      </w:r>
    </w:p>
    <w:p w:rsidR="00F90B6E" w:rsidRDefault="00F90B6E" w:rsidP="001D2E61">
      <w:pPr>
        <w:pStyle w:val="ListParagraph"/>
        <w:numPr>
          <w:ilvl w:val="0"/>
          <w:numId w:val="25"/>
        </w:numPr>
        <w:ind w:left="714" w:hanging="357"/>
        <w:contextualSpacing w:val="0"/>
      </w:pPr>
      <w:r>
        <w:t xml:space="preserve">writeOnLoseFocus (default false):  when true </w:t>
      </w:r>
      <w:r w:rsidRPr="00086171">
        <w:t>this widget automatically writes any changes when it loses focus</w:t>
      </w:r>
      <w:r>
        <w:t>;</w:t>
      </w:r>
    </w:p>
    <w:p w:rsidR="00F90B6E" w:rsidRDefault="00F90B6E" w:rsidP="001D2E61">
      <w:pPr>
        <w:pStyle w:val="ListParagraph"/>
        <w:numPr>
          <w:ilvl w:val="0"/>
          <w:numId w:val="25"/>
        </w:numPr>
        <w:ind w:left="714" w:hanging="357"/>
        <w:contextualSpacing w:val="0"/>
      </w:pPr>
      <w:r>
        <w:t>writeOnEnter (default true):  when true writes when the user presses 'enter'. Note, the current value will be written even if the user has not changed it;</w:t>
      </w:r>
    </w:p>
    <w:p w:rsidR="00F90B6E" w:rsidRDefault="00F90B6E" w:rsidP="001D2E61">
      <w:pPr>
        <w:pStyle w:val="ListParagraph"/>
        <w:numPr>
          <w:ilvl w:val="0"/>
          <w:numId w:val="25"/>
        </w:numPr>
        <w:ind w:left="714" w:hanging="357"/>
        <w:contextualSpacing w:val="0"/>
      </w:pPr>
      <w:r>
        <w:lastRenderedPageBreak/>
        <w:t xml:space="preserve">writeOnFinish (default true):  when true </w:t>
      </w:r>
      <w:r w:rsidRPr="00086171">
        <w:t>writes any changes when the user finished editing (the QLineEdit 'editingFinished' signal is emitted).</w:t>
      </w:r>
      <w:r>
        <w:t xml:space="preserve"> </w:t>
      </w:r>
      <w:r w:rsidRPr="00086171">
        <w:t>No writing occu</w:t>
      </w:r>
      <w:r>
        <w:t>rs if no changes were made; and</w:t>
      </w:r>
    </w:p>
    <w:p w:rsidR="00F90B6E" w:rsidRDefault="00F90B6E" w:rsidP="001D2E61">
      <w:pPr>
        <w:pStyle w:val="ListParagraph"/>
        <w:numPr>
          <w:ilvl w:val="0"/>
          <w:numId w:val="25"/>
        </w:numPr>
        <w:ind w:left="714" w:hanging="357"/>
        <w:contextualSpacing w:val="0"/>
      </w:pPr>
      <w:r>
        <w:t xml:space="preserve">confirmWrite (default false): when true  </w:t>
      </w:r>
      <w:r w:rsidRPr="00086171">
        <w:t>this widget will ask for confirmation (using a dialog box) prior to writing data.</w:t>
      </w:r>
      <w:bookmarkStart w:id="117" w:name="_Ref353462448"/>
    </w:p>
    <w:p w:rsidR="00FC17ED" w:rsidRDefault="00FC17ED" w:rsidP="00FC17ED">
      <w:pPr>
        <w:pStyle w:val="Heading2"/>
      </w:pPr>
      <w:bookmarkStart w:id="118" w:name="_Ref353525609"/>
      <w:bookmarkStart w:id="119" w:name="_Toc362856679"/>
      <w:r>
        <w:t>QENumericEdit</w:t>
      </w:r>
      <w:bookmarkEnd w:id="117"/>
      <w:bookmarkEnd w:id="118"/>
      <w:bookmarkEnd w:id="119"/>
    </w:p>
    <w:p w:rsidR="0097210C" w:rsidRPr="0097210C" w:rsidRDefault="00694C5B" w:rsidP="0097210C">
      <w:r>
        <w:t>The QENumericEdit widget provides the ability to modify the value of a single numeric</w:t>
      </w:r>
      <w:r w:rsidR="00F90B6E">
        <w:t>, ei</w:t>
      </w:r>
      <w:r>
        <w:t>ther integer or floating point, PV. This widget is (indirectly) derived from QLineEdit.</w:t>
      </w:r>
      <w:r w:rsidR="00F90B6E">
        <w:t xml:space="preserve"> </w:t>
      </w:r>
      <w:r w:rsidR="00C36E38">
        <w:fldChar w:fldCharType="begin"/>
      </w:r>
      <w:r w:rsidR="008441C0">
        <w:instrText xml:space="preserve"> REF _Ref353463946 \h </w:instrText>
      </w:r>
      <w:r w:rsidR="00C36E38">
        <w:fldChar w:fldCharType="separate"/>
      </w:r>
      <w:r w:rsidR="0028287C">
        <w:t xml:space="preserve">Figure </w:t>
      </w:r>
      <w:r w:rsidR="0028287C">
        <w:rPr>
          <w:noProof/>
        </w:rPr>
        <w:t>30</w:t>
      </w:r>
      <w:r w:rsidR="00C36E38">
        <w:fldChar w:fldCharType="end"/>
      </w:r>
      <w:r w:rsidR="008441C0">
        <w:t xml:space="preserve"> shows examples of the widget in several configurations, and in each case the widget is connected to the same PV. </w:t>
      </w:r>
    </w:p>
    <w:p w:rsidR="00807B7E" w:rsidRDefault="0097210C" w:rsidP="00807B7E">
      <w:r>
        <w:rPr>
          <w:noProof/>
          <w:lang w:eastAsia="en-AU"/>
        </w:rPr>
        <w:drawing>
          <wp:inline distT="0" distB="0" distL="0" distR="0">
            <wp:extent cx="1666875" cy="1571625"/>
            <wp:effectExtent l="19050" t="0" r="9525" b="0"/>
            <wp:docPr id="31" name="Picture 30" descr="QENumeric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runtime.png"/>
                    <pic:cNvPicPr/>
                  </pic:nvPicPr>
                  <pic:blipFill>
                    <a:blip r:embed="rId44" cstate="print"/>
                    <a:stretch>
                      <a:fillRect/>
                    </a:stretch>
                  </pic:blipFill>
                  <pic:spPr>
                    <a:xfrm>
                      <a:off x="0" y="0"/>
                      <a:ext cx="1666875" cy="1571625"/>
                    </a:xfrm>
                    <a:prstGeom prst="rect">
                      <a:avLst/>
                    </a:prstGeom>
                  </pic:spPr>
                </pic:pic>
              </a:graphicData>
            </a:graphic>
          </wp:inline>
        </w:drawing>
      </w:r>
    </w:p>
    <w:p w:rsidR="0097210C" w:rsidRDefault="0097210C" w:rsidP="0097210C">
      <w:pPr>
        <w:pStyle w:val="Caption"/>
      </w:pPr>
      <w:bookmarkStart w:id="120" w:name="_Ref353463946"/>
      <w:r>
        <w:t xml:space="preserve">Figure </w:t>
      </w:r>
      <w:fldSimple w:instr=" SEQ Figure \* ARABIC ">
        <w:r w:rsidR="0028287C">
          <w:rPr>
            <w:noProof/>
          </w:rPr>
          <w:t>30</w:t>
        </w:r>
      </w:fldSimple>
      <w:bookmarkEnd w:id="120"/>
      <w:r>
        <w:t xml:space="preserve"> QENumericEdit examples</w:t>
      </w:r>
    </w:p>
    <w:p w:rsidR="008441C0" w:rsidRDefault="008441C0" w:rsidP="00807B7E">
      <w:r>
        <w:t>The first example shows a QENumericEdit in its default configuration, and in appearance at least, looks very much like its QELineEdit counterpart.  The second example shows the appearance with the separator property set to “comma”. The 3</w:t>
      </w:r>
      <w:r w:rsidRPr="008441C0">
        <w:rPr>
          <w:vertAlign w:val="superscript"/>
        </w:rPr>
        <w:t>rd</w:t>
      </w:r>
      <w:r>
        <w:t>, 4</w:t>
      </w:r>
      <w:r w:rsidRPr="008441C0">
        <w:rPr>
          <w:vertAlign w:val="superscript"/>
        </w:rPr>
        <w:t>th</w:t>
      </w:r>
      <w:r>
        <w:t xml:space="preserve"> and 5</w:t>
      </w:r>
      <w:r w:rsidRPr="008441C0">
        <w:rPr>
          <w:vertAlign w:val="superscript"/>
        </w:rPr>
        <w:t>th</w:t>
      </w:r>
      <w:r>
        <w:t xml:space="preserve"> show the same with the radix property set to Hexadecimal, Octal and Binary respec</w:t>
      </w:r>
      <w:r w:rsidR="00F34E11">
        <w:t>tively.  The widgets tool tip will be</w:t>
      </w:r>
      <w:r>
        <w:t xml:space="preserve"> annotated accordingly.</w:t>
      </w:r>
    </w:p>
    <w:p w:rsidR="0097210C" w:rsidRDefault="008441C0" w:rsidP="00807B7E">
      <w:r>
        <w:t>Unlike the QELineEdit, the user may only enter valid radix digits and if a sign is present enter</w:t>
      </w:r>
      <w:r w:rsidR="00A3142C">
        <w:t xml:space="preserve"> a</w:t>
      </w:r>
      <w:r>
        <w:t xml:space="preserve"> plus/minus  (“+”, “-“) . A sign is displayed if and only if the allowed range of values </w:t>
      </w:r>
      <w:r w:rsidR="00A3142C">
        <w:t>encompasses</w:t>
      </w:r>
      <w:r>
        <w:t xml:space="preserve"> negative values. The user may also the left and right key to</w:t>
      </w:r>
      <w:r w:rsidR="00A3142C">
        <w:t xml:space="preserve"> navigate sideways to select a digit and use the up and down keys to in</w:t>
      </w:r>
      <w:r w:rsidR="00F34E11">
        <w:t>crement  or decrement the overall value by an amount corresponding to the unit value of the selected digit</w:t>
      </w:r>
      <w:r w:rsidR="00A3142C">
        <w:t>.  An example sequence is show</w:t>
      </w:r>
      <w:r w:rsidR="0065058C">
        <w:t>n</w:t>
      </w:r>
      <w:r w:rsidR="00A3142C">
        <w:t xml:space="preserve"> below (using an approximate representation of the widget</w:t>
      </w:r>
      <w:r w:rsidR="0065058C">
        <w:t xml:space="preserve"> appearance</w:t>
      </w:r>
      <w:r w:rsidR="00A3142C">
        <w:t>):</w:t>
      </w:r>
      <w:r>
        <w:t xml:space="preserve"> </w:t>
      </w:r>
    </w:p>
    <w:p w:rsidR="006B2557" w:rsidRDefault="00C101DB" w:rsidP="00C101DB">
      <w:r>
        <w:rPr>
          <w:highlight w:val="lightGray"/>
        </w:rPr>
        <w:t>0.258</w:t>
      </w:r>
      <w:r w:rsidRPr="00C101DB">
        <w:rPr>
          <w:highlight w:val="lightGray"/>
        </w:rPr>
        <w:t>9 A</w:t>
      </w:r>
      <w:r w:rsidRPr="006B2557">
        <w:rPr>
          <w:highlight w:val="lightGray"/>
        </w:rPr>
        <w:t>mps</w:t>
      </w:r>
      <w:r>
        <w:t xml:space="preserve">      </w:t>
      </w:r>
      <w:r>
        <w:br/>
      </w:r>
      <w:r w:rsidRPr="00C101DB">
        <w:rPr>
          <w:highlight w:val="lightGray"/>
        </w:rPr>
        <w:t>0.</w:t>
      </w:r>
      <w:r w:rsidRPr="00C101DB">
        <w:rPr>
          <w:highlight w:val="cyan"/>
        </w:rPr>
        <w:t>2</w:t>
      </w:r>
      <w:r>
        <w:rPr>
          <w:highlight w:val="lightGray"/>
        </w:rPr>
        <w:t>58</w:t>
      </w:r>
      <w:r w:rsidRPr="00C101DB">
        <w:rPr>
          <w:highlight w:val="lightGray"/>
        </w:rPr>
        <w:t>9 A</w:t>
      </w:r>
      <w:r w:rsidR="006B2557" w:rsidRPr="006B2557">
        <w:rPr>
          <w:highlight w:val="lightGray"/>
        </w:rPr>
        <w:t>mps</w:t>
      </w:r>
      <w:r>
        <w:t xml:space="preserve">     - widget gets focus – the </w:t>
      </w:r>
      <w:r w:rsidR="0065058C">
        <w:t xml:space="preserve">current </w:t>
      </w:r>
      <w:r>
        <w:t>selected digit is after the first decimal point</w:t>
      </w:r>
      <w:r>
        <w:br/>
      </w:r>
      <w:r w:rsidRPr="00C101DB">
        <w:rPr>
          <w:highlight w:val="cyan"/>
        </w:rPr>
        <w:t>0</w:t>
      </w:r>
      <w:r>
        <w:rPr>
          <w:highlight w:val="lightGray"/>
        </w:rPr>
        <w:t>.258</w:t>
      </w:r>
      <w:r w:rsidRPr="00C101DB">
        <w:rPr>
          <w:highlight w:val="lightGray"/>
        </w:rPr>
        <w:t>9 A</w:t>
      </w:r>
      <w:r w:rsidR="006B2557" w:rsidRPr="006B2557">
        <w:rPr>
          <w:highlight w:val="lightGray"/>
        </w:rPr>
        <w:t>mps</w:t>
      </w:r>
      <w:r>
        <w:t xml:space="preserve">     - left key – first digit selected – </w:t>
      </w:r>
      <w:r w:rsidR="00F34E11">
        <w:t xml:space="preserve">note:  </w:t>
      </w:r>
      <w:r>
        <w:t xml:space="preserve">the decimal point skipped </w:t>
      </w:r>
      <w:r>
        <w:br/>
      </w:r>
      <w:r w:rsidRPr="00C101DB">
        <w:rPr>
          <w:highlight w:val="lightGray"/>
        </w:rPr>
        <w:t>0.25</w:t>
      </w:r>
      <w:r>
        <w:rPr>
          <w:highlight w:val="cyan"/>
        </w:rPr>
        <w:t>8</w:t>
      </w:r>
      <w:r w:rsidRPr="00C101DB">
        <w:rPr>
          <w:highlight w:val="lightGray"/>
        </w:rPr>
        <w:t>9 A</w:t>
      </w:r>
      <w:r w:rsidR="006B2557" w:rsidRPr="006B2557">
        <w:rPr>
          <w:highlight w:val="lightGray"/>
        </w:rPr>
        <w:t>mps</w:t>
      </w:r>
      <w:r>
        <w:t xml:space="preserve">     - </w:t>
      </w:r>
      <w:r w:rsidR="006B2557">
        <w:t>right key three  times</w:t>
      </w:r>
      <w:r>
        <w:t xml:space="preserve"> –</w:t>
      </w:r>
      <w:r w:rsidR="006B2557">
        <w:t xml:space="preserve"> third</w:t>
      </w:r>
      <w:r>
        <w:t xml:space="preserve"> digit after point selected</w:t>
      </w:r>
      <w:r>
        <w:br/>
      </w:r>
      <w:r>
        <w:rPr>
          <w:highlight w:val="lightGray"/>
        </w:rPr>
        <w:t>0.25</w:t>
      </w:r>
      <w:r w:rsidRPr="00C101DB">
        <w:rPr>
          <w:highlight w:val="cyan"/>
        </w:rPr>
        <w:t>9</w:t>
      </w:r>
      <w:r w:rsidRPr="00C101DB">
        <w:rPr>
          <w:highlight w:val="lightGray"/>
        </w:rPr>
        <w:t>9 A</w:t>
      </w:r>
      <w:r w:rsidR="006B2557" w:rsidRPr="006B2557">
        <w:rPr>
          <w:highlight w:val="lightGray"/>
        </w:rPr>
        <w:t>mps</w:t>
      </w:r>
      <w:r>
        <w:t xml:space="preserve">     - up key – increment value by 0.001 </w:t>
      </w:r>
      <w:r>
        <w:br/>
      </w:r>
      <w:r>
        <w:rPr>
          <w:highlight w:val="lightGray"/>
        </w:rPr>
        <w:t>0.26</w:t>
      </w:r>
      <w:r w:rsidRPr="00C101DB">
        <w:rPr>
          <w:highlight w:val="cyan"/>
        </w:rPr>
        <w:t>0</w:t>
      </w:r>
      <w:r w:rsidRPr="00C101DB">
        <w:rPr>
          <w:highlight w:val="lightGray"/>
        </w:rPr>
        <w:t>9 A</w:t>
      </w:r>
      <w:r w:rsidR="006B2557" w:rsidRPr="006B2557">
        <w:rPr>
          <w:highlight w:val="lightGray"/>
        </w:rPr>
        <w:t>mps</w:t>
      </w:r>
      <w:r>
        <w:t xml:space="preserve">     - </w:t>
      </w:r>
      <w:r w:rsidR="006B2557">
        <w:t>up key – increment value by 0.001, sec</w:t>
      </w:r>
      <w:r w:rsidR="0065058C">
        <w:t>ond digit has</w:t>
      </w:r>
      <w:r w:rsidR="006B2557">
        <w:t xml:space="preserve"> changed from 5 to 6.</w:t>
      </w:r>
      <w:r>
        <w:br/>
      </w:r>
    </w:p>
    <w:p w:rsidR="00836B27" w:rsidRDefault="00F34E11" w:rsidP="00C101DB">
      <w:r>
        <w:t>L</w:t>
      </w:r>
      <w:r w:rsidR="006B2557">
        <w:t xml:space="preserve">ike the </w:t>
      </w:r>
      <w:r w:rsidR="00C36E38">
        <w:fldChar w:fldCharType="begin"/>
      </w:r>
      <w:r>
        <w:instrText xml:space="preserve"> REF _Ref353526166 \h </w:instrText>
      </w:r>
      <w:r w:rsidR="00C36E38">
        <w:fldChar w:fldCharType="separate"/>
      </w:r>
      <w:r w:rsidR="0028287C">
        <w:t>QELineEdit</w:t>
      </w:r>
      <w:r w:rsidR="00C36E38">
        <w:fldChar w:fldCharType="end"/>
      </w:r>
      <w:r>
        <w:t xml:space="preserve"> </w:t>
      </w:r>
      <w:r w:rsidR="00836B27">
        <w:t>widget</w:t>
      </w:r>
      <w:r w:rsidR="006B2557">
        <w:t xml:space="preserve">, the subscribe, </w:t>
      </w:r>
      <w:r w:rsidR="006B2557" w:rsidRPr="006B2557">
        <w:t>writeOnLoseFocus</w:t>
      </w:r>
      <w:r w:rsidR="006B2557">
        <w:t xml:space="preserve">, </w:t>
      </w:r>
      <w:r w:rsidR="006B2557" w:rsidRPr="006B2557">
        <w:t>writeOnEnter</w:t>
      </w:r>
      <w:r w:rsidR="006B2557">
        <w:t xml:space="preserve">, </w:t>
      </w:r>
      <w:r w:rsidR="006B2557" w:rsidRPr="006B2557">
        <w:t>writeOnFinish</w:t>
      </w:r>
      <w:r w:rsidR="006B2557">
        <w:t xml:space="preserve"> and </w:t>
      </w:r>
      <w:r w:rsidR="006B2557" w:rsidRPr="006B2557">
        <w:t>confirmWrite</w:t>
      </w:r>
      <w:r w:rsidR="006B2557">
        <w:t xml:space="preserve"> properties modify the behaviour is exactly the same manor. The </w:t>
      </w:r>
      <w:r w:rsidR="00704321">
        <w:t xml:space="preserve">widget </w:t>
      </w:r>
      <w:r w:rsidR="00836B27">
        <w:t>specific</w:t>
      </w:r>
      <w:r w:rsidR="00704321">
        <w:t xml:space="preserve"> </w:t>
      </w:r>
      <w:r w:rsidR="00836B27">
        <w:t xml:space="preserve">properties </w:t>
      </w:r>
      <w:r w:rsidR="00704321">
        <w:t>are</w:t>
      </w:r>
      <w:r w:rsidR="00836B27">
        <w:t xml:space="preserve"> shown in </w:t>
      </w:r>
      <w:r w:rsidR="00C36E38">
        <w:fldChar w:fldCharType="begin"/>
      </w:r>
      <w:r w:rsidR="00836B27">
        <w:instrText xml:space="preserve"> REF _Ref353465499 \h </w:instrText>
      </w:r>
      <w:r w:rsidR="00C36E38">
        <w:fldChar w:fldCharType="separate"/>
      </w:r>
      <w:r w:rsidR="0028287C">
        <w:t xml:space="preserve">Figure </w:t>
      </w:r>
      <w:r w:rsidR="0028287C">
        <w:rPr>
          <w:noProof/>
        </w:rPr>
        <w:t>31</w:t>
      </w:r>
      <w:r w:rsidR="00C36E38">
        <w:fldChar w:fldCharType="end"/>
      </w:r>
      <w:r w:rsidR="00836B27">
        <w:t>. The</w:t>
      </w:r>
      <w:r w:rsidR="00704321">
        <w:t xml:space="preserve">se are </w:t>
      </w:r>
      <w:r w:rsidR="00836B27">
        <w:t>described below:</w:t>
      </w:r>
    </w:p>
    <w:p w:rsidR="00836B27" w:rsidRDefault="00836B27" w:rsidP="001D2E61">
      <w:pPr>
        <w:pStyle w:val="ListParagraph"/>
        <w:numPr>
          <w:ilvl w:val="0"/>
          <w:numId w:val="26"/>
        </w:numPr>
        <w:ind w:left="714" w:hanging="357"/>
        <w:contextualSpacing w:val="0"/>
      </w:pPr>
      <w:r w:rsidRPr="00836B27">
        <w:lastRenderedPageBreak/>
        <w:t>autoScale</w:t>
      </w:r>
      <w:r>
        <w:t xml:space="preserve"> (default true): when true the number of leading zeros, precision, minimum and maximum values will be determined from the PV’s associated meta. When false (or when not connected), the </w:t>
      </w:r>
      <w:r w:rsidRPr="00836B27">
        <w:t>precision, leadingZeros, minimum and maximum properties are used</w:t>
      </w:r>
      <w:r>
        <w:t>;</w:t>
      </w:r>
    </w:p>
    <w:p w:rsidR="00836B27" w:rsidRDefault="00836B27" w:rsidP="001D2E61">
      <w:pPr>
        <w:pStyle w:val="ListParagraph"/>
        <w:numPr>
          <w:ilvl w:val="0"/>
          <w:numId w:val="26"/>
        </w:numPr>
        <w:ind w:left="714" w:hanging="357"/>
        <w:contextualSpacing w:val="0"/>
      </w:pPr>
      <w:r w:rsidRPr="00836B27">
        <w:t>precision</w:t>
      </w:r>
      <w:r>
        <w:t xml:space="preserve"> (default 4): specifies the number</w:t>
      </w:r>
      <w:r w:rsidR="000649C9">
        <w:t xml:space="preserve"> digits after the decimal point for display and editing</w:t>
      </w:r>
      <w:r w:rsidR="00742A0F">
        <w:t>;</w:t>
      </w:r>
    </w:p>
    <w:p w:rsidR="000649C9" w:rsidRDefault="000649C9" w:rsidP="001D2E61">
      <w:pPr>
        <w:pStyle w:val="ListParagraph"/>
        <w:numPr>
          <w:ilvl w:val="0"/>
          <w:numId w:val="26"/>
        </w:numPr>
        <w:ind w:left="714" w:hanging="357"/>
        <w:contextualSpacing w:val="0"/>
      </w:pPr>
      <w:r w:rsidRPr="000649C9">
        <w:t>leadingZeros</w:t>
      </w:r>
      <w:r>
        <w:t xml:space="preserve"> (default 3): specified the number of digits b</w:t>
      </w:r>
      <w:r w:rsidR="00742A0F">
        <w:t>efore the decimal point;</w:t>
      </w:r>
    </w:p>
    <w:p w:rsidR="000649C9" w:rsidRDefault="000649C9" w:rsidP="001D2E61">
      <w:pPr>
        <w:pStyle w:val="ListParagraph"/>
        <w:numPr>
          <w:ilvl w:val="0"/>
          <w:numId w:val="26"/>
        </w:numPr>
        <w:ind w:left="714" w:hanging="357"/>
        <w:contextualSpacing w:val="0"/>
      </w:pPr>
      <w:r>
        <w:t>minimum:  specifies the minim</w:t>
      </w:r>
      <w:r w:rsidR="00742A0F">
        <w:t>um value allowed to be entered;</w:t>
      </w:r>
    </w:p>
    <w:p w:rsidR="000649C9" w:rsidRDefault="000649C9" w:rsidP="001D2E61">
      <w:pPr>
        <w:pStyle w:val="ListParagraph"/>
        <w:numPr>
          <w:ilvl w:val="0"/>
          <w:numId w:val="26"/>
        </w:numPr>
        <w:ind w:left="714" w:hanging="357"/>
        <w:contextualSpacing w:val="0"/>
      </w:pPr>
      <w:r>
        <w:t>maximum:  specifies the maxim</w:t>
      </w:r>
      <w:r w:rsidR="00742A0F">
        <w:t>um value allowed to be entered;</w:t>
      </w:r>
    </w:p>
    <w:p w:rsidR="000649C9" w:rsidRDefault="000649C9" w:rsidP="001D2E61">
      <w:pPr>
        <w:pStyle w:val="ListParagraph"/>
        <w:numPr>
          <w:ilvl w:val="0"/>
          <w:numId w:val="26"/>
        </w:numPr>
        <w:ind w:left="714" w:hanging="357"/>
        <w:contextualSpacing w:val="0"/>
      </w:pPr>
      <w:r>
        <w:t xml:space="preserve"> </w:t>
      </w:r>
      <w:r w:rsidRPr="000649C9">
        <w:t>addUnits</w:t>
      </w:r>
      <w:r>
        <w:t xml:space="preserve"> (default true):  the widget displays </w:t>
      </w:r>
      <w:r w:rsidR="00742A0F">
        <w:t>includes any engineering units;</w:t>
      </w:r>
    </w:p>
    <w:p w:rsidR="000649C9" w:rsidRDefault="000649C9" w:rsidP="001D2E61">
      <w:pPr>
        <w:pStyle w:val="ListParagraph"/>
        <w:numPr>
          <w:ilvl w:val="0"/>
          <w:numId w:val="26"/>
        </w:numPr>
        <w:ind w:left="714" w:hanging="357"/>
        <w:contextualSpacing w:val="0"/>
      </w:pPr>
      <w:r>
        <w:t>radix (default Decimal): allows the selection of display/editing radix. Unlike other widgets, this is restricted to just four options: Decimal, Hexadecimal,  Octal  and Binary.</w:t>
      </w:r>
      <w:r>
        <w:br/>
        <w:t xml:space="preserve">Note: the widget assumes that the precision/leading zeros , manual or automatic, are appropriate for the </w:t>
      </w:r>
      <w:r w:rsidR="00742A0F">
        <w:t>selected radix; and</w:t>
      </w:r>
    </w:p>
    <w:p w:rsidR="00C101DB" w:rsidRDefault="000649C9" w:rsidP="001D2E61">
      <w:pPr>
        <w:pStyle w:val="ListParagraph"/>
        <w:numPr>
          <w:ilvl w:val="0"/>
          <w:numId w:val="26"/>
        </w:numPr>
        <w:ind w:left="714" w:hanging="357"/>
        <w:contextualSpacing w:val="0"/>
      </w:pPr>
      <w:r w:rsidRPr="000649C9">
        <w:t>separator</w:t>
      </w:r>
      <w:r>
        <w:t xml:space="preserve"> (default None):</w:t>
      </w:r>
      <w:r w:rsidR="005823FB">
        <w:t xml:space="preserve"> allows the use of a character to break up the string. This may be one of None, Comma, Underscore or space. For Decimal and Octal, this is between every third digits, whereas for Hexadecimal and Binary, this is every 4</w:t>
      </w:r>
      <w:r w:rsidR="005823FB" w:rsidRPr="005823FB">
        <w:rPr>
          <w:vertAlign w:val="superscript"/>
        </w:rPr>
        <w:t>th</w:t>
      </w:r>
      <w:r w:rsidR="005823FB">
        <w:t xml:space="preserve"> digit.</w:t>
      </w:r>
    </w:p>
    <w:p w:rsidR="00C101DB" w:rsidRDefault="0065058C" w:rsidP="00C101DB">
      <w:r>
        <w:t>Note: the widget ensures that items  (b), (c), (d) and (e) are consistent. For example</w:t>
      </w:r>
      <w:r w:rsidR="00704321">
        <w:t>:</w:t>
      </w:r>
      <w:r>
        <w:t xml:space="preserve"> the maximum value is always greater than or equal to the minimum value. When in decimal mode, he sum of (b) and (c) is never greater than 15 which is approximately the maximum significance of an IEEE 64 bit float which is used to hold the underlying </w:t>
      </w:r>
      <w:r w:rsidR="00704321">
        <w:t>widget</w:t>
      </w:r>
      <w:r>
        <w:t xml:space="preserve"> value (and indeed is the “best” significance supported by Channel Access).</w:t>
      </w:r>
    </w:p>
    <w:p w:rsidR="00F62358" w:rsidRDefault="006824A5" w:rsidP="00807B7E">
      <w:r>
        <w:rPr>
          <w:noProof/>
          <w:lang w:eastAsia="en-AU"/>
        </w:rPr>
        <w:lastRenderedPageBreak/>
        <w:drawing>
          <wp:inline distT="0" distB="0" distL="0" distR="0">
            <wp:extent cx="4496302" cy="5819775"/>
            <wp:effectExtent l="19050" t="0" r="0" b="0"/>
            <wp:docPr id="37" name="Picture 36" descr="QENumeric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properties.png"/>
                    <pic:cNvPicPr/>
                  </pic:nvPicPr>
                  <pic:blipFill>
                    <a:blip r:embed="rId45" cstate="print"/>
                    <a:stretch>
                      <a:fillRect/>
                    </a:stretch>
                  </pic:blipFill>
                  <pic:spPr>
                    <a:xfrm>
                      <a:off x="0" y="0"/>
                      <a:ext cx="4496302" cy="5819775"/>
                    </a:xfrm>
                    <a:prstGeom prst="rect">
                      <a:avLst/>
                    </a:prstGeom>
                  </pic:spPr>
                </pic:pic>
              </a:graphicData>
            </a:graphic>
          </wp:inline>
        </w:drawing>
      </w:r>
    </w:p>
    <w:p w:rsidR="00A70773" w:rsidRDefault="00A70773" w:rsidP="00A70773">
      <w:pPr>
        <w:pStyle w:val="Caption"/>
      </w:pPr>
      <w:bookmarkStart w:id="121" w:name="_Ref353465499"/>
      <w:r>
        <w:t xml:space="preserve">Figure </w:t>
      </w:r>
      <w:fldSimple w:instr=" SEQ Figure \* ARABIC ">
        <w:r w:rsidR="0028287C">
          <w:rPr>
            <w:noProof/>
          </w:rPr>
          <w:t>31</w:t>
        </w:r>
      </w:fldSimple>
      <w:bookmarkEnd w:id="121"/>
      <w:r>
        <w:t xml:space="preserve"> QENumericEdit properties</w:t>
      </w:r>
    </w:p>
    <w:p w:rsidR="00634B86" w:rsidRDefault="00634B86" w:rsidP="00634B86">
      <w:pPr>
        <w:pStyle w:val="Heading2"/>
      </w:pPr>
      <w:bookmarkStart w:id="122" w:name="_Ref357595416"/>
      <w:bookmarkStart w:id="123" w:name="_Ref357595418"/>
      <w:bookmarkStart w:id="124" w:name="_Toc362856680"/>
      <w:r>
        <w:t>QEPushButton</w:t>
      </w:r>
      <w:r w:rsidR="00F94C8B">
        <w:t>,</w:t>
      </w:r>
      <w:r w:rsidR="00F40205">
        <w:t xml:space="preserve"> QERadioButton</w:t>
      </w:r>
      <w:r w:rsidR="00F94C8B">
        <w:t xml:space="preserve"> and QECheckBox</w:t>
      </w:r>
      <w:bookmarkEnd w:id="122"/>
      <w:bookmarkEnd w:id="123"/>
      <w:bookmarkEnd w:id="124"/>
    </w:p>
    <w:p w:rsidR="002F7512" w:rsidRPr="00377856" w:rsidRDefault="002F7512" w:rsidP="002F7512">
      <w:pPr>
        <w:keepNext/>
        <w:rPr>
          <w:b/>
          <w:u w:val="single"/>
        </w:rPr>
      </w:pPr>
      <w:r>
        <w:rPr>
          <w:b/>
          <w:u w:val="single"/>
        </w:rPr>
        <w:t>General description</w:t>
      </w:r>
      <w:r w:rsidRPr="00377856">
        <w:rPr>
          <w:b/>
          <w:u w:val="single"/>
        </w:rPr>
        <w:t>:</w:t>
      </w:r>
    </w:p>
    <w:p w:rsidR="00377856" w:rsidRDefault="008D7A6C" w:rsidP="008D7A6C">
      <w:r>
        <w:t xml:space="preserve">The </w:t>
      </w:r>
      <w:r w:rsidR="001825B7">
        <w:t>QEPushButton</w:t>
      </w:r>
      <w:r w:rsidR="00F94C8B">
        <w:t>,</w:t>
      </w:r>
      <w:r w:rsidR="001825B7">
        <w:t xml:space="preserve"> </w:t>
      </w:r>
      <w:r w:rsidR="00F40205">
        <w:t xml:space="preserve">QERadioButton </w:t>
      </w:r>
      <w:r w:rsidR="00F94C8B">
        <w:t xml:space="preserve">and QECheckBox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1D2E61">
      <w:pPr>
        <w:pStyle w:val="ListParagraph"/>
        <w:numPr>
          <w:ilvl w:val="0"/>
          <w:numId w:val="8"/>
        </w:numPr>
      </w:pPr>
      <w:r>
        <w:t>W</w:t>
      </w:r>
      <w:r w:rsidR="001825B7">
        <w:t>rite to a variable</w:t>
      </w:r>
    </w:p>
    <w:p w:rsidR="00377856" w:rsidRDefault="00377856" w:rsidP="001D2E61">
      <w:pPr>
        <w:pStyle w:val="ListParagraph"/>
        <w:numPr>
          <w:ilvl w:val="0"/>
          <w:numId w:val="8"/>
        </w:numPr>
      </w:pPr>
      <w:r>
        <w:t>R</w:t>
      </w:r>
      <w:r w:rsidR="00E66662">
        <w:t>ead from a variable</w:t>
      </w:r>
    </w:p>
    <w:p w:rsidR="00377856" w:rsidRDefault="00377856" w:rsidP="001D2E61">
      <w:pPr>
        <w:pStyle w:val="ListParagraph"/>
        <w:numPr>
          <w:ilvl w:val="0"/>
          <w:numId w:val="8"/>
        </w:numPr>
      </w:pPr>
      <w:r>
        <w:t>I</w:t>
      </w:r>
      <w:r w:rsidR="001825B7">
        <w:t>ssue a command to the operating system</w:t>
      </w:r>
    </w:p>
    <w:p w:rsidR="00377856" w:rsidRDefault="00377856" w:rsidP="001D2E61">
      <w:pPr>
        <w:pStyle w:val="ListParagraph"/>
        <w:numPr>
          <w:ilvl w:val="0"/>
          <w:numId w:val="8"/>
        </w:numPr>
      </w:pPr>
      <w:r>
        <w:t>O</w:t>
      </w:r>
      <w:r w:rsidR="001825B7">
        <w:t>pen a new GUI form.</w:t>
      </w:r>
    </w:p>
    <w:p w:rsidR="004E6A8E" w:rsidRDefault="004E6A8E" w:rsidP="001D2E61">
      <w:pPr>
        <w:pStyle w:val="ListParagraph"/>
        <w:numPr>
          <w:ilvl w:val="0"/>
          <w:numId w:val="8"/>
        </w:numPr>
      </w:pPr>
      <w:r>
        <w:t>Emit a signal</w:t>
      </w:r>
    </w:p>
    <w:p w:rsidR="001825B7" w:rsidRDefault="001825B7" w:rsidP="00377856">
      <w:r>
        <w:lastRenderedPageBreak/>
        <w:t>If the properties used to define any or all of these functions are set up, the function</w:t>
      </w:r>
      <w:r w:rsidR="002012CC">
        <w:t>s</w:t>
      </w:r>
      <w:r>
        <w:t xml:space="preserve"> will be carried out.</w:t>
      </w:r>
    </w:p>
    <w:p w:rsidR="00F40205" w:rsidRDefault="00F94C8B" w:rsidP="00377856">
      <w:r>
        <w:t xml:space="preserve">All QE button like </w:t>
      </w:r>
      <w:r w:rsidR="00F40205">
        <w:t xml:space="preserve">widget types </w:t>
      </w:r>
      <w:r w:rsidR="00D477A7">
        <w:t>are based on QEGenericButton and on QAbstractButton (through QPushButton</w:t>
      </w:r>
      <w:r>
        <w:t>,</w:t>
      </w:r>
      <w:r w:rsidR="00D477A7">
        <w:t xml:space="preserve"> QRadioButton</w:t>
      </w:r>
      <w:r>
        <w:t xml:space="preserve"> and QCheckBox</w:t>
      </w:r>
      <w:r w:rsidR="00D477A7">
        <w:t>). QEPushButton</w:t>
      </w:r>
      <w:r>
        <w:t>,</w:t>
      </w:r>
      <w:r w:rsidR="00D477A7">
        <w:t xml:space="preserve"> QERadioButton</w:t>
      </w:r>
      <w:r>
        <w:t xml:space="preserve"> and QECheckBox</w:t>
      </w:r>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Generally, QERadioButton</w:t>
      </w:r>
      <w:r w:rsidR="00F94C8B">
        <w:t xml:space="preserve"> and QECheckBox widgets</w:t>
      </w:r>
      <w:r>
        <w:t xml:space="preserve"> will be </w:t>
      </w:r>
      <w:r w:rsidR="004E08D5">
        <w:t>shown as checkable, and properties related to the checked state are more likely to be used for QERadioButton</w:t>
      </w:r>
      <w:r w:rsidR="00F94C8B">
        <w:t xml:space="preserve"> and QECheckBox widget</w:t>
      </w:r>
      <w:r w:rsidR="004E08D5">
        <w:t>s.</w:t>
      </w:r>
    </w:p>
    <w:p w:rsidR="004E08D5" w:rsidRDefault="004E08D5" w:rsidP="00377856">
      <w:r>
        <w:t>Various data values can be written on any or all or the following button actions:</w:t>
      </w:r>
    </w:p>
    <w:p w:rsidR="004E08D5" w:rsidRDefault="004E08D5" w:rsidP="001D2E61">
      <w:pPr>
        <w:pStyle w:val="ListParagraph"/>
        <w:numPr>
          <w:ilvl w:val="0"/>
          <w:numId w:val="16"/>
        </w:numPr>
        <w:tabs>
          <w:tab w:val="left" w:pos="1701"/>
        </w:tabs>
      </w:pPr>
      <w:r>
        <w:t>Press</w:t>
      </w:r>
      <w:r>
        <w:tab/>
        <w:t>A mouse press with the pointer over the button</w:t>
      </w:r>
    </w:p>
    <w:p w:rsidR="004E08D5" w:rsidRDefault="004E08D5" w:rsidP="001D2E61">
      <w:pPr>
        <w:pStyle w:val="ListParagraph"/>
        <w:numPr>
          <w:ilvl w:val="0"/>
          <w:numId w:val="16"/>
        </w:numPr>
        <w:tabs>
          <w:tab w:val="left" w:pos="1701"/>
        </w:tabs>
      </w:pPr>
      <w:r>
        <w:t>Release</w:t>
      </w:r>
      <w:r>
        <w:tab/>
        <w:t>A mouse release with the pointer over the button</w:t>
      </w:r>
    </w:p>
    <w:p w:rsidR="004E08D5" w:rsidRDefault="004E08D5" w:rsidP="001D2E61">
      <w:pPr>
        <w:pStyle w:val="ListParagraph"/>
        <w:numPr>
          <w:ilvl w:val="0"/>
          <w:numId w:val="16"/>
        </w:numPr>
        <w:tabs>
          <w:tab w:val="left" w:pos="1701"/>
        </w:tabs>
      </w:pPr>
      <w:r>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2F7512" w:rsidRPr="00377856" w:rsidRDefault="002F7512" w:rsidP="002F7512">
      <w:pPr>
        <w:keepNext/>
        <w:rPr>
          <w:b/>
          <w:u w:val="single"/>
        </w:rPr>
      </w:pPr>
      <w:r>
        <w:rPr>
          <w:b/>
          <w:u w:val="single"/>
        </w:rPr>
        <w:t>Use of enumerated values</w:t>
      </w:r>
      <w:r w:rsidRPr="00377856">
        <w:rPr>
          <w:b/>
          <w:u w:val="single"/>
        </w:rPr>
        <w:t>:</w:t>
      </w:r>
    </w:p>
    <w:p w:rsidR="00886EC3" w:rsidRDefault="00886EC3" w:rsidP="004E08D5">
      <w:r>
        <w:t>QE buttons can display variable data in the button label and</w:t>
      </w:r>
      <w:r w:rsidR="00784E16">
        <w:t>,</w:t>
      </w:r>
      <w:r>
        <w:t xml:space="preserve"> like many QE widgets, QE buttons may construct a list of enumerated values for this purpose. The same list of enumerations, if present, is used to validate values written by the button.</w:t>
      </w:r>
    </w:p>
    <w:p w:rsidR="00434081" w:rsidRDefault="00434081" w:rsidP="004E08D5">
      <w:r>
        <w:t>If a list of enumerated values has been constructed for the variable being written to, then any value written must match a value from the enumeration list. The enumeration list may have originated from the database or be sto</w:t>
      </w:r>
      <w:r w:rsidR="003D366B">
        <w:t xml:space="preserve">red locally in the </w:t>
      </w:r>
      <w:r w:rsidR="00784E16">
        <w:t>GUI</w:t>
      </w:r>
      <w:r w:rsidR="003D366B">
        <w:t xml:space="preserve"> file. The </w:t>
      </w:r>
      <w:r w:rsidR="00E80D48">
        <w:t>‘</w:t>
      </w:r>
      <w:r w:rsidR="003D366B">
        <w:t>pressText</w:t>
      </w:r>
      <w:r w:rsidR="00E80D48">
        <w:t>’</w:t>
      </w:r>
      <w:r w:rsidR="003D366B">
        <w:t xml:space="preserve">, </w:t>
      </w:r>
      <w:r w:rsidR="00E80D48">
        <w:t>‘</w:t>
      </w:r>
      <w:r w:rsidR="003D366B">
        <w:t>releaseText</w:t>
      </w:r>
      <w:r w:rsidR="00E80D48">
        <w:t>’</w:t>
      </w:r>
      <w:r w:rsidR="003D366B">
        <w:t xml:space="preserve"> and </w:t>
      </w:r>
      <w:r w:rsidR="00E80D48">
        <w:t>‘</w:t>
      </w:r>
      <w:r w:rsidR="003D366B">
        <w:t>clickText</w:t>
      </w:r>
      <w:r w:rsidR="00E80D48">
        <w:t>’ properties must all match one of the enumeration values or an error will be displayed when a write is attempted. If an enumeration list was build from the database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rsidR="00E80D48" w:rsidRDefault="00E80D48" w:rsidP="004E08D5">
      <w:r>
        <w:t xml:space="preserve">If an enumeration list was stored in the </w:t>
      </w:r>
      <w:r w:rsidR="00784E16">
        <w:t xml:space="preserve">GUI </w:t>
      </w:r>
      <w:r>
        <w:t>file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rsidR="00434081" w:rsidRDefault="00E80D48" w:rsidP="004E08D5">
      <w:r>
        <w:t xml:space="preserve">Enumeration lists will be </w:t>
      </w:r>
      <w:r w:rsidR="004C09E5">
        <w:t>present and used to check any string written in the following scenarios</w:t>
      </w:r>
      <w:r>
        <w:t>:</w:t>
      </w:r>
    </w:p>
    <w:p w:rsidR="00E80D48" w:rsidRDefault="004C09E5" w:rsidP="001D2E61">
      <w:pPr>
        <w:pStyle w:val="ListParagraph"/>
        <w:numPr>
          <w:ilvl w:val="0"/>
          <w:numId w:val="27"/>
        </w:numPr>
      </w:pPr>
      <w:r>
        <w:t xml:space="preserve">The </w:t>
      </w:r>
      <w:r w:rsidR="00E80D48">
        <w:t>‘format’ property is set to ‘LocalEnumeration’ and ‘localEn</w:t>
      </w:r>
      <w:r>
        <w:t>umeration’ property is defined.</w:t>
      </w:r>
    </w:p>
    <w:p w:rsidR="00E80D48" w:rsidRDefault="004C09E5" w:rsidP="001D2E61">
      <w:pPr>
        <w:pStyle w:val="ListParagraph"/>
        <w:numPr>
          <w:ilvl w:val="0"/>
          <w:numId w:val="27"/>
        </w:numPr>
      </w:pPr>
      <w:r>
        <w:t xml:space="preserve">The ‘subscribe’ property is set to true (checked), the </w:t>
      </w:r>
      <w:r w:rsidR="00E80D48">
        <w:t>‘format’ property is set to ‘Default’ and enumeration values w</w:t>
      </w:r>
      <w:r>
        <w:t>ere successfully read from the database for the variable.</w:t>
      </w:r>
    </w:p>
    <w:p w:rsidR="004C09E5" w:rsidRDefault="004C09E5" w:rsidP="004C09E5">
      <w:r>
        <w:t>Conversely, enumeration lists will not present and string will be written without validation by the button in the following scenarios:</w:t>
      </w:r>
    </w:p>
    <w:p w:rsidR="005D7806" w:rsidRDefault="005D7806" w:rsidP="001D2E61">
      <w:pPr>
        <w:pStyle w:val="ListParagraph"/>
        <w:numPr>
          <w:ilvl w:val="0"/>
          <w:numId w:val="27"/>
        </w:numPr>
      </w:pPr>
      <w:r>
        <w:lastRenderedPageBreak/>
        <w:t>The ‘format’ property is set to ‘LocalEnumeration’ but no ‘localEnumeration’ property is defined.</w:t>
      </w:r>
    </w:p>
    <w:p w:rsidR="005D7806" w:rsidRDefault="005D7806" w:rsidP="001D2E61">
      <w:pPr>
        <w:pStyle w:val="ListParagraph"/>
        <w:numPr>
          <w:ilvl w:val="0"/>
          <w:numId w:val="27"/>
        </w:numPr>
      </w:pPr>
      <w:r>
        <w:t>The ‘subscribe’ property is set to false (unchecked), the ‘format’ property is not set to ‘Default’ or enumeration values were not successfully read from the database for the variable.</w:t>
      </w:r>
    </w:p>
    <w:p w:rsidR="005D7806" w:rsidRDefault="005D7806" w:rsidP="005D7806">
      <w:r>
        <w:t>In these scenarios any string in the pressText’, ‘releaseText’ and ‘clickText’ properties is written as is and it is up to the database to accept or reject the string.</w:t>
      </w:r>
    </w:p>
    <w:p w:rsidR="002F7512" w:rsidRPr="00377856" w:rsidRDefault="002F7512" w:rsidP="002F7512">
      <w:pPr>
        <w:keepNext/>
        <w:rPr>
          <w:b/>
          <w:u w:val="single"/>
        </w:rPr>
      </w:pPr>
      <w:r>
        <w:rPr>
          <w:b/>
          <w:u w:val="single"/>
        </w:rPr>
        <w:t>Signals on user action</w:t>
      </w:r>
      <w:r w:rsidRPr="00377856">
        <w:rPr>
          <w:b/>
          <w:u w:val="single"/>
        </w:rPr>
        <w:t>:</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5D7806" w:rsidRPr="00377856" w:rsidRDefault="005D7806" w:rsidP="005D7806">
      <w:pPr>
        <w:keepNext/>
        <w:rPr>
          <w:b/>
          <w:u w:val="single"/>
        </w:rPr>
      </w:pPr>
      <w:r>
        <w:rPr>
          <w:b/>
          <w:u w:val="single"/>
        </w:rPr>
        <w:t>Why QE buttons can open a new GUI form</w:t>
      </w:r>
      <w:r w:rsidRPr="00377856">
        <w:rPr>
          <w:b/>
          <w:u w:val="single"/>
        </w:rPr>
        <w:t>:</w:t>
      </w:r>
    </w:p>
    <w:p w:rsidR="00CB041B" w:rsidRDefault="00CB041B" w:rsidP="004E08D5">
      <w:r>
        <w:t xml:space="preserve">While </w:t>
      </w:r>
      <w:r w:rsidRPr="00B0165D">
        <w:rPr>
          <w:lang w:val="en-US"/>
        </w:rPr>
        <w:t>QEPushButton</w:t>
      </w:r>
      <w:r w:rsidR="00F94C8B">
        <w:t>,</w:t>
      </w:r>
      <w:r>
        <w:t xml:space="preserve"> QERadioButton </w:t>
      </w:r>
      <w:r w:rsidR="00F94C8B">
        <w:t xml:space="preserve">and QECheckBox </w:t>
      </w:r>
      <w:r>
        <w:t>widgets can open a new GUI form when set up correctly without any action on the part of the application that created them, this functionality is mainly so the button functionality can be tested from the Designer ‘preview’ window. Applications using QEPushButton</w:t>
      </w:r>
      <w:r w:rsidR="00F94C8B">
        <w:t>,</w:t>
      </w:r>
      <w:r>
        <w:t xml:space="preserve"> QERadioButton</w:t>
      </w:r>
      <w:r w:rsidR="00F94C8B">
        <w:t xml:space="preserve"> and QECheckBox</w:t>
      </w:r>
      <w:r>
        <w:t xml:space="preserve">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1825B7" w:rsidRDefault="001825B7" w:rsidP="001D2E61">
      <w:pPr>
        <w:pStyle w:val="ListParagraph"/>
        <w:numPr>
          <w:ilvl w:val="0"/>
          <w:numId w:val="7"/>
        </w:numPr>
      </w:pPr>
      <w:r w:rsidRPr="00377856">
        <w:rPr>
          <w:b/>
        </w:rPr>
        <w:t>variable Substitutions</w:t>
      </w:r>
      <w:r w:rsidRPr="00377856">
        <w:rPr>
          <w:b/>
        </w:rPr>
        <w:br/>
      </w:r>
      <w:r>
        <w:t>Macro substitutions to apply to ‘variable’ and ‘altReadbackVariable’ properties</w:t>
      </w:r>
      <w:r w:rsidR="00F941C2">
        <w:t xml:space="preserve">. Note, the variableSubstitutions property is also applied to pressText, releaseText, and clickText properties prior to writing, is applied to the labelText property if present, and is </w:t>
      </w:r>
      <w:r w:rsidR="003A5981">
        <w:t xml:space="preserve">used in any GUI filename and </w:t>
      </w:r>
      <w:r w:rsidR="00F941C2">
        <w:t>passed on to any new GUI launched by the QE button.</w:t>
      </w:r>
    </w:p>
    <w:p w:rsidR="004E08D5" w:rsidRDefault="004E08D5" w:rsidP="001D2E61">
      <w:pPr>
        <w:pStyle w:val="ListParagraph"/>
        <w:numPr>
          <w:ilvl w:val="0"/>
          <w:numId w:val="7"/>
        </w:numPr>
      </w:pPr>
      <w:r w:rsidRPr="004E08D5">
        <w:rPr>
          <w:b/>
        </w:rPr>
        <w:t>password</w:t>
      </w:r>
      <w:r>
        <w:br/>
        <w:t>Password user will need to enter before any action is taken.</w:t>
      </w:r>
    </w:p>
    <w:p w:rsidR="004E08D5" w:rsidRDefault="004E08D5" w:rsidP="001D2E61">
      <w:pPr>
        <w:pStyle w:val="ListParagraph"/>
        <w:numPr>
          <w:ilvl w:val="0"/>
          <w:numId w:val="7"/>
        </w:numPr>
      </w:pPr>
      <w:r w:rsidRPr="004E08D5">
        <w:rPr>
          <w:b/>
        </w:rPr>
        <w:t>confirmAction</w:t>
      </w:r>
      <w:r>
        <w:br/>
        <w:t>If true, a dialog will be presented asking the user to confirm if the button action should be carried out</w:t>
      </w:r>
    </w:p>
    <w:p w:rsidR="004E08D5" w:rsidRDefault="004E08D5" w:rsidP="001D2E61">
      <w:pPr>
        <w:pStyle w:val="ListParagraph"/>
        <w:numPr>
          <w:ilvl w:val="0"/>
          <w:numId w:val="7"/>
        </w:numPr>
      </w:pPr>
      <w:r w:rsidRPr="004E08D5">
        <w:rPr>
          <w:b/>
        </w:rPr>
        <w:t>writeOnPress</w:t>
      </w:r>
      <w:r>
        <w:br/>
        <w:t>If true, the 'pressText' property is written when the button is pressed. Default is false</w:t>
      </w:r>
      <w:r w:rsidR="00F941C2">
        <w:t>.</w:t>
      </w:r>
    </w:p>
    <w:p w:rsidR="004E08D5" w:rsidRDefault="004E08D5" w:rsidP="001D2E61">
      <w:pPr>
        <w:pStyle w:val="ListParagraph"/>
        <w:numPr>
          <w:ilvl w:val="0"/>
          <w:numId w:val="7"/>
        </w:numPr>
      </w:pPr>
      <w:r w:rsidRPr="004E08D5">
        <w:rPr>
          <w:b/>
        </w:rPr>
        <w:t>writeOnRelease</w:t>
      </w:r>
      <w:r>
        <w:br/>
        <w:t>If true, the 'releaseText' property is written when the button is released. Default is false</w:t>
      </w:r>
    </w:p>
    <w:p w:rsidR="004E08D5" w:rsidRDefault="004E08D5" w:rsidP="001D2E61">
      <w:pPr>
        <w:pStyle w:val="ListParagraph"/>
        <w:numPr>
          <w:ilvl w:val="0"/>
          <w:numId w:val="7"/>
        </w:numPr>
      </w:pPr>
      <w:r w:rsidRPr="004E08D5">
        <w:rPr>
          <w:b/>
        </w:rPr>
        <w:lastRenderedPageBreak/>
        <w:t>writeOnClick</w:t>
      </w:r>
      <w:r>
        <w:br/>
        <w:t>If true, the 'clickText' property is written when the button is clicked. Default is true</w:t>
      </w:r>
    </w:p>
    <w:p w:rsidR="004E08D5" w:rsidRDefault="004E08D5" w:rsidP="001D2E61">
      <w:pPr>
        <w:pStyle w:val="ListParagraph"/>
        <w:numPr>
          <w:ilvl w:val="0"/>
          <w:numId w:val="7"/>
        </w:numPr>
      </w:pPr>
      <w:r w:rsidRPr="004E08D5">
        <w:rPr>
          <w:b/>
        </w:rPr>
        <w:t>pressText</w:t>
      </w:r>
      <w:r>
        <w:br/>
        <w:t>Value written when user presses button if 'writeOnPress' property is true</w:t>
      </w:r>
      <w:r w:rsidR="00C475BF">
        <w:t>.</w:t>
      </w:r>
      <w:r w:rsidR="00C475BF">
        <w:br/>
        <w:t>This property is also interpreted as an integer and used in the ‘pressed’ signal</w:t>
      </w:r>
      <w:r w:rsidR="00F941C2">
        <w:t>.</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r w:rsidRPr="004E08D5">
        <w:rPr>
          <w:b/>
        </w:rPr>
        <w:t>releaseText</w:t>
      </w:r>
      <w:r>
        <w:br/>
        <w:t>Value written when user releases button if 'writeOnRelease' property is true</w:t>
      </w:r>
      <w:r w:rsidR="00C475BF">
        <w:t>.</w:t>
      </w:r>
      <w:r w:rsidR="00C475BF">
        <w:br/>
        <w:t>This property is also interpreted as an integer and used in the ‘released’ signal</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r w:rsidRPr="004E08D5">
        <w:rPr>
          <w:b/>
        </w:rPr>
        <w:t>clickText</w:t>
      </w:r>
      <w:r>
        <w:br/>
        <w:t>Value written when user clicks button if 'writeOnClick'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r w:rsidR="00B5134D">
        <w:br/>
        <w:t>The default ‘clickText’ varies to suit the default ‘checkable’ property of the QEButton type. For QEPushButton the default ‘clickText’ is “1” which suits the default ‘checkable’ property which is ‘false’. For QERadioButton and QECheckBox the default is ‘clickText’ is “0” which suits the default ‘checkable’ property which is ‘true’. If the ‘checkable’ property is changed the default ‘clickText’ property is likely to be inappropriate.</w:t>
      </w:r>
    </w:p>
    <w:p w:rsidR="004E08D5" w:rsidRDefault="004E08D5" w:rsidP="001D2E61">
      <w:pPr>
        <w:pStyle w:val="ListParagraph"/>
        <w:numPr>
          <w:ilvl w:val="0"/>
          <w:numId w:val="7"/>
        </w:numPr>
      </w:pPr>
      <w:r w:rsidRPr="004E08D5">
        <w:rPr>
          <w:b/>
        </w:rPr>
        <w:t>clickCheckedText</w:t>
      </w:r>
      <w:r>
        <w:br/>
        <w:t>Text used to compare with text written or read to determine if push button should be marked as checked.</w:t>
      </w:r>
      <w:r>
        <w:br/>
        <w:t>Note, must be an exact match following formatting of data updates.</w:t>
      </w:r>
      <w:r>
        <w:br/>
        <w:t>When writing values, the 'pressText', 'ReleaseText', or 'clickedtext' must match this property to cause the button to be checked when the write occurs.</w:t>
      </w:r>
    </w:p>
    <w:p w:rsidR="004E08D5" w:rsidRPr="009B13ED" w:rsidRDefault="004E08D5" w:rsidP="001D2E61">
      <w:pPr>
        <w:pStyle w:val="ListParagraph"/>
        <w:numPr>
          <w:ilvl w:val="1"/>
          <w:numId w:val="7"/>
        </w:numPr>
      </w:pPr>
      <w:r w:rsidRPr="009B13ED">
        <w:rPr>
          <w:b/>
        </w:rPr>
        <w:lastRenderedPageBreak/>
        <w:t>Good example:</w:t>
      </w:r>
      <w:r w:rsidRPr="009B13ED">
        <w:t xml:space="preserve"> formatting set to diaplay a data value of '1' as 'On', clickCheckedText is 'On', clickText is 'On'. In this example, the push button will be checked when a data update occurs with a value of 1 or when the button is clicked.</w:t>
      </w:r>
    </w:p>
    <w:p w:rsidR="004E08D5" w:rsidRDefault="004E08D5" w:rsidP="001D2E61">
      <w:pPr>
        <w:pStyle w:val="ListParagraph"/>
        <w:numPr>
          <w:ilvl w:val="1"/>
          <w:numId w:val="7"/>
        </w:numPr>
      </w:pPr>
      <w:r w:rsidRPr="009B13ED">
        <w:rPr>
          <w:b/>
        </w:rPr>
        <w:t>Bad example:</w:t>
      </w:r>
      <w:r w:rsidRPr="009B13ED">
        <w:t xml:space="preserve"> formatting set to diaplay a data value of '1' as 'On', clickCheckedText is 'On', clickText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B5134D">
        <w:br/>
        <w:t>The default ‘clickCheckText’ varies to suit the default ‘checkable’ property of the QEButton type. For QEPushButton the default ‘clickCheckText’ is “0” which suits the default ‘checkable’ property which is ‘false’. For QERadioButton and QECheckBox the default is ‘clickText’ is “1” which suits the default ‘checkable’ property which is ‘true’. If the ‘checkable’ property is changed the default ‘clickCheckText’ property is likely to be inappropriate.</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1D2E61">
      <w:pPr>
        <w:pStyle w:val="ListParagraph"/>
        <w:numPr>
          <w:ilvl w:val="0"/>
          <w:numId w:val="7"/>
        </w:numPr>
      </w:pPr>
      <w:r>
        <w:rPr>
          <w:b/>
        </w:rPr>
        <w:t>subscribe</w:t>
      </w:r>
      <w:r w:rsidRPr="00377856">
        <w:br/>
        <w:t>If checked</w:t>
      </w:r>
      <w:r>
        <w:t>, the button will read and present the current value defined by the ‘variable’ propert</w:t>
      </w:r>
      <w:r w:rsidR="00F94C8B">
        <w:t xml:space="preserve">y. If the ‘altReadbackVariable’ </w:t>
      </w:r>
      <w:r>
        <w:t>property is define, it is used in preference to the ‘variable’ property</w:t>
      </w:r>
    </w:p>
    <w:p w:rsidR="00377856" w:rsidRDefault="00377856"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377856" w:rsidRDefault="00377856" w:rsidP="001D2E61">
      <w:pPr>
        <w:pStyle w:val="ListParagraph"/>
        <w:numPr>
          <w:ilvl w:val="0"/>
          <w:numId w:val="7"/>
        </w:numPr>
      </w:pPr>
      <w:r w:rsidRPr="00377856">
        <w:rPr>
          <w:b/>
        </w:rPr>
        <w:t>altReadbackVariable</w:t>
      </w:r>
      <w:r w:rsidRPr="00377856">
        <w:rPr>
          <w:b/>
        </w:rPr>
        <w:br/>
      </w:r>
      <w:r>
        <w:t>If present, the value of this variable will be used to update the button text or image if required.</w:t>
      </w:r>
    </w:p>
    <w:p w:rsidR="00377856" w:rsidRDefault="00377856" w:rsidP="001D2E61">
      <w:pPr>
        <w:pStyle w:val="ListParagraph"/>
        <w:numPr>
          <w:ilvl w:val="0"/>
          <w:numId w:val="7"/>
        </w:numPr>
      </w:pPr>
      <w:r w:rsidRPr="00377856">
        <w:rPr>
          <w:b/>
        </w:rPr>
        <w:t>variable Substitutions</w:t>
      </w:r>
      <w:r w:rsidRPr="00377856">
        <w:rPr>
          <w:b/>
        </w:rPr>
        <w:br/>
      </w:r>
      <w:r>
        <w:t>Macro substitutions to apply to ‘variable’ and ‘altReadbackVariable’ properties</w:t>
      </w:r>
      <w:r w:rsidR="00F941C2">
        <w:t>.</w:t>
      </w:r>
      <w:r w:rsidR="00F941C2" w:rsidRPr="00F941C2">
        <w:t xml:space="preserve"> </w:t>
      </w:r>
      <w:r w:rsidR="00F941C2">
        <w:t xml:space="preserve">Note, the variableSubstitutions property is also applied to pressText, releaseText, and clickText properties prior to writing, is applied to the labelText property if present, and is </w:t>
      </w:r>
      <w:r w:rsidR="003A5981">
        <w:t xml:space="preserve">, and is used in any GUI filename and </w:t>
      </w:r>
      <w:r w:rsidR="00F941C2">
        <w:t>passed on to any new GUI launched by the QE button.</w:t>
      </w:r>
    </w:p>
    <w:p w:rsidR="00377856" w:rsidRDefault="00377856" w:rsidP="001D2E61">
      <w:pPr>
        <w:pStyle w:val="ListParagraph"/>
        <w:numPr>
          <w:ilvl w:val="0"/>
          <w:numId w:val="7"/>
        </w:numPr>
      </w:pPr>
      <w:r w:rsidRPr="00377856">
        <w:rPr>
          <w:b/>
        </w:rPr>
        <w:t>updateOption</w:t>
      </w:r>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1D2E61">
      <w:pPr>
        <w:pStyle w:val="ListParagraph"/>
        <w:numPr>
          <w:ilvl w:val="1"/>
          <w:numId w:val="7"/>
        </w:numPr>
      </w:pPr>
      <w:r>
        <w:t>Text</w:t>
      </w:r>
      <w:r>
        <w:tab/>
        <w:t>Data updates will update the button text</w:t>
      </w:r>
    </w:p>
    <w:p w:rsidR="00F339C7" w:rsidRDefault="00F339C7" w:rsidP="001D2E61">
      <w:pPr>
        <w:pStyle w:val="ListParagraph"/>
        <w:numPr>
          <w:ilvl w:val="1"/>
          <w:numId w:val="7"/>
        </w:numPr>
      </w:pPr>
      <w:r>
        <w:t>Icon</w:t>
      </w:r>
      <w:r>
        <w:tab/>
        <w:t>Data updates will update the button icon</w:t>
      </w:r>
    </w:p>
    <w:p w:rsidR="00F339C7" w:rsidRDefault="00F339C7" w:rsidP="001D2E61">
      <w:pPr>
        <w:pStyle w:val="ListParagraph"/>
        <w:numPr>
          <w:ilvl w:val="1"/>
          <w:numId w:val="7"/>
        </w:numPr>
      </w:pPr>
      <w:r>
        <w:t>TextAndIcon</w:t>
      </w:r>
      <w:r>
        <w:tab/>
        <w:t>Data updates will update the button text and icon</w:t>
      </w:r>
    </w:p>
    <w:p w:rsidR="00F339C7" w:rsidRDefault="00F339C7" w:rsidP="001D2E61">
      <w:pPr>
        <w:pStyle w:val="ListParagraph"/>
        <w:numPr>
          <w:ilvl w:val="1"/>
          <w:numId w:val="7"/>
        </w:numPr>
      </w:pPr>
      <w:r>
        <w:t>State</w:t>
      </w:r>
      <w:r>
        <w:tab/>
        <w:t>Data updates will update the button state (checked or unchecked)</w:t>
      </w:r>
    </w:p>
    <w:p w:rsidR="00F339C7" w:rsidRDefault="00F339C7" w:rsidP="001D2E61">
      <w:pPr>
        <w:pStyle w:val="ListParagraph"/>
        <w:numPr>
          <w:ilvl w:val="0"/>
          <w:numId w:val="7"/>
        </w:numPr>
      </w:pPr>
      <w:r w:rsidRPr="00F339C7">
        <w:rPr>
          <w:b/>
        </w:rPr>
        <w:lastRenderedPageBreak/>
        <w:t>Pixmap0 to pixmap7</w:t>
      </w:r>
      <w:r>
        <w:br/>
        <w:t>Pixmap to display if updateOption is Icon or TextAndIcon and data value translates to an index between 0 and 7.</w:t>
      </w:r>
    </w:p>
    <w:p w:rsidR="00F339C7" w:rsidRDefault="00F339C7" w:rsidP="001D2E61">
      <w:pPr>
        <w:pStyle w:val="ListParagraph"/>
        <w:numPr>
          <w:ilvl w:val="0"/>
          <w:numId w:val="7"/>
        </w:numPr>
      </w:pPr>
      <w:r w:rsidRPr="004E08D5">
        <w:rPr>
          <w:b/>
        </w:rPr>
        <w:t>alignment</w:t>
      </w:r>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1D2E61">
      <w:pPr>
        <w:pStyle w:val="ListParagraph"/>
        <w:numPr>
          <w:ilvl w:val="0"/>
          <w:numId w:val="7"/>
        </w:numPr>
      </w:pPr>
      <w:r w:rsidRPr="009B13ED">
        <w:rPr>
          <w:b/>
        </w:rPr>
        <w:t>labelText</w:t>
      </w:r>
      <w:r>
        <w:br/>
      </w:r>
      <w:r w:rsidR="00F339C7">
        <w:t>Button label text (prior to substitution).</w:t>
      </w:r>
      <w:r>
        <w:br/>
      </w:r>
      <w:r w:rsidR="00F339C7">
        <w:t xml:space="preserve">Macro substitutions </w:t>
      </w:r>
      <w:r w:rsidR="00F941C2">
        <w:t xml:space="preserve">from the variableSubstitutions property </w:t>
      </w:r>
      <w:r w:rsidR="00F339C7">
        <w:t>will be applied to this text and the result will be set as the button text.</w:t>
      </w:r>
      <w:r>
        <w:br/>
      </w:r>
      <w:r w:rsidR="00F339C7">
        <w:t>Used when data updates are not being represented in the button text.</w:t>
      </w:r>
      <w:r>
        <w:br/>
      </w:r>
      <w:r w:rsidR="00F339C7">
        <w:t>For example, a button in a sub form may have a 'labelText' property of 'Turn Pump $(PUMPNUM) On'.</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1D2E61">
      <w:pPr>
        <w:pStyle w:val="ListParagraph"/>
        <w:numPr>
          <w:ilvl w:val="0"/>
          <w:numId w:val="7"/>
        </w:numPr>
      </w:pPr>
      <w:r>
        <w:rPr>
          <w:b/>
        </w:rPr>
        <w:t>p</w:t>
      </w:r>
      <w:r w:rsidRPr="009B13ED">
        <w:rPr>
          <w:b/>
        </w:rPr>
        <w:t>rogram</w:t>
      </w:r>
      <w:r>
        <w:br/>
      </w:r>
      <w:r w:rsidR="00F339C7">
        <w:t>Program to run when the button is clicked.</w:t>
      </w:r>
      <w:r>
        <w:br/>
      </w:r>
      <w:r w:rsidR="00F339C7">
        <w:t>No attempt to run a program is made if this property is empty.</w:t>
      </w:r>
      <w:r>
        <w:br/>
        <w:t>Example:</w:t>
      </w:r>
      <w:r>
        <w:br/>
        <w:t xml:space="preserve">    </w:t>
      </w:r>
      <w:r w:rsidRPr="009B13ED">
        <w:rPr>
          <w:rFonts w:ascii="Courier New" w:hAnsi="Courier New" w:cs="Courier New"/>
        </w:rPr>
        <w:t>firefox</w:t>
      </w:r>
    </w:p>
    <w:p w:rsidR="00F339C7" w:rsidRDefault="009B13ED" w:rsidP="001D2E61">
      <w:pPr>
        <w:pStyle w:val="ListParagraph"/>
        <w:numPr>
          <w:ilvl w:val="0"/>
          <w:numId w:val="7"/>
        </w:numPr>
      </w:pPr>
      <w:r w:rsidRPr="009B13ED">
        <w:rPr>
          <w:b/>
        </w:rPr>
        <w:t>arguments</w:t>
      </w:r>
      <w:r>
        <w:br/>
      </w:r>
      <w:r w:rsidR="00F339C7">
        <w:t>Arguments for program specified in the 'program' property.</w:t>
      </w:r>
    </w:p>
    <w:p w:rsidR="00CB041B" w:rsidRPr="00CB041B" w:rsidRDefault="00CB041B" w:rsidP="00CB041B">
      <w:pPr>
        <w:keepNext/>
        <w:rPr>
          <w:b/>
          <w:u w:val="single"/>
        </w:rPr>
      </w:pPr>
      <w:r w:rsidRPr="00CB041B">
        <w:rPr>
          <w:b/>
          <w:u w:val="single"/>
        </w:rPr>
        <w:t xml:space="preserve">A </w:t>
      </w:r>
      <w:r>
        <w:rPr>
          <w:b/>
          <w:u w:val="single"/>
        </w:rPr>
        <w:t>new GUI can be started</w:t>
      </w:r>
      <w:r w:rsidRPr="00CB041B">
        <w:rPr>
          <w:b/>
          <w:u w:val="single"/>
        </w:rPr>
        <w:t xml:space="preserve"> on a button click using the following properties:</w:t>
      </w:r>
    </w:p>
    <w:p w:rsidR="00F339C7" w:rsidRDefault="009B13ED" w:rsidP="001D2E61">
      <w:pPr>
        <w:pStyle w:val="ListParagraph"/>
        <w:numPr>
          <w:ilvl w:val="0"/>
          <w:numId w:val="7"/>
        </w:numPr>
      </w:pPr>
      <w:r w:rsidRPr="009B13ED">
        <w:rPr>
          <w:b/>
        </w:rPr>
        <w:t>guiFile</w:t>
      </w:r>
      <w:r>
        <w:br/>
      </w:r>
      <w:r w:rsidR="00F339C7">
        <w:t>File name of GUI to be presented on button click.</w:t>
      </w:r>
      <w:r w:rsidR="007B3BD1">
        <w:br/>
        <w:t xml:space="preserve">QEWidgets use a common set of rules for locating a file. Refer to </w:t>
      </w:r>
      <w:r w:rsidR="00C36E38">
        <w:fldChar w:fldCharType="begin"/>
      </w:r>
      <w:r w:rsidR="007B3BD1">
        <w:instrText xml:space="preserve"> REF _Ref345498802 \h </w:instrText>
      </w:r>
      <w:r w:rsidR="00C36E38">
        <w:fldChar w:fldCharType="separate"/>
      </w:r>
      <w:r w:rsidR="0028287C">
        <w:t>Finding files</w:t>
      </w:r>
      <w:r w:rsidR="00C36E38">
        <w:fldChar w:fldCharType="end"/>
      </w:r>
      <w:r w:rsidR="007B3BD1">
        <w:t xml:space="preserve"> (page </w:t>
      </w:r>
      <w:r w:rsidR="00C36E38">
        <w:fldChar w:fldCharType="begin"/>
      </w:r>
      <w:r w:rsidR="007B3BD1">
        <w:instrText xml:space="preserve"> PAGEREF _Ref345498802 \h </w:instrText>
      </w:r>
      <w:r w:rsidR="00C36E38">
        <w:fldChar w:fldCharType="separate"/>
      </w:r>
      <w:r w:rsidR="0028287C">
        <w:rPr>
          <w:noProof/>
        </w:rPr>
        <w:t>16</w:t>
      </w:r>
      <w:r w:rsidR="00C36E38">
        <w:fldChar w:fldCharType="end"/>
      </w:r>
      <w:r w:rsidR="007B3BD1">
        <w:t>) for details.</w:t>
      </w:r>
    </w:p>
    <w:p w:rsidR="00F339C7" w:rsidRDefault="009B13ED" w:rsidP="001D2E61">
      <w:pPr>
        <w:pStyle w:val="ListParagraph"/>
        <w:numPr>
          <w:ilvl w:val="0"/>
          <w:numId w:val="7"/>
        </w:numPr>
      </w:pPr>
      <w:r w:rsidRPr="009B13ED">
        <w:rPr>
          <w:b/>
        </w:rPr>
        <w:t>creationOption</w:t>
      </w:r>
      <w:r>
        <w:br/>
      </w:r>
      <w:r w:rsidR="00F339C7">
        <w:t>Creation options when opening a new GUI. Open a new window, open a new tab, or replace the current window.</w:t>
      </w:r>
      <w:r>
        <w:br/>
        <w:t>T</w:t>
      </w:r>
      <w:r w:rsidR="00F339C7">
        <w:t>he creation option is supplied when the button generates a newGui signal.</w:t>
      </w:r>
      <w:r>
        <w:br/>
      </w:r>
      <w:r w:rsidR="00F339C7">
        <w:t>Application code connected to this signal should honour this request if possible.</w:t>
      </w:r>
      <w:r>
        <w:br/>
      </w:r>
      <w:r w:rsidR="00F339C7">
        <w:t>When used within the QEGui application, the QEGui application creates a new window, new tab, or replaces the current window as appropriate.</w:t>
      </w:r>
      <w:r>
        <w:br/>
        <w:t>Options are:</w:t>
      </w:r>
    </w:p>
    <w:p w:rsidR="00F339C7" w:rsidRDefault="00F339C7" w:rsidP="001D2E61">
      <w:pPr>
        <w:pStyle w:val="ListParagraph"/>
        <w:numPr>
          <w:ilvl w:val="1"/>
          <w:numId w:val="7"/>
        </w:numPr>
      </w:pPr>
      <w:r>
        <w:lastRenderedPageBreak/>
        <w:t>Open</w:t>
      </w:r>
      <w:r w:rsidR="009B13ED">
        <w:tab/>
      </w:r>
      <w:r>
        <w:t>Replace the current GUI with the new GUI</w:t>
      </w:r>
    </w:p>
    <w:p w:rsidR="00F339C7" w:rsidRDefault="00F339C7" w:rsidP="001D2E61">
      <w:pPr>
        <w:pStyle w:val="ListParagraph"/>
        <w:numPr>
          <w:ilvl w:val="1"/>
          <w:numId w:val="7"/>
        </w:numPr>
      </w:pPr>
      <w:r>
        <w:t>NewTab</w:t>
      </w:r>
      <w:r w:rsidR="009B13ED">
        <w:tab/>
      </w:r>
      <w:r>
        <w:t>Open new GUI in a new tab</w:t>
      </w:r>
    </w:p>
    <w:p w:rsidR="00F339C7" w:rsidRDefault="00F339C7" w:rsidP="001D2E61">
      <w:pPr>
        <w:pStyle w:val="ListParagraph"/>
        <w:numPr>
          <w:ilvl w:val="1"/>
          <w:numId w:val="7"/>
        </w:numPr>
      </w:pPr>
      <w:r>
        <w:t>NewWindow</w:t>
      </w:r>
      <w:r w:rsidR="009B13ED">
        <w:tab/>
      </w:r>
      <w:r>
        <w:t>Open new GUI in a new window</w:t>
      </w:r>
    </w:p>
    <w:p w:rsidR="00153BC8" w:rsidRDefault="00153BC8" w:rsidP="001D2E61">
      <w:pPr>
        <w:pStyle w:val="ListParagraph"/>
        <w:numPr>
          <w:ilvl w:val="0"/>
          <w:numId w:val="7"/>
        </w:numPr>
      </w:pPr>
      <w:r w:rsidRPr="00153BC8">
        <w:rPr>
          <w:b/>
        </w:rPr>
        <w:t>variableSubstitutions</w:t>
      </w:r>
      <w:r w:rsidRPr="00153BC8">
        <w:rPr>
          <w:b/>
        </w:rPr>
        <w:br/>
      </w:r>
      <w:r>
        <w:t xml:space="preserve">The variableSubstitutions property is </w:t>
      </w:r>
      <w:r w:rsidR="003A5981">
        <w:t xml:space="preserve">applied to the GUI file name and </w:t>
      </w:r>
      <w:r>
        <w:t xml:space="preserve">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rsidR="00153BC8" w:rsidRDefault="00153BC8" w:rsidP="001D2E61">
      <w:pPr>
        <w:pStyle w:val="ListParagraph"/>
        <w:numPr>
          <w:ilvl w:val="0"/>
          <w:numId w:val="7"/>
        </w:numPr>
      </w:pPr>
      <w:r w:rsidRPr="00153BC8">
        <w:rPr>
          <w:b/>
        </w:rPr>
        <w:t>prioritySubstitutions</w:t>
      </w:r>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The prioritySubstitutions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rsidR="00B0720D" w:rsidRDefault="00044037" w:rsidP="00B0720D">
      <w:r>
        <w:rPr>
          <w:noProof/>
          <w:lang w:eastAsia="en-AU"/>
        </w:rPr>
        <w:lastRenderedPageBreak/>
        <w:drawing>
          <wp:inline distT="0" distB="0" distL="0" distR="0">
            <wp:extent cx="3243435" cy="5048250"/>
            <wp:effectExtent l="19050" t="0" r="0" b="0"/>
            <wp:docPr id="33"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46" cstate="print"/>
                    <a:stretch>
                      <a:fillRect/>
                    </a:stretch>
                  </pic:blipFill>
                  <pic:spPr>
                    <a:xfrm>
                      <a:off x="0" y="0"/>
                      <a:ext cx="3243435" cy="5048250"/>
                    </a:xfrm>
                    <a:prstGeom prst="rect">
                      <a:avLst/>
                    </a:prstGeom>
                  </pic:spPr>
                </pic:pic>
              </a:graphicData>
            </a:graphic>
          </wp:inline>
        </w:drawing>
      </w:r>
    </w:p>
    <w:p w:rsidR="00B0720D" w:rsidRDefault="00B0720D" w:rsidP="00B0720D">
      <w:pPr>
        <w:pStyle w:val="Caption"/>
      </w:pPr>
      <w:r>
        <w:t xml:space="preserve">Figure </w:t>
      </w:r>
      <w:fldSimple w:instr=" SEQ Figure \* ARABIC ">
        <w:r w:rsidR="0028287C">
          <w:rPr>
            <w:noProof/>
          </w:rPr>
          <w:t>32</w:t>
        </w:r>
      </w:fldSimple>
      <w:r>
        <w:t xml:space="preserve"> QEPushButton</w:t>
      </w:r>
      <w:r w:rsidR="00044037">
        <w:t>,</w:t>
      </w:r>
      <w:r>
        <w:t xml:space="preserve"> QERadioButton </w:t>
      </w:r>
      <w:r w:rsidR="00044037">
        <w:t xml:space="preserve">and QECheckBox </w:t>
      </w:r>
      <w:r>
        <w:t>examples</w:t>
      </w:r>
    </w:p>
    <w:p w:rsidR="00634B86" w:rsidRDefault="00634B86" w:rsidP="00634B86">
      <w:pPr>
        <w:pStyle w:val="Heading2"/>
      </w:pPr>
      <w:bookmarkStart w:id="125" w:name="_Toc362856681"/>
      <w:r>
        <w:t>QEShape</w:t>
      </w:r>
      <w:bookmarkEnd w:id="125"/>
    </w:p>
    <w:p w:rsidR="00FE0C3A" w:rsidRDefault="00742A0F" w:rsidP="00742A0F">
      <w:r>
        <w:t xml:space="preserve">The QEShape widget is an EPICS aware widget which </w:t>
      </w:r>
      <w:r w:rsidR="00FE0C3A">
        <w:t xml:space="preserve">displays a geometric </w:t>
      </w:r>
      <w:r w:rsidR="00534DF9">
        <w:t>object such as a line or a rectangle</w:t>
      </w:r>
      <w:r w:rsidR="00FE0C3A">
        <w:t xml:space="preserve">. Attributes of the </w:t>
      </w:r>
      <w:r w:rsidR="00534DF9">
        <w:t xml:space="preserve">object </w:t>
      </w:r>
      <w:r w:rsidR="00FE0C3A">
        <w:t xml:space="preserve">displayed in the widget can be animated by EPICS data. For example, </w:t>
      </w:r>
      <w:r w:rsidR="00871AF9">
        <w:t xml:space="preserve">variables representing the size and position of a beam can be used to animate the dimensions and position of an ellipse </w:t>
      </w:r>
      <w:r w:rsidR="00FE0C3A">
        <w:t>object displayed in the widget</w:t>
      </w:r>
      <w:r w:rsidR="00871AF9">
        <w:t xml:space="preserve"> as shown in </w:t>
      </w:r>
      <w:r w:rsidR="00C36E38">
        <w:fldChar w:fldCharType="begin"/>
      </w:r>
      <w:r w:rsidR="002013F4">
        <w:instrText xml:space="preserve"> REF _Ref354993341 \h </w:instrText>
      </w:r>
      <w:r w:rsidR="00C36E38">
        <w:fldChar w:fldCharType="separate"/>
      </w:r>
      <w:r w:rsidR="0028287C">
        <w:t xml:space="preserve">Figure </w:t>
      </w:r>
      <w:r w:rsidR="0028287C">
        <w:rPr>
          <w:noProof/>
        </w:rPr>
        <w:t>33</w:t>
      </w:r>
      <w:r w:rsidR="00C36E38">
        <w:fldChar w:fldCharType="end"/>
      </w:r>
      <w:r w:rsidR="002013F4">
        <w:t>. In addition this example also uses the variable representing beam current to animate the fill colour. The higher the beam current the more solid the fill colour.</w:t>
      </w:r>
    </w:p>
    <w:p w:rsidR="002013F4" w:rsidRDefault="00871AF9" w:rsidP="002013F4">
      <w:r>
        <w:rPr>
          <w:noProof/>
          <w:lang w:eastAsia="en-AU"/>
        </w:rPr>
        <w:lastRenderedPageBreak/>
        <w:drawing>
          <wp:inline distT="0" distB="0" distL="0" distR="0">
            <wp:extent cx="4010025" cy="4224165"/>
            <wp:effectExtent l="0" t="0" r="0" b="0"/>
            <wp:docPr id="23" name="Picture 22" descr="QEShap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Example1.png"/>
                    <pic:cNvPicPr/>
                  </pic:nvPicPr>
                  <pic:blipFill>
                    <a:blip r:embed="rId47" cstate="print"/>
                    <a:stretch>
                      <a:fillRect/>
                    </a:stretch>
                  </pic:blipFill>
                  <pic:spPr>
                    <a:xfrm>
                      <a:off x="0" y="0"/>
                      <a:ext cx="4010815" cy="4224997"/>
                    </a:xfrm>
                    <a:prstGeom prst="rect">
                      <a:avLst/>
                    </a:prstGeom>
                  </pic:spPr>
                </pic:pic>
              </a:graphicData>
            </a:graphic>
          </wp:inline>
        </w:drawing>
      </w:r>
    </w:p>
    <w:p w:rsidR="00871AF9" w:rsidRDefault="00871AF9" w:rsidP="00871AF9">
      <w:pPr>
        <w:pStyle w:val="Caption"/>
      </w:pPr>
      <w:bookmarkStart w:id="126" w:name="_Ref354993341"/>
      <w:r>
        <w:t xml:space="preserve">Figure </w:t>
      </w:r>
      <w:fldSimple w:instr=" SEQ Figure \* ARABIC ">
        <w:r w:rsidR="0028287C">
          <w:rPr>
            <w:noProof/>
          </w:rPr>
          <w:t>33</w:t>
        </w:r>
      </w:fldSimple>
      <w:bookmarkEnd w:id="126"/>
      <w:r>
        <w:t xml:space="preserve"> QEShape displaying stored beam</w:t>
      </w:r>
    </w:p>
    <w:p w:rsidR="003339C4" w:rsidRPr="00C80ADC" w:rsidRDefault="003339C4" w:rsidP="003339C4">
      <w:pPr>
        <w:keepNext/>
        <w:rPr>
          <w:b/>
          <w:u w:val="single"/>
          <w:lang w:val="en-US"/>
        </w:rPr>
      </w:pPr>
      <w:r>
        <w:rPr>
          <w:b/>
          <w:u w:val="single"/>
          <w:lang w:val="en-US"/>
        </w:rPr>
        <w:t>General configuration</w:t>
      </w:r>
    </w:p>
    <w:p w:rsidR="00E57ECF" w:rsidRDefault="00E57ECF" w:rsidP="00E57ECF">
      <w:r>
        <w:t>To use the QEShape widget, the widget is created with enough area to draw the shape. Then:</w:t>
      </w:r>
    </w:p>
    <w:p w:rsidR="00E57ECF" w:rsidRDefault="00E57ECF" w:rsidP="001D2E61">
      <w:pPr>
        <w:pStyle w:val="ListParagraph"/>
        <w:numPr>
          <w:ilvl w:val="0"/>
          <w:numId w:val="31"/>
        </w:numPr>
      </w:pPr>
      <w:r>
        <w:t>The required shape is selected, such as line or rectangle</w:t>
      </w:r>
    </w:p>
    <w:p w:rsidR="00E57ECF" w:rsidRDefault="00E57ECF" w:rsidP="001D2E61">
      <w:pPr>
        <w:pStyle w:val="ListParagraph"/>
        <w:numPr>
          <w:ilvl w:val="0"/>
          <w:numId w:val="31"/>
        </w:numPr>
      </w:pPr>
      <w:r>
        <w:t>The properties defining the shape are set such as its position, size, and line thickness.</w:t>
      </w:r>
    </w:p>
    <w:p w:rsidR="00E57ECF" w:rsidRDefault="003339C4" w:rsidP="001D2E61">
      <w:pPr>
        <w:pStyle w:val="ListParagraph"/>
        <w:numPr>
          <w:ilvl w:val="0"/>
          <w:numId w:val="31"/>
        </w:numPr>
      </w:pPr>
      <w:r>
        <w:t>One or more var</w:t>
      </w:r>
      <w:r w:rsidR="00E57ECF">
        <w:t>iables are set</w:t>
      </w:r>
      <w:r>
        <w:t xml:space="preserve"> using properties ‘variable1’ to ‘variable6’.</w:t>
      </w:r>
    </w:p>
    <w:p w:rsidR="00E57ECF" w:rsidRDefault="00E57ECF" w:rsidP="001D2E61">
      <w:pPr>
        <w:pStyle w:val="ListParagraph"/>
        <w:numPr>
          <w:ilvl w:val="0"/>
          <w:numId w:val="31"/>
        </w:numPr>
      </w:pPr>
      <w:r>
        <w:t>Scale</w:t>
      </w:r>
      <w:r w:rsidR="003339C4">
        <w:t>s</w:t>
      </w:r>
      <w:r>
        <w:t xml:space="preserve"> and offset</w:t>
      </w:r>
      <w:r w:rsidR="003339C4">
        <w:t>s</w:t>
      </w:r>
      <w:r>
        <w:t xml:space="preserve"> are defined for the variable</w:t>
      </w:r>
      <w:r w:rsidR="003339C4">
        <w:t>s</w:t>
      </w:r>
      <w:r>
        <w:t xml:space="preserve"> </w:t>
      </w:r>
      <w:r w:rsidR="003339C4">
        <w:t xml:space="preserve">used </w:t>
      </w:r>
      <w:r>
        <w:t>to bring the variable value</w:t>
      </w:r>
      <w:r w:rsidR="003339C4">
        <w:t>s</w:t>
      </w:r>
      <w:r>
        <w:t xml:space="preserve"> into a useful range for manipulating the shape.</w:t>
      </w:r>
      <w:r w:rsidR="003339C4">
        <w:t xml:space="preserve"> The scale and offset properties are ‘scale1’ to ‘scale6’ and ‘offset1’ to ‘offset6’</w:t>
      </w:r>
    </w:p>
    <w:p w:rsidR="00E57ECF" w:rsidRDefault="00E57ECF" w:rsidP="001D2E61">
      <w:pPr>
        <w:pStyle w:val="ListParagraph"/>
        <w:numPr>
          <w:ilvl w:val="0"/>
          <w:numId w:val="31"/>
        </w:numPr>
      </w:pPr>
      <w:r>
        <w:t xml:space="preserve">The attribute to be animated by the variable </w:t>
      </w:r>
      <w:r w:rsidR="003339C4">
        <w:t>is selected using properties ‘animation1’ to ‘animation6’</w:t>
      </w:r>
    </w:p>
    <w:p w:rsidR="00E57ECF" w:rsidRDefault="00E57ECF" w:rsidP="001D2E61">
      <w:pPr>
        <w:pStyle w:val="ListParagraph"/>
        <w:numPr>
          <w:ilvl w:val="0"/>
          <w:numId w:val="31"/>
        </w:numPr>
      </w:pPr>
      <w:r>
        <w:t>Variable, scale, offset, and attribute can be set for up to six variables. The same variable can be used to animate more than one attribute.</w:t>
      </w:r>
    </w:p>
    <w:p w:rsidR="0028030C" w:rsidRPr="00C80ADC" w:rsidRDefault="0028030C" w:rsidP="00C80ADC">
      <w:pPr>
        <w:keepNext/>
        <w:rPr>
          <w:b/>
          <w:u w:val="single"/>
          <w:lang w:val="en-US"/>
        </w:rPr>
      </w:pPr>
      <w:r w:rsidRPr="00C80ADC">
        <w:rPr>
          <w:b/>
          <w:u w:val="single"/>
          <w:lang w:val="en-US"/>
        </w:rPr>
        <w:t>Displayed object selection</w:t>
      </w:r>
    </w:p>
    <w:p w:rsidR="00742A0F" w:rsidRDefault="00FE0C3A" w:rsidP="00742A0F">
      <w:r>
        <w:t xml:space="preserve">The </w:t>
      </w:r>
      <w:r w:rsidRPr="00FE0C3A">
        <w:t>shapeOptions</w:t>
      </w:r>
      <w:r>
        <w:t xml:space="preserve"> property is determines the object displayed within the widget. The following objects are available:</w:t>
      </w:r>
    </w:p>
    <w:p w:rsidR="00FE0C3A" w:rsidRDefault="00FE0C3A" w:rsidP="001D2E61">
      <w:pPr>
        <w:pStyle w:val="ListParagraph"/>
        <w:numPr>
          <w:ilvl w:val="0"/>
          <w:numId w:val="28"/>
        </w:numPr>
        <w:rPr>
          <w:lang w:val="en-US"/>
        </w:rPr>
      </w:pPr>
      <w:r>
        <w:rPr>
          <w:lang w:val="en-US"/>
        </w:rPr>
        <w:lastRenderedPageBreak/>
        <w:t>Line</w:t>
      </w:r>
    </w:p>
    <w:p w:rsidR="00FE0C3A" w:rsidRDefault="00FE0C3A" w:rsidP="001D2E61">
      <w:pPr>
        <w:pStyle w:val="ListParagraph"/>
        <w:numPr>
          <w:ilvl w:val="0"/>
          <w:numId w:val="28"/>
        </w:numPr>
        <w:rPr>
          <w:lang w:val="en-US"/>
        </w:rPr>
      </w:pPr>
      <w:r>
        <w:rPr>
          <w:lang w:val="en-US"/>
        </w:rPr>
        <w:t>Points</w:t>
      </w:r>
    </w:p>
    <w:p w:rsidR="00FE0C3A" w:rsidRDefault="00FE0C3A" w:rsidP="001D2E61">
      <w:pPr>
        <w:pStyle w:val="ListParagraph"/>
        <w:numPr>
          <w:ilvl w:val="0"/>
          <w:numId w:val="28"/>
        </w:numPr>
        <w:rPr>
          <w:lang w:val="en-US"/>
        </w:rPr>
      </w:pPr>
      <w:r>
        <w:rPr>
          <w:lang w:val="en-US"/>
        </w:rPr>
        <w:t>Polyline</w:t>
      </w:r>
    </w:p>
    <w:p w:rsidR="00FE0C3A" w:rsidRDefault="00FE0C3A" w:rsidP="001D2E61">
      <w:pPr>
        <w:pStyle w:val="ListParagraph"/>
        <w:numPr>
          <w:ilvl w:val="0"/>
          <w:numId w:val="28"/>
        </w:numPr>
        <w:rPr>
          <w:lang w:val="en-US"/>
        </w:rPr>
      </w:pPr>
      <w:r>
        <w:rPr>
          <w:lang w:val="en-US"/>
        </w:rPr>
        <w:t>Polygon</w:t>
      </w:r>
    </w:p>
    <w:p w:rsidR="00FE0C3A" w:rsidRDefault="00FE0C3A" w:rsidP="001D2E61">
      <w:pPr>
        <w:pStyle w:val="ListParagraph"/>
        <w:numPr>
          <w:ilvl w:val="0"/>
          <w:numId w:val="28"/>
        </w:numPr>
        <w:rPr>
          <w:lang w:val="en-US"/>
        </w:rPr>
      </w:pPr>
      <w:r>
        <w:rPr>
          <w:lang w:val="en-US"/>
        </w:rPr>
        <w:t>Rect</w:t>
      </w:r>
    </w:p>
    <w:p w:rsidR="00FE0C3A" w:rsidRDefault="00FE0C3A" w:rsidP="001D2E61">
      <w:pPr>
        <w:pStyle w:val="ListParagraph"/>
        <w:numPr>
          <w:ilvl w:val="0"/>
          <w:numId w:val="28"/>
        </w:numPr>
        <w:rPr>
          <w:lang w:val="en-US"/>
        </w:rPr>
      </w:pPr>
      <w:r>
        <w:rPr>
          <w:lang w:val="en-US"/>
        </w:rPr>
        <w:t>RoundedRect</w:t>
      </w:r>
    </w:p>
    <w:p w:rsidR="00FE0C3A" w:rsidRDefault="00FE0C3A" w:rsidP="001D2E61">
      <w:pPr>
        <w:pStyle w:val="ListParagraph"/>
        <w:numPr>
          <w:ilvl w:val="0"/>
          <w:numId w:val="28"/>
        </w:numPr>
        <w:rPr>
          <w:lang w:val="en-US"/>
        </w:rPr>
      </w:pPr>
      <w:r>
        <w:rPr>
          <w:lang w:val="en-US"/>
        </w:rPr>
        <w:t>Ellipse</w:t>
      </w:r>
    </w:p>
    <w:p w:rsidR="00FE0C3A" w:rsidRDefault="00FE0C3A" w:rsidP="001D2E61">
      <w:pPr>
        <w:pStyle w:val="ListParagraph"/>
        <w:numPr>
          <w:ilvl w:val="0"/>
          <w:numId w:val="28"/>
        </w:numPr>
        <w:rPr>
          <w:lang w:val="en-US"/>
        </w:rPr>
      </w:pPr>
      <w:r>
        <w:rPr>
          <w:lang w:val="en-US"/>
        </w:rPr>
        <w:t>Arc</w:t>
      </w:r>
    </w:p>
    <w:p w:rsidR="00FE0C3A" w:rsidRDefault="00FE0C3A" w:rsidP="001D2E61">
      <w:pPr>
        <w:pStyle w:val="ListParagraph"/>
        <w:numPr>
          <w:ilvl w:val="0"/>
          <w:numId w:val="28"/>
        </w:numPr>
        <w:rPr>
          <w:lang w:val="en-US"/>
        </w:rPr>
      </w:pPr>
      <w:r>
        <w:rPr>
          <w:lang w:val="en-US"/>
        </w:rPr>
        <w:t>Chord</w:t>
      </w:r>
    </w:p>
    <w:p w:rsidR="00FE0C3A" w:rsidRDefault="00FE0C3A" w:rsidP="001D2E61">
      <w:pPr>
        <w:pStyle w:val="ListParagraph"/>
        <w:numPr>
          <w:ilvl w:val="0"/>
          <w:numId w:val="28"/>
        </w:numPr>
        <w:rPr>
          <w:lang w:val="en-US"/>
        </w:rPr>
      </w:pPr>
      <w:r>
        <w:rPr>
          <w:lang w:val="en-US"/>
        </w:rPr>
        <w:t>Pie</w:t>
      </w:r>
    </w:p>
    <w:p w:rsidR="00FE0C3A" w:rsidRDefault="00FE0C3A" w:rsidP="001D2E61">
      <w:pPr>
        <w:pStyle w:val="ListParagraph"/>
        <w:numPr>
          <w:ilvl w:val="0"/>
          <w:numId w:val="28"/>
        </w:numPr>
        <w:rPr>
          <w:lang w:val="en-US"/>
        </w:rPr>
      </w:pPr>
      <w:r>
        <w:rPr>
          <w:lang w:val="en-US"/>
        </w:rPr>
        <w:t>Path</w:t>
      </w:r>
    </w:p>
    <w:p w:rsidR="0028030C" w:rsidRPr="0028030C" w:rsidRDefault="0028030C" w:rsidP="00C80ADC">
      <w:pPr>
        <w:keepNext/>
        <w:rPr>
          <w:b/>
          <w:u w:val="single"/>
          <w:lang w:val="en-US"/>
        </w:rPr>
      </w:pPr>
      <w:r w:rsidRPr="0028030C">
        <w:rPr>
          <w:b/>
          <w:u w:val="single"/>
          <w:lang w:val="en-US"/>
        </w:rPr>
        <w:t>Associating variable values with object attributes</w:t>
      </w:r>
    </w:p>
    <w:p w:rsidR="00FE0C3A" w:rsidRDefault="00FE0C3A" w:rsidP="00FE0C3A">
      <w:pPr>
        <w:rPr>
          <w:lang w:val="en-US"/>
        </w:rPr>
      </w:pPr>
      <w:r>
        <w:rPr>
          <w:lang w:val="en-US"/>
        </w:rPr>
        <w:t xml:space="preserve">Up to 6 variables can simultaneously animate </w:t>
      </w:r>
      <w:r w:rsidR="00D81266">
        <w:rPr>
          <w:lang w:val="en-US"/>
        </w:rPr>
        <w:t xml:space="preserve">various </w:t>
      </w:r>
      <w:r>
        <w:rPr>
          <w:lang w:val="en-US"/>
        </w:rPr>
        <w:t>attributes of the object displayed in the</w:t>
      </w:r>
      <w:r w:rsidR="00D81266">
        <w:rPr>
          <w:lang w:val="en-US"/>
        </w:rPr>
        <w:t xml:space="preserve"> widget. As each variable update occurs, the value is scaled, an offset is applied, then the </w:t>
      </w:r>
      <w:r w:rsidR="00B4691F">
        <w:rPr>
          <w:lang w:val="en-US"/>
        </w:rPr>
        <w:t xml:space="preserve">modified </w:t>
      </w:r>
      <w:r w:rsidR="00D81266">
        <w:rPr>
          <w:lang w:val="en-US"/>
        </w:rPr>
        <w:t xml:space="preserve">value is used to </w:t>
      </w:r>
      <w:r w:rsidR="002013F4">
        <w:rPr>
          <w:lang w:val="en-US"/>
        </w:rPr>
        <w:t>alter</w:t>
      </w:r>
      <w:r w:rsidR="00D81266">
        <w:rPr>
          <w:lang w:val="en-US"/>
        </w:rPr>
        <w:t xml:space="preserve"> any of </w:t>
      </w:r>
      <w:r w:rsidR="005638D7">
        <w:rPr>
          <w:lang w:val="en-US"/>
        </w:rPr>
        <w:t>the following attributes, usually by multiplication:</w:t>
      </w:r>
    </w:p>
    <w:p w:rsidR="00FE0C3A" w:rsidRDefault="00FE0C3A" w:rsidP="001D2E61">
      <w:pPr>
        <w:pStyle w:val="ListParagraph"/>
        <w:numPr>
          <w:ilvl w:val="0"/>
          <w:numId w:val="29"/>
        </w:numPr>
      </w:pPr>
      <w:r w:rsidRPr="00FE0C3A">
        <w:t>Width</w:t>
      </w:r>
    </w:p>
    <w:p w:rsidR="00FE0C3A" w:rsidRDefault="00FE0C3A" w:rsidP="001D2E61">
      <w:pPr>
        <w:pStyle w:val="ListParagraph"/>
        <w:numPr>
          <w:ilvl w:val="0"/>
          <w:numId w:val="29"/>
        </w:numPr>
      </w:pPr>
      <w:r w:rsidRPr="00FE0C3A">
        <w:t>Height</w:t>
      </w:r>
    </w:p>
    <w:p w:rsidR="00FE0C3A" w:rsidRDefault="00FE0C3A" w:rsidP="001D2E61">
      <w:pPr>
        <w:pStyle w:val="ListParagraph"/>
        <w:numPr>
          <w:ilvl w:val="0"/>
          <w:numId w:val="29"/>
        </w:numPr>
      </w:pPr>
      <w:r w:rsidRPr="00FE0C3A">
        <w:t>X</w:t>
      </w:r>
    </w:p>
    <w:p w:rsidR="00FE0C3A" w:rsidRDefault="00FE0C3A" w:rsidP="001D2E61">
      <w:pPr>
        <w:pStyle w:val="ListParagraph"/>
        <w:numPr>
          <w:ilvl w:val="0"/>
          <w:numId w:val="29"/>
        </w:numPr>
      </w:pPr>
      <w:r w:rsidRPr="00FE0C3A">
        <w:t>Y</w:t>
      </w:r>
    </w:p>
    <w:p w:rsidR="00FE0C3A" w:rsidRDefault="00FE0C3A" w:rsidP="001D2E61">
      <w:pPr>
        <w:pStyle w:val="ListParagraph"/>
        <w:numPr>
          <w:ilvl w:val="0"/>
          <w:numId w:val="29"/>
        </w:numPr>
      </w:pPr>
      <w:r w:rsidRPr="00FE0C3A">
        <w:t>Transperency</w:t>
      </w:r>
    </w:p>
    <w:p w:rsidR="00FE0C3A" w:rsidRDefault="00FE0C3A" w:rsidP="001D2E61">
      <w:pPr>
        <w:pStyle w:val="ListParagraph"/>
        <w:numPr>
          <w:ilvl w:val="0"/>
          <w:numId w:val="29"/>
        </w:numPr>
      </w:pPr>
      <w:r w:rsidRPr="00FE0C3A">
        <w:t>Rotation</w:t>
      </w:r>
    </w:p>
    <w:p w:rsidR="00FE0C3A" w:rsidRDefault="00FE0C3A" w:rsidP="001D2E61">
      <w:pPr>
        <w:pStyle w:val="ListParagraph"/>
        <w:numPr>
          <w:ilvl w:val="0"/>
          <w:numId w:val="29"/>
        </w:numPr>
      </w:pPr>
      <w:r w:rsidRPr="00FE0C3A">
        <w:t>ColourHue</w:t>
      </w:r>
    </w:p>
    <w:p w:rsidR="00FE0C3A" w:rsidRDefault="00FE0C3A" w:rsidP="001D2E61">
      <w:pPr>
        <w:pStyle w:val="ListParagraph"/>
        <w:numPr>
          <w:ilvl w:val="0"/>
          <w:numId w:val="29"/>
        </w:numPr>
      </w:pPr>
      <w:r w:rsidRPr="00FE0C3A">
        <w:t>ColourSaturation</w:t>
      </w:r>
    </w:p>
    <w:p w:rsidR="00FE0C3A" w:rsidRDefault="00FE0C3A" w:rsidP="001D2E61">
      <w:pPr>
        <w:pStyle w:val="ListParagraph"/>
        <w:numPr>
          <w:ilvl w:val="0"/>
          <w:numId w:val="29"/>
        </w:numPr>
      </w:pPr>
      <w:r w:rsidRPr="00FE0C3A">
        <w:t>ColourValue</w:t>
      </w:r>
    </w:p>
    <w:p w:rsidR="00FE0C3A" w:rsidRDefault="00FE0C3A" w:rsidP="001D2E61">
      <w:pPr>
        <w:pStyle w:val="ListParagraph"/>
        <w:numPr>
          <w:ilvl w:val="0"/>
          <w:numId w:val="29"/>
        </w:numPr>
      </w:pPr>
      <w:r w:rsidRPr="00FE0C3A">
        <w:t>ColourIndex</w:t>
      </w:r>
    </w:p>
    <w:p w:rsidR="005638D7" w:rsidRDefault="00FE0C3A" w:rsidP="001D2E61">
      <w:pPr>
        <w:pStyle w:val="ListParagraph"/>
        <w:numPr>
          <w:ilvl w:val="0"/>
          <w:numId w:val="29"/>
        </w:numPr>
      </w:pPr>
      <w:r w:rsidRPr="00FE0C3A">
        <w:t>Penwidth</w:t>
      </w:r>
    </w:p>
    <w:p w:rsidR="00FE0C3A" w:rsidRDefault="00FE0C3A" w:rsidP="00FE0C3A">
      <w:r>
        <w:t xml:space="preserve">Variables </w:t>
      </w:r>
      <w:r w:rsidR="00B4691F">
        <w:t>used are set by properties ‘variable1’ to ‘variable6’. Values for each variable are scaled by properties ‘scale1’ to ‘scale6’. Values for each variable are offset by properties ‘offset1’ to ‘offset6’.</w:t>
      </w:r>
      <w:r w:rsidR="008F34B7">
        <w:t xml:space="preserve"> Values are applied to an attribute of the object by properties ‘animation1’ to ‘animation6’</w:t>
      </w:r>
      <w:r w:rsidR="005638D7">
        <w:t>.</w:t>
      </w:r>
    </w:p>
    <w:p w:rsidR="00771975" w:rsidRDefault="00B4691F" w:rsidP="00FE0C3A">
      <w:r>
        <w:t>For example</w:t>
      </w:r>
      <w:r w:rsidR="00771975">
        <w:t>...</w:t>
      </w:r>
    </w:p>
    <w:p w:rsidR="00771975" w:rsidRDefault="00771975" w:rsidP="001D2E61">
      <w:pPr>
        <w:pStyle w:val="ListParagraph"/>
        <w:numPr>
          <w:ilvl w:val="0"/>
          <w:numId w:val="30"/>
        </w:numPr>
      </w:pPr>
      <w:r>
        <w:t>T</w:t>
      </w:r>
      <w:r w:rsidR="005638D7">
        <w:t xml:space="preserve">he QEShape object shown in </w:t>
      </w:r>
      <w:r w:rsidR="00C36E38">
        <w:fldChar w:fldCharType="begin"/>
      </w:r>
      <w:r w:rsidR="005638D7">
        <w:instrText xml:space="preserve"> REF _Ref354993341 \h </w:instrText>
      </w:r>
      <w:r w:rsidR="00C36E38">
        <w:fldChar w:fldCharType="separate"/>
      </w:r>
      <w:r w:rsidR="0028287C">
        <w:t xml:space="preserve">Figure </w:t>
      </w:r>
      <w:r w:rsidR="0028287C">
        <w:rPr>
          <w:noProof/>
        </w:rPr>
        <w:t>33</w:t>
      </w:r>
      <w:r w:rsidR="00C36E38">
        <w:fldChar w:fldCharType="end"/>
      </w:r>
      <w:r w:rsidR="005638D7">
        <w:t>.contains an ellipse 400 pixels wide.</w:t>
      </w:r>
    </w:p>
    <w:p w:rsidR="00771975" w:rsidRDefault="005638D7" w:rsidP="001D2E61">
      <w:pPr>
        <w:pStyle w:val="ListParagraph"/>
        <w:numPr>
          <w:ilvl w:val="0"/>
          <w:numId w:val="30"/>
        </w:numPr>
      </w:pPr>
      <w:r>
        <w:t xml:space="preserve">‘variable1’ is set to </w:t>
      </w:r>
      <w:r w:rsidR="008F34B7" w:rsidRPr="008F34B7">
        <w:t>SR10BM02IMG01:X_SIZE_MONITOR</w:t>
      </w:r>
      <w:r w:rsidR="008F34B7">
        <w:t xml:space="preserve"> </w:t>
      </w:r>
      <w:r>
        <w:t xml:space="preserve">which </w:t>
      </w:r>
      <w:r w:rsidR="008F34B7">
        <w:t>represents beam width and has a range of 0.0 to 1000.0 um.</w:t>
      </w:r>
    </w:p>
    <w:p w:rsidR="00771975" w:rsidRDefault="00771975" w:rsidP="001D2E61">
      <w:pPr>
        <w:pStyle w:val="ListParagraph"/>
        <w:numPr>
          <w:ilvl w:val="0"/>
          <w:numId w:val="30"/>
        </w:numPr>
      </w:pPr>
      <w:r>
        <w:t>‘scale1’ is set to 0.002.</w:t>
      </w:r>
    </w:p>
    <w:p w:rsidR="00771975" w:rsidRDefault="00771975" w:rsidP="001D2E61">
      <w:pPr>
        <w:pStyle w:val="ListParagraph"/>
        <w:numPr>
          <w:ilvl w:val="0"/>
          <w:numId w:val="30"/>
        </w:numPr>
      </w:pPr>
      <w:r>
        <w:t>‘offset1’ is set to 0.0</w:t>
      </w:r>
    </w:p>
    <w:p w:rsidR="00771975" w:rsidRDefault="00771975" w:rsidP="001D2E61">
      <w:pPr>
        <w:pStyle w:val="ListParagraph"/>
        <w:numPr>
          <w:ilvl w:val="0"/>
          <w:numId w:val="30"/>
        </w:numPr>
      </w:pPr>
      <w:r>
        <w:t>‘animation1’ is set to ‘Width’</w:t>
      </w:r>
    </w:p>
    <w:p w:rsidR="00771975" w:rsidRDefault="00771975" w:rsidP="00FE0C3A">
      <w:r>
        <w:lastRenderedPageBreak/>
        <w:t>If the current beam width is 240.9 um, the ellipse will be drawn with a width of 400 x 240.9 x 0.002 = 192 pixels</w:t>
      </w:r>
    </w:p>
    <w:p w:rsidR="008F34B7" w:rsidRDefault="00D164CB" w:rsidP="00C80ADC">
      <w:pPr>
        <w:keepNext/>
        <w:rPr>
          <w:b/>
          <w:u w:val="single"/>
          <w:lang w:val="en-US"/>
        </w:rPr>
      </w:pPr>
      <w:r>
        <w:rPr>
          <w:b/>
          <w:u w:val="single"/>
          <w:lang w:val="en-US"/>
        </w:rPr>
        <w:t>Properties defining objects</w:t>
      </w:r>
    </w:p>
    <w:p w:rsidR="0028030C" w:rsidRDefault="00D164CB" w:rsidP="00FE0C3A">
      <w:r>
        <w:t>A common set of properties are used to define most objects that can be displayed by the QEShape widget. For example, the ‘point1’ property is used to hold the start of a line object or the top left of a rectangle object. The table below lists the relevant properties for each object:</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223"/>
        <w:gridCol w:w="1843"/>
        <w:gridCol w:w="4678"/>
      </w:tblGrid>
      <w:tr w:rsidR="00BD6459" w:rsidRPr="006E2E64" w:rsidTr="00CB3B36">
        <w:trPr>
          <w:cantSplit/>
          <w:tblHeader/>
        </w:trPr>
        <w:tc>
          <w:tcPr>
            <w:tcW w:w="2223" w:type="dxa"/>
            <w:tcBorders>
              <w:bottom w:val="single" w:sz="4" w:space="0" w:color="000000" w:themeColor="text1"/>
            </w:tcBorders>
          </w:tcPr>
          <w:p w:rsidR="00BD6459" w:rsidRPr="006E2E64" w:rsidRDefault="00BD6459" w:rsidP="00BD6459">
            <w:pPr>
              <w:rPr>
                <w:b/>
                <w:lang w:val="en-US"/>
              </w:rPr>
            </w:pPr>
            <w:r w:rsidRPr="006E2E64">
              <w:rPr>
                <w:b/>
                <w:lang w:val="en-US"/>
              </w:rPr>
              <w:t>Object Type</w:t>
            </w:r>
          </w:p>
        </w:tc>
        <w:tc>
          <w:tcPr>
            <w:tcW w:w="1843" w:type="dxa"/>
            <w:tcBorders>
              <w:bottom w:val="single" w:sz="4" w:space="0" w:color="000000" w:themeColor="text1"/>
            </w:tcBorders>
          </w:tcPr>
          <w:p w:rsidR="00BD6459" w:rsidRPr="006E2E64" w:rsidRDefault="00BD6459" w:rsidP="0028030C">
            <w:pPr>
              <w:rPr>
                <w:b/>
                <w:lang w:val="en-US"/>
              </w:rPr>
            </w:pPr>
            <w:r w:rsidRPr="006E2E64">
              <w:rPr>
                <w:b/>
                <w:lang w:val="en-US"/>
              </w:rPr>
              <w:t>Property</w:t>
            </w:r>
          </w:p>
        </w:tc>
        <w:tc>
          <w:tcPr>
            <w:tcW w:w="4678" w:type="dxa"/>
            <w:tcBorders>
              <w:bottom w:val="single" w:sz="4" w:space="0" w:color="000000" w:themeColor="text1"/>
            </w:tcBorders>
          </w:tcPr>
          <w:p w:rsidR="00BD6459" w:rsidRPr="006E2E64" w:rsidRDefault="00BD6459" w:rsidP="0028030C">
            <w:pPr>
              <w:rPr>
                <w:b/>
                <w:lang w:val="en-US"/>
              </w:rPr>
            </w:pPr>
            <w:r w:rsidRPr="006E2E64">
              <w:rPr>
                <w:b/>
                <w:lang w:val="en-US"/>
              </w:rPr>
              <w:t>Use</w:t>
            </w:r>
          </w:p>
        </w:tc>
      </w:tr>
      <w:tr w:rsidR="0028030C" w:rsidRPr="0028030C" w:rsidTr="00CB3B36">
        <w:trPr>
          <w:cantSplit/>
        </w:trPr>
        <w:tc>
          <w:tcPr>
            <w:tcW w:w="2223" w:type="dxa"/>
            <w:vMerge w:val="restart"/>
            <w:tcBorders>
              <w:top w:val="single" w:sz="4" w:space="0" w:color="000000" w:themeColor="text1"/>
            </w:tcBorders>
          </w:tcPr>
          <w:p w:rsidR="0028030C" w:rsidRPr="0028030C" w:rsidRDefault="0028030C" w:rsidP="001D2E61">
            <w:pPr>
              <w:pStyle w:val="ListParagraph"/>
              <w:numPr>
                <w:ilvl w:val="0"/>
                <w:numId w:val="28"/>
              </w:numPr>
              <w:rPr>
                <w:lang w:val="en-US"/>
              </w:rPr>
            </w:pPr>
            <w:r w:rsidRPr="0028030C">
              <w:rPr>
                <w:lang w:val="en-US"/>
              </w:rPr>
              <w:t>Line</w:t>
            </w:r>
          </w:p>
        </w:tc>
        <w:tc>
          <w:tcPr>
            <w:tcW w:w="1843" w:type="dxa"/>
            <w:tcBorders>
              <w:top w:val="single" w:sz="4" w:space="0" w:color="000000" w:themeColor="text1"/>
            </w:tcBorders>
          </w:tcPr>
          <w:p w:rsidR="0028030C" w:rsidRPr="0028030C" w:rsidRDefault="00BB60A2" w:rsidP="0028030C">
            <w:pPr>
              <w:rPr>
                <w:lang w:val="en-US"/>
              </w:rPr>
            </w:pPr>
            <w:r>
              <w:rPr>
                <w:lang w:val="en-US"/>
              </w:rPr>
              <w:t>p</w:t>
            </w:r>
            <w:r w:rsidR="0028030C">
              <w:rPr>
                <w:lang w:val="en-US"/>
              </w:rPr>
              <w:t>oint1</w:t>
            </w:r>
          </w:p>
        </w:tc>
        <w:tc>
          <w:tcPr>
            <w:tcW w:w="4678" w:type="dxa"/>
            <w:tcBorders>
              <w:top w:val="single" w:sz="4" w:space="0" w:color="000000" w:themeColor="text1"/>
            </w:tcBorders>
          </w:tcPr>
          <w:p w:rsidR="0028030C" w:rsidRDefault="0028030C" w:rsidP="0028030C">
            <w:pPr>
              <w:rPr>
                <w:lang w:val="en-US"/>
              </w:rPr>
            </w:pPr>
            <w:r>
              <w:rPr>
                <w:lang w:val="en-US"/>
              </w:rPr>
              <w:t>Line start</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BB60A2" w:rsidP="00C43031">
            <w:pPr>
              <w:rPr>
                <w:lang w:val="en-US"/>
              </w:rPr>
            </w:pPr>
            <w:r>
              <w:rPr>
                <w:lang w:val="en-US"/>
              </w:rPr>
              <w:t>p</w:t>
            </w:r>
            <w:r w:rsidR="00C43031">
              <w:rPr>
                <w:lang w:val="en-US"/>
              </w:rPr>
              <w:t>oint2</w:t>
            </w:r>
          </w:p>
        </w:tc>
        <w:tc>
          <w:tcPr>
            <w:tcW w:w="4678" w:type="dxa"/>
          </w:tcPr>
          <w:p w:rsidR="00C43031" w:rsidRDefault="00C43031" w:rsidP="00C43031">
            <w:pPr>
              <w:rPr>
                <w:lang w:val="en-US"/>
              </w:rPr>
            </w:pPr>
            <w:r>
              <w:rPr>
                <w:lang w:val="en-US"/>
              </w:rPr>
              <w:t>Line end</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91124A" w:rsidP="00C43031">
            <w:pPr>
              <w:rPr>
                <w:lang w:val="en-US"/>
              </w:rPr>
            </w:pPr>
            <w:r>
              <w:rPr>
                <w:lang w:val="en-US"/>
              </w:rPr>
              <w:t>lineWidth</w:t>
            </w:r>
          </w:p>
        </w:tc>
        <w:tc>
          <w:tcPr>
            <w:tcW w:w="4678" w:type="dxa"/>
          </w:tcPr>
          <w:p w:rsidR="00C43031" w:rsidRDefault="0091124A" w:rsidP="00C43031">
            <w:pPr>
              <w:rPr>
                <w:lang w:val="en-US"/>
              </w:rPr>
            </w:pPr>
            <w:r>
              <w:rPr>
                <w:lang w:val="en-US"/>
              </w:rPr>
              <w:t>Thickness of line in pixels</w:t>
            </w:r>
          </w:p>
        </w:tc>
      </w:tr>
      <w:tr w:rsidR="00C43031" w:rsidRPr="0028030C" w:rsidTr="00CB3B36">
        <w:trPr>
          <w:cantSplit/>
        </w:trPr>
        <w:tc>
          <w:tcPr>
            <w:tcW w:w="2223" w:type="dxa"/>
            <w:vMerge/>
            <w:tcBorders>
              <w:bottom w:val="single" w:sz="4" w:space="0" w:color="000000" w:themeColor="text1"/>
            </w:tcBorders>
          </w:tcPr>
          <w:p w:rsidR="00C43031" w:rsidRPr="0028030C" w:rsidRDefault="00C43031" w:rsidP="001D2E61">
            <w:pPr>
              <w:pStyle w:val="ListParagraph"/>
              <w:numPr>
                <w:ilvl w:val="0"/>
                <w:numId w:val="28"/>
              </w:numPr>
              <w:rPr>
                <w:lang w:val="en-US"/>
              </w:rPr>
            </w:pPr>
          </w:p>
        </w:tc>
        <w:tc>
          <w:tcPr>
            <w:tcW w:w="1843" w:type="dxa"/>
            <w:tcBorders>
              <w:bottom w:val="single" w:sz="4" w:space="0" w:color="000000" w:themeColor="text1"/>
            </w:tcBorders>
          </w:tcPr>
          <w:p w:rsidR="00C43031" w:rsidRDefault="007005E5" w:rsidP="0028030C">
            <w:pPr>
              <w:rPr>
                <w:lang w:val="en-US"/>
              </w:rPr>
            </w:pPr>
            <w:r>
              <w:rPr>
                <w:lang w:val="en-US"/>
              </w:rPr>
              <w:t>color1 to color10</w:t>
            </w:r>
          </w:p>
        </w:tc>
        <w:tc>
          <w:tcPr>
            <w:tcW w:w="4678" w:type="dxa"/>
            <w:tcBorders>
              <w:bottom w:val="single" w:sz="4" w:space="0" w:color="000000" w:themeColor="text1"/>
            </w:tcBorders>
          </w:tcPr>
          <w:p w:rsidR="00C43031" w:rsidRDefault="007005E5" w:rsidP="007005E5">
            <w:pPr>
              <w:rPr>
                <w:lang w:val="en-US"/>
              </w:rPr>
            </w:pPr>
            <w:r>
              <w:rPr>
                <w:lang w:val="en-US"/>
              </w:rPr>
              <w:t>Line color selected by value</w:t>
            </w:r>
            <w:r w:rsidR="00CB3B36">
              <w:rPr>
                <w:lang w:val="en-US"/>
              </w:rPr>
              <w:t xml:space="preserve"> after scaling and offset.</w:t>
            </w:r>
          </w:p>
        </w:tc>
      </w:tr>
      <w:tr w:rsidR="00CB3B36" w:rsidRPr="0028030C" w:rsidTr="00CB3B36">
        <w:trPr>
          <w:cantSplit/>
        </w:trPr>
        <w:tc>
          <w:tcPr>
            <w:tcW w:w="2223" w:type="dxa"/>
            <w:vMerge w:val="restart"/>
            <w:tcBorders>
              <w:top w:val="single" w:sz="4" w:space="0" w:color="000000" w:themeColor="text1"/>
            </w:tcBorders>
          </w:tcPr>
          <w:p w:rsidR="00CB3B36" w:rsidRPr="0028030C" w:rsidRDefault="00CB3B36" w:rsidP="001D2E61">
            <w:pPr>
              <w:pStyle w:val="ListParagraph"/>
              <w:numPr>
                <w:ilvl w:val="0"/>
                <w:numId w:val="28"/>
              </w:numPr>
              <w:rPr>
                <w:lang w:val="en-US"/>
              </w:rPr>
            </w:pPr>
            <w:r w:rsidRPr="0028030C">
              <w:rPr>
                <w:lang w:val="en-US"/>
              </w:rPr>
              <w:t>Points</w:t>
            </w:r>
          </w:p>
        </w:tc>
        <w:tc>
          <w:tcPr>
            <w:tcW w:w="1843" w:type="dxa"/>
            <w:tcBorders>
              <w:top w:val="single" w:sz="4" w:space="0" w:color="000000" w:themeColor="text1"/>
            </w:tcBorders>
          </w:tcPr>
          <w:p w:rsidR="00CB3B36" w:rsidRPr="0028030C" w:rsidRDefault="00CB3B36" w:rsidP="0028030C">
            <w:pPr>
              <w:rPr>
                <w:lang w:val="en-US"/>
              </w:rPr>
            </w:pPr>
            <w:r>
              <w:rPr>
                <w:lang w:val="en-US"/>
              </w:rPr>
              <w:t>point1 to point10</w:t>
            </w:r>
          </w:p>
        </w:tc>
        <w:tc>
          <w:tcPr>
            <w:tcW w:w="4678" w:type="dxa"/>
            <w:tcBorders>
              <w:top w:val="single" w:sz="4" w:space="0" w:color="000000" w:themeColor="text1"/>
            </w:tcBorders>
          </w:tcPr>
          <w:p w:rsidR="00CB3B36" w:rsidRPr="0028030C" w:rsidRDefault="00CB3B36" w:rsidP="00CB3B36">
            <w:pPr>
              <w:rPr>
                <w:lang w:val="en-US"/>
              </w:rPr>
            </w:pPr>
            <w:r>
              <w:rPr>
                <w:lang w:val="en-US"/>
              </w:rPr>
              <w:t>Up to 10 points displayed</w:t>
            </w:r>
          </w:p>
        </w:tc>
      </w:tr>
      <w:tr w:rsidR="00CB3B36" w:rsidRPr="0028030C" w:rsidTr="00CB3B36">
        <w:trPr>
          <w:cantSplit/>
        </w:trPr>
        <w:tc>
          <w:tcPr>
            <w:tcW w:w="2223" w:type="dxa"/>
            <w:vMerge/>
          </w:tcPr>
          <w:p w:rsidR="00CB3B36" w:rsidRPr="0028030C" w:rsidRDefault="00CB3B36" w:rsidP="001D2E61">
            <w:pPr>
              <w:pStyle w:val="ListParagraph"/>
              <w:numPr>
                <w:ilvl w:val="0"/>
                <w:numId w:val="28"/>
              </w:numPr>
              <w:rPr>
                <w:lang w:val="en-US"/>
              </w:rPr>
            </w:pPr>
          </w:p>
        </w:tc>
        <w:tc>
          <w:tcPr>
            <w:tcW w:w="1843" w:type="dxa"/>
          </w:tcPr>
          <w:p w:rsidR="00CB3B36" w:rsidRDefault="00CB3B36" w:rsidP="0028030C">
            <w:pPr>
              <w:rPr>
                <w:lang w:val="en-US"/>
              </w:rPr>
            </w:pPr>
            <w:r>
              <w:rPr>
                <w:lang w:val="en-US"/>
              </w:rPr>
              <w:t>numPoints</w:t>
            </w:r>
          </w:p>
        </w:tc>
        <w:tc>
          <w:tcPr>
            <w:tcW w:w="4678" w:type="dxa"/>
          </w:tcPr>
          <w:p w:rsidR="00CB3B36" w:rsidRPr="0028030C" w:rsidRDefault="00CB3B36" w:rsidP="0028030C">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Point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p>
        </w:tc>
        <w:tc>
          <w:tcPr>
            <w:tcW w:w="4678" w:type="dxa"/>
            <w:tcBorders>
              <w:bottom w:val="single" w:sz="4" w:space="0" w:color="000000" w:themeColor="text1"/>
            </w:tcBorders>
          </w:tcPr>
          <w:p w:rsidR="0058142B" w:rsidRDefault="0058142B" w:rsidP="00CB3B36">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Polyline</w:t>
            </w:r>
          </w:p>
        </w:tc>
        <w:tc>
          <w:tcPr>
            <w:tcW w:w="1843" w:type="dxa"/>
            <w:tcBorders>
              <w:top w:val="single" w:sz="4" w:space="0" w:color="000000" w:themeColor="text1"/>
            </w:tcBorders>
          </w:tcPr>
          <w:p w:rsidR="0058142B" w:rsidRPr="0028030C" w:rsidRDefault="0058142B" w:rsidP="0028030C">
            <w:pPr>
              <w:rPr>
                <w:lang w:val="en-US"/>
              </w:rPr>
            </w:pPr>
            <w:r>
              <w:rPr>
                <w:lang w:val="en-US"/>
              </w:rPr>
              <w:t>point1 to point10</w:t>
            </w:r>
          </w:p>
        </w:tc>
        <w:tc>
          <w:tcPr>
            <w:tcW w:w="4678" w:type="dxa"/>
            <w:tcBorders>
              <w:top w:val="single" w:sz="4" w:space="0" w:color="000000" w:themeColor="text1"/>
            </w:tcBorders>
          </w:tcPr>
          <w:p w:rsidR="0058142B" w:rsidRPr="0028030C" w:rsidRDefault="0058142B" w:rsidP="0058142B">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43031">
            <w:pPr>
              <w:rPr>
                <w:lang w:val="en-US"/>
              </w:rPr>
            </w:pPr>
          </w:p>
        </w:tc>
        <w:tc>
          <w:tcPr>
            <w:tcW w:w="4678" w:type="dxa"/>
            <w:tcBorders>
              <w:bottom w:val="single" w:sz="4" w:space="0" w:color="000000" w:themeColor="text1"/>
            </w:tcBorders>
          </w:tcPr>
          <w:p w:rsidR="0058142B" w:rsidRDefault="0058142B" w:rsidP="00C43031">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Polygon</w:t>
            </w:r>
          </w:p>
        </w:tc>
        <w:tc>
          <w:tcPr>
            <w:tcW w:w="1843" w:type="dxa"/>
            <w:tcBorders>
              <w:top w:val="single" w:sz="4" w:space="0" w:color="000000" w:themeColor="text1"/>
            </w:tcBorders>
          </w:tcPr>
          <w:p w:rsidR="0058142B" w:rsidRPr="0028030C" w:rsidRDefault="0058142B" w:rsidP="00BD6459">
            <w:pPr>
              <w:rPr>
                <w:lang w:val="en-US"/>
              </w:rPr>
            </w:pPr>
            <w:r>
              <w:rPr>
                <w:lang w:val="en-US"/>
              </w:rPr>
              <w:t>point1 to point10</w:t>
            </w:r>
          </w:p>
        </w:tc>
        <w:tc>
          <w:tcPr>
            <w:tcW w:w="4678" w:type="dxa"/>
            <w:tcBorders>
              <w:top w:val="single" w:sz="4" w:space="0" w:color="000000" w:themeColor="text1"/>
            </w:tcBorders>
          </w:tcPr>
          <w:p w:rsidR="0058142B" w:rsidRPr="0028030C" w:rsidRDefault="0058142B" w:rsidP="00BD6459">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Rect</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28030C">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RoundedRect</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lastRenderedPageBreak/>
              <w:t>Ellipse</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Arc</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BD6459">
            <w:pPr>
              <w:rPr>
                <w:lang w:val="en-US"/>
              </w:rPr>
            </w:pPr>
            <w:r>
              <w:rPr>
                <w:lang w:val="en-US"/>
              </w:rPr>
              <w:t>startAngle</w:t>
            </w:r>
          </w:p>
        </w:tc>
        <w:tc>
          <w:tcPr>
            <w:tcW w:w="4678" w:type="dxa"/>
          </w:tcPr>
          <w:p w:rsidR="0058142B" w:rsidRDefault="0058142B" w:rsidP="00BD6459">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91124A">
            <w:pPr>
              <w:rPr>
                <w:lang w:val="en-US"/>
              </w:rPr>
            </w:pPr>
            <w:r>
              <w:rPr>
                <w:lang w:val="en-US"/>
              </w:rPr>
              <w:t>arcLength</w:t>
            </w:r>
          </w:p>
        </w:tc>
        <w:tc>
          <w:tcPr>
            <w:tcW w:w="4678" w:type="dxa"/>
          </w:tcPr>
          <w:p w:rsidR="0058142B" w:rsidRPr="0028030C" w:rsidRDefault="0058142B" w:rsidP="0091124A">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91124A">
            <w:pPr>
              <w:rPr>
                <w:lang w:val="en-US"/>
              </w:rPr>
            </w:pPr>
            <w:r>
              <w:rPr>
                <w:lang w:val="en-US"/>
              </w:rPr>
              <w:t>lineWidth</w:t>
            </w:r>
          </w:p>
        </w:tc>
        <w:tc>
          <w:tcPr>
            <w:tcW w:w="4678" w:type="dxa"/>
          </w:tcPr>
          <w:p w:rsidR="0058142B" w:rsidRDefault="0058142B" w:rsidP="0091124A">
            <w:pPr>
              <w:rPr>
                <w:lang w:val="en-US"/>
              </w:rPr>
            </w:pPr>
            <w:r>
              <w:rPr>
                <w:lang w:val="en-US"/>
              </w:rPr>
              <w:t>Line thickness of arc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Chord</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Pie</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BB60A2" w:rsidRPr="008E58D5" w:rsidTr="00CB3B36">
        <w:trPr>
          <w:cantSplit/>
        </w:trPr>
        <w:tc>
          <w:tcPr>
            <w:tcW w:w="2223" w:type="dxa"/>
            <w:vMerge w:val="restart"/>
            <w:tcBorders>
              <w:top w:val="single" w:sz="4" w:space="0" w:color="000000" w:themeColor="text1"/>
            </w:tcBorders>
          </w:tcPr>
          <w:p w:rsidR="00BB60A2" w:rsidRPr="0028030C" w:rsidRDefault="00BB60A2" w:rsidP="001D2E61">
            <w:pPr>
              <w:pStyle w:val="ListParagraph"/>
              <w:numPr>
                <w:ilvl w:val="0"/>
                <w:numId w:val="28"/>
              </w:numPr>
              <w:rPr>
                <w:lang w:val="en-US"/>
              </w:rPr>
            </w:pPr>
            <w:r w:rsidRPr="0028030C">
              <w:rPr>
                <w:lang w:val="en-US"/>
              </w:rPr>
              <w:t>Path</w:t>
            </w:r>
          </w:p>
        </w:tc>
        <w:tc>
          <w:tcPr>
            <w:tcW w:w="1843" w:type="dxa"/>
            <w:tcBorders>
              <w:top w:val="single" w:sz="4" w:space="0" w:color="000000" w:themeColor="text1"/>
            </w:tcBorders>
          </w:tcPr>
          <w:p w:rsidR="00BB60A2" w:rsidRPr="0028030C" w:rsidRDefault="00BB60A2" w:rsidP="00BB60A2">
            <w:pPr>
              <w:rPr>
                <w:lang w:val="en-US"/>
              </w:rPr>
            </w:pPr>
            <w:r>
              <w:rPr>
                <w:lang w:val="en-US"/>
              </w:rPr>
              <w:t>point1</w:t>
            </w:r>
          </w:p>
        </w:tc>
        <w:tc>
          <w:tcPr>
            <w:tcW w:w="4678" w:type="dxa"/>
            <w:tcBorders>
              <w:top w:val="single" w:sz="4" w:space="0" w:color="000000" w:themeColor="text1"/>
            </w:tcBorders>
          </w:tcPr>
          <w:p w:rsidR="00BB60A2" w:rsidRPr="0028030C" w:rsidRDefault="00BB60A2" w:rsidP="00BB60A2">
            <w:pPr>
              <w:rPr>
                <w:lang w:val="en-US"/>
              </w:rPr>
            </w:pPr>
            <w:r>
              <w:rPr>
                <w:lang w:val="en-US"/>
              </w:rPr>
              <w:t>Start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C43031">
            <w:pPr>
              <w:rPr>
                <w:lang w:val="en-US"/>
              </w:rPr>
            </w:pPr>
            <w:r>
              <w:rPr>
                <w:lang w:val="en-US"/>
              </w:rPr>
              <w:t>point2</w:t>
            </w:r>
          </w:p>
        </w:tc>
        <w:tc>
          <w:tcPr>
            <w:tcW w:w="4678" w:type="dxa"/>
          </w:tcPr>
          <w:p w:rsidR="00BB60A2" w:rsidRPr="0028030C" w:rsidRDefault="00BB60A2" w:rsidP="00BB60A2">
            <w:pPr>
              <w:rPr>
                <w:lang w:val="en-US"/>
              </w:rPr>
            </w:pPr>
            <w:r>
              <w:rPr>
                <w:lang w:val="en-US"/>
              </w:rPr>
              <w:t>First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point3</w:t>
            </w:r>
          </w:p>
        </w:tc>
        <w:tc>
          <w:tcPr>
            <w:tcW w:w="4678" w:type="dxa"/>
          </w:tcPr>
          <w:p w:rsidR="00BB60A2" w:rsidRPr="0028030C" w:rsidRDefault="00BB60A2" w:rsidP="00937F6B">
            <w:pPr>
              <w:rPr>
                <w:lang w:val="en-US"/>
              </w:rPr>
            </w:pPr>
            <w:r>
              <w:rPr>
                <w:lang w:val="en-US"/>
              </w:rPr>
              <w:t>Second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point4</w:t>
            </w:r>
          </w:p>
        </w:tc>
        <w:tc>
          <w:tcPr>
            <w:tcW w:w="4678" w:type="dxa"/>
          </w:tcPr>
          <w:p w:rsidR="00BB60A2" w:rsidRDefault="00BB60A2" w:rsidP="00937F6B">
            <w:pPr>
              <w:rPr>
                <w:lang w:val="en-US"/>
              </w:rPr>
            </w:pPr>
            <w:r>
              <w:rPr>
                <w:lang w:val="en-US"/>
              </w:rPr>
              <w:t>End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drawBorder</w:t>
            </w:r>
          </w:p>
        </w:tc>
        <w:tc>
          <w:tcPr>
            <w:tcW w:w="4678" w:type="dxa"/>
          </w:tcPr>
          <w:p w:rsidR="00BB60A2" w:rsidRDefault="00BB60A2" w:rsidP="00937F6B">
            <w:pPr>
              <w:rPr>
                <w:lang w:val="en-US"/>
              </w:rPr>
            </w:pPr>
            <w:r>
              <w:rPr>
                <w:lang w:val="en-US"/>
              </w:rPr>
              <w:t>Set if border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fill</w:t>
            </w:r>
          </w:p>
        </w:tc>
        <w:tc>
          <w:tcPr>
            <w:tcW w:w="4678" w:type="dxa"/>
          </w:tcPr>
          <w:p w:rsidR="00BB60A2" w:rsidRDefault="00BB60A2" w:rsidP="00937F6B">
            <w:pPr>
              <w:rPr>
                <w:lang w:val="en-US"/>
              </w:rPr>
            </w:pPr>
            <w:r>
              <w:rPr>
                <w:lang w:val="en-US"/>
              </w:rPr>
              <w:t>Set if fill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58142B">
            <w:pPr>
              <w:rPr>
                <w:lang w:val="en-US"/>
              </w:rPr>
            </w:pPr>
            <w:r>
              <w:rPr>
                <w:lang w:val="en-US"/>
              </w:rPr>
              <w:t>lineWidth</w:t>
            </w:r>
          </w:p>
        </w:tc>
        <w:tc>
          <w:tcPr>
            <w:tcW w:w="4678" w:type="dxa"/>
          </w:tcPr>
          <w:p w:rsidR="00BB60A2" w:rsidRDefault="00BB60A2" w:rsidP="0058142B">
            <w:pPr>
              <w:rPr>
                <w:lang w:val="en-US"/>
              </w:rPr>
            </w:pPr>
            <w:r>
              <w:rPr>
                <w:lang w:val="en-US"/>
              </w:rPr>
              <w:t>Thickness of line in pixels</w:t>
            </w:r>
          </w:p>
        </w:tc>
      </w:tr>
      <w:tr w:rsidR="00BB60A2" w:rsidRPr="008E58D5" w:rsidTr="00CB3B36">
        <w:trPr>
          <w:cantSplit/>
        </w:trPr>
        <w:tc>
          <w:tcPr>
            <w:tcW w:w="2223" w:type="dxa"/>
            <w:vMerge/>
            <w:tcBorders>
              <w:bottom w:val="single" w:sz="4" w:space="0" w:color="000000" w:themeColor="text1"/>
            </w:tcBorders>
          </w:tcPr>
          <w:p w:rsidR="00BB60A2" w:rsidRPr="0028030C" w:rsidRDefault="00BB60A2" w:rsidP="001D2E61">
            <w:pPr>
              <w:pStyle w:val="ListParagraph"/>
              <w:numPr>
                <w:ilvl w:val="0"/>
                <w:numId w:val="28"/>
              </w:numPr>
              <w:rPr>
                <w:lang w:val="en-US"/>
              </w:rPr>
            </w:pPr>
          </w:p>
        </w:tc>
        <w:tc>
          <w:tcPr>
            <w:tcW w:w="1843" w:type="dxa"/>
            <w:tcBorders>
              <w:bottom w:val="single" w:sz="4" w:space="0" w:color="000000" w:themeColor="text1"/>
            </w:tcBorders>
          </w:tcPr>
          <w:p w:rsidR="00BB60A2" w:rsidRDefault="00BB60A2" w:rsidP="0058142B">
            <w:pPr>
              <w:rPr>
                <w:lang w:val="en-US"/>
              </w:rPr>
            </w:pPr>
            <w:r>
              <w:rPr>
                <w:lang w:val="en-US"/>
              </w:rPr>
              <w:t>color1 to color10</w:t>
            </w:r>
          </w:p>
        </w:tc>
        <w:tc>
          <w:tcPr>
            <w:tcW w:w="4678" w:type="dxa"/>
            <w:tcBorders>
              <w:bottom w:val="single" w:sz="4" w:space="0" w:color="000000" w:themeColor="text1"/>
            </w:tcBorders>
          </w:tcPr>
          <w:p w:rsidR="00BB60A2" w:rsidRDefault="00BB60A2" w:rsidP="0058142B">
            <w:pPr>
              <w:rPr>
                <w:lang w:val="en-US"/>
              </w:rPr>
            </w:pPr>
            <w:r>
              <w:rPr>
                <w:lang w:val="en-US"/>
              </w:rPr>
              <w:t>Fill color selected by value after scaling and offset.</w:t>
            </w:r>
          </w:p>
        </w:tc>
      </w:tr>
    </w:tbl>
    <w:p w:rsidR="00937F6B" w:rsidRDefault="00937F6B" w:rsidP="00937F6B">
      <w:pPr>
        <w:rPr>
          <w:b/>
          <w:u w:val="single"/>
          <w:lang w:val="en-US"/>
        </w:rPr>
      </w:pPr>
    </w:p>
    <w:p w:rsidR="00937F6B" w:rsidRDefault="00937F6B" w:rsidP="00C80ADC">
      <w:pPr>
        <w:keepNext/>
        <w:rPr>
          <w:b/>
          <w:u w:val="single"/>
          <w:lang w:val="en-US"/>
        </w:rPr>
      </w:pPr>
      <w:r>
        <w:rPr>
          <w:b/>
          <w:u w:val="single"/>
          <w:lang w:val="en-US"/>
        </w:rPr>
        <w:t>Properties defining object views</w:t>
      </w:r>
    </w:p>
    <w:p w:rsidR="0028030C" w:rsidRDefault="00937F6B" w:rsidP="00FE0C3A">
      <w:r>
        <w:t>The ‘rotation’ and ‘originTranslation’ properties apply to all objects as they affect how the widget is viewed</w:t>
      </w:r>
      <w:r w:rsidR="008758ED">
        <w:t>, not how it is drawn</w:t>
      </w:r>
      <w:r>
        <w:t>.</w:t>
      </w:r>
    </w:p>
    <w:p w:rsidR="00A442A9" w:rsidRDefault="00937F6B" w:rsidP="00FE0C3A">
      <w:r>
        <w:t xml:space="preserve">By default the origin (position 0,0) of the object drawing area is located at the top left of the QEShape widget. This origin can be moved </w:t>
      </w:r>
      <w:r w:rsidR="008758ED">
        <w:t xml:space="preserve">within the QEShape widget </w:t>
      </w:r>
      <w:r>
        <w:t xml:space="preserve">using the ‘originTranslation’ property. </w:t>
      </w:r>
      <w:r w:rsidR="009941D3">
        <w:t>Since variable data is often used to scale the objects geometry, it is often useful to have the origin somewhere other than top left</w:t>
      </w:r>
      <w:r w:rsidR="008758ED">
        <w:t xml:space="preserve"> as geometry is scaled around the drawing area origin</w:t>
      </w:r>
      <w:r w:rsidR="009941D3">
        <w:t>.</w:t>
      </w:r>
    </w:p>
    <w:p w:rsidR="008758ED" w:rsidRDefault="001C0336" w:rsidP="00FE0C3A">
      <w:r>
        <w:t>I</w:t>
      </w:r>
      <w:r w:rsidR="00A442A9">
        <w:t xml:space="preserve">n </w:t>
      </w:r>
      <w:r w:rsidR="00C36E38">
        <w:fldChar w:fldCharType="begin"/>
      </w:r>
      <w:r w:rsidR="00A442A9">
        <w:instrText xml:space="preserve"> REF _Ref355015835 \h </w:instrText>
      </w:r>
      <w:r w:rsidR="00C36E38">
        <w:fldChar w:fldCharType="separate"/>
      </w:r>
      <w:r w:rsidR="0028287C">
        <w:t xml:space="preserve">Figure </w:t>
      </w:r>
      <w:r w:rsidR="0028287C">
        <w:rPr>
          <w:noProof/>
        </w:rPr>
        <w:t>34</w:t>
      </w:r>
      <w:r w:rsidR="00C36E38">
        <w:fldChar w:fldCharType="end"/>
      </w:r>
      <w:r w:rsidR="00A442A9">
        <w:t xml:space="preserve">, four QEShape widgets are shown. Each draws a 40x40 pixel ellipse object and has a variable animating </w:t>
      </w:r>
      <w:r w:rsidR="008758ED">
        <w:t xml:space="preserve">both </w:t>
      </w:r>
      <w:r w:rsidR="00A442A9">
        <w:t xml:space="preserve">the </w:t>
      </w:r>
      <w:r w:rsidR="00425524">
        <w:t>ellipse</w:t>
      </w:r>
      <w:r w:rsidR="00A442A9">
        <w:t xml:space="preserve"> width and height. The left hand pair have an ellipse starting at </w:t>
      </w:r>
      <w:r>
        <w:t>(</w:t>
      </w:r>
      <w:r w:rsidR="00A442A9">
        <w:t>0,0</w:t>
      </w:r>
      <w:r>
        <w:t>)</w:t>
      </w:r>
      <w:r w:rsidR="00A442A9">
        <w:t xml:space="preserve"> </w:t>
      </w:r>
      <w:r>
        <w:t xml:space="preserve">and no offsetTranslation. </w:t>
      </w:r>
      <w:r w:rsidR="008758ED">
        <w:t xml:space="preserve">This means the top left of the QEShape widget is at the origin of the object drawing area and and scaling will be towards or away from the top left corner of the widget. </w:t>
      </w:r>
      <w:r w:rsidR="00A442A9">
        <w:t xml:space="preserve">The right hand pair </w:t>
      </w:r>
      <w:r>
        <w:t xml:space="preserve">have an ellipse starting at </w:t>
      </w:r>
      <w:r w:rsidR="00481BDA">
        <w:t>(</w:t>
      </w:r>
      <w:r>
        <w:t>-20,-20</w:t>
      </w:r>
      <w:r w:rsidR="00481BDA">
        <w:t>)</w:t>
      </w:r>
      <w:r>
        <w:t xml:space="preserve"> and an offsetTranslation of </w:t>
      </w:r>
      <w:r w:rsidR="00481BDA">
        <w:t>(</w:t>
      </w:r>
      <w:r>
        <w:t>-40,-40</w:t>
      </w:r>
      <w:r w:rsidR="00481BDA">
        <w:t>)</w:t>
      </w:r>
      <w:r>
        <w:t xml:space="preserve">. </w:t>
      </w:r>
      <w:r w:rsidR="008758ED">
        <w:t>An offsetTranslation of (-40,-40) means the top left of the QEShape widget is located at position (-40,-40) of the object drawing area. This places the origin of the drawing area at the centre of the QEShape widget. As the ellipse is being drawn around the origin of the drawing area and which is now in the centre of the widget, the ellipse appears in the centre of the QEShape widget and is scaled around the centre.</w:t>
      </w:r>
    </w:p>
    <w:p w:rsidR="00937F6B" w:rsidRDefault="00481BDA" w:rsidP="00FE0C3A">
      <w:r>
        <w:t xml:space="preserve">The difference is in </w:t>
      </w:r>
      <w:r w:rsidR="008758ED">
        <w:t>how the object expands as the width and height are scaled by the data value changing</w:t>
      </w:r>
      <w:r>
        <w:t xml:space="preserve"> from 1 to 2 is shown in the top and bottom widgets respectively. The left hand QEShape widgets show the ellipse growing out from the top left hand corner, the right hand QEShape widgets show the ellipse growing around the centre of the widget.</w:t>
      </w:r>
    </w:p>
    <w:p w:rsidR="00A442A9" w:rsidRDefault="00E83AC9" w:rsidP="00FE0C3A">
      <w:r>
        <w:rPr>
          <w:noProof/>
          <w:lang w:eastAsia="en-AU"/>
        </w:rPr>
        <w:drawing>
          <wp:inline distT="0" distB="0" distL="0" distR="0">
            <wp:extent cx="3919086" cy="2552700"/>
            <wp:effectExtent l="19050" t="0" r="5214" b="0"/>
            <wp:docPr id="42" name="Picture 41" descr="QEShapeOriginTrans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OriginTranslationExample.png"/>
                    <pic:cNvPicPr/>
                  </pic:nvPicPr>
                  <pic:blipFill>
                    <a:blip r:embed="rId48" cstate="print"/>
                    <a:stretch>
                      <a:fillRect/>
                    </a:stretch>
                  </pic:blipFill>
                  <pic:spPr>
                    <a:xfrm>
                      <a:off x="0" y="0"/>
                      <a:ext cx="3919996" cy="2553293"/>
                    </a:xfrm>
                    <a:prstGeom prst="rect">
                      <a:avLst/>
                    </a:prstGeom>
                  </pic:spPr>
                </pic:pic>
              </a:graphicData>
            </a:graphic>
          </wp:inline>
        </w:drawing>
      </w:r>
    </w:p>
    <w:p w:rsidR="00A442A9" w:rsidRDefault="00A442A9" w:rsidP="00A442A9">
      <w:pPr>
        <w:pStyle w:val="Caption"/>
      </w:pPr>
      <w:bookmarkStart w:id="127" w:name="_Ref355015835"/>
      <w:r>
        <w:lastRenderedPageBreak/>
        <w:t xml:space="preserve">Figure </w:t>
      </w:r>
      <w:r w:rsidR="00C36E38">
        <w:fldChar w:fldCharType="begin"/>
      </w:r>
      <w:r w:rsidR="002D1E1A">
        <w:instrText xml:space="preserve"> SEQ Figure \* ARABIC </w:instrText>
      </w:r>
      <w:r w:rsidR="00C36E38">
        <w:fldChar w:fldCharType="separate"/>
      </w:r>
      <w:r w:rsidR="0028287C">
        <w:rPr>
          <w:noProof/>
        </w:rPr>
        <w:t>34</w:t>
      </w:r>
      <w:r w:rsidR="00C36E38">
        <w:fldChar w:fldCharType="end"/>
      </w:r>
      <w:bookmarkEnd w:id="127"/>
      <w:r>
        <w:t xml:space="preserve"> QEShape originTranslation example</w:t>
      </w:r>
    </w:p>
    <w:p w:rsidR="00481BDA" w:rsidRDefault="00936BE0" w:rsidP="00481BDA">
      <w:r>
        <w:t xml:space="preserve">In </w:t>
      </w:r>
      <w:r w:rsidR="00C36E38">
        <w:fldChar w:fldCharType="begin"/>
      </w:r>
      <w:r w:rsidR="00505FD6">
        <w:instrText xml:space="preserve"> REF _Ref355041792 \h </w:instrText>
      </w:r>
      <w:r w:rsidR="00C36E38">
        <w:fldChar w:fldCharType="separate"/>
      </w:r>
      <w:r w:rsidR="0028287C">
        <w:t xml:space="preserve">Figure </w:t>
      </w:r>
      <w:r w:rsidR="0028287C">
        <w:rPr>
          <w:noProof/>
        </w:rPr>
        <w:t>35</w:t>
      </w:r>
      <w:r w:rsidR="00C36E38">
        <w:fldChar w:fldCharType="end"/>
      </w:r>
      <w:r>
        <w:t xml:space="preserve"> a single QEShape widget is shown implementing a meter needle on a background of a meter scale. The QEShape widget draws a line object and has a variable animating the line rotation. The ‘originTranslation’ property has been set to (</w:t>
      </w:r>
      <w:r w:rsidR="00505FD6">
        <w:t>-118,-124</w:t>
      </w:r>
      <w:r>
        <w:t>) to place the origin of the drawing area in the centre of the meter, and the line coordinates have been set to (</w:t>
      </w:r>
      <w:r w:rsidR="00505FD6">
        <w:t>0,20</w:t>
      </w:r>
      <w:r>
        <w:t>) (</w:t>
      </w:r>
      <w:r w:rsidR="00505FD6">
        <w:t>0,-100</w:t>
      </w:r>
      <w:r>
        <w:t xml:space="preserve">) to draw the line through the origin. ‘scale1’ has been set to </w:t>
      </w:r>
      <w:r w:rsidR="00505FD6">
        <w:t>2.63</w:t>
      </w:r>
      <w:r>
        <w:t xml:space="preserve"> to convert a variable value range of 0-100 to a rotation of 0 to 270 degrees. ‘offset1’ has been set to -130 degrees so the line starts at the zero point on the scale for a variable value of zero.</w:t>
      </w:r>
    </w:p>
    <w:p w:rsidR="003339C4" w:rsidRDefault="003339C4" w:rsidP="00481BDA">
      <w:r>
        <w:rPr>
          <w:noProof/>
          <w:lang w:eastAsia="en-AU"/>
        </w:rPr>
        <w:drawing>
          <wp:inline distT="0" distB="0" distL="0" distR="0">
            <wp:extent cx="2886075" cy="2933700"/>
            <wp:effectExtent l="19050" t="0" r="9525" b="0"/>
            <wp:docPr id="40" name="Picture 39" descr="QEShapeRot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RotationExample.png"/>
                    <pic:cNvPicPr/>
                  </pic:nvPicPr>
                  <pic:blipFill>
                    <a:blip r:embed="rId49" cstate="print"/>
                    <a:stretch>
                      <a:fillRect/>
                    </a:stretch>
                  </pic:blipFill>
                  <pic:spPr>
                    <a:xfrm>
                      <a:off x="0" y="0"/>
                      <a:ext cx="2886075" cy="2933700"/>
                    </a:xfrm>
                    <a:prstGeom prst="rect">
                      <a:avLst/>
                    </a:prstGeom>
                  </pic:spPr>
                </pic:pic>
              </a:graphicData>
            </a:graphic>
          </wp:inline>
        </w:drawing>
      </w:r>
    </w:p>
    <w:p w:rsidR="00505FD6" w:rsidRDefault="00505FD6" w:rsidP="00505FD6">
      <w:pPr>
        <w:pStyle w:val="Caption"/>
      </w:pPr>
      <w:bookmarkStart w:id="128" w:name="_Ref355041792"/>
      <w:r>
        <w:t xml:space="preserve">Figure </w:t>
      </w:r>
      <w:r w:rsidR="00C36E38">
        <w:fldChar w:fldCharType="begin"/>
      </w:r>
      <w:r w:rsidR="002D1E1A">
        <w:instrText xml:space="preserve"> SEQ Figure \* ARABIC </w:instrText>
      </w:r>
      <w:r w:rsidR="00C36E38">
        <w:fldChar w:fldCharType="separate"/>
      </w:r>
      <w:r w:rsidR="0028287C">
        <w:rPr>
          <w:noProof/>
        </w:rPr>
        <w:t>35</w:t>
      </w:r>
      <w:r w:rsidR="00C36E38">
        <w:fldChar w:fldCharType="end"/>
      </w:r>
      <w:bookmarkEnd w:id="128"/>
      <w:r>
        <w:t xml:space="preserve"> QEShape rotation example</w:t>
      </w:r>
    </w:p>
    <w:p w:rsidR="00505FD6" w:rsidRPr="003339C4" w:rsidRDefault="00505FD6" w:rsidP="00505FD6">
      <w:pPr>
        <w:rPr>
          <w:b/>
          <w:u w:val="single"/>
        </w:rPr>
      </w:pPr>
      <w:r w:rsidRPr="003339C4">
        <w:rPr>
          <w:b/>
          <w:u w:val="single"/>
        </w:rPr>
        <w:t>Traps</w:t>
      </w:r>
    </w:p>
    <w:p w:rsidR="00505FD6" w:rsidRPr="00505FD6" w:rsidRDefault="00505FD6" w:rsidP="00505FD6">
      <w:r>
        <w:t>The QEShape widget provides a view onto the drawing area where the shape is created. The shape may seem to disappear if the properties defining the geometry of the shape places it outside the area that can be seen by the QEShape widget, or variable values have modified the shape’s position so it is no longer viewable within the QEShape widget.</w:t>
      </w:r>
    </w:p>
    <w:p w:rsidR="006A1B3E" w:rsidRDefault="006A1B3E" w:rsidP="006A1B3E">
      <w:pPr>
        <w:pStyle w:val="Heading2"/>
      </w:pPr>
      <w:bookmarkStart w:id="129" w:name="_Toc362856682"/>
      <w:r>
        <w:t>QESimpleShape</w:t>
      </w:r>
      <w:bookmarkEnd w:id="129"/>
    </w:p>
    <w:p w:rsidR="00B8211D" w:rsidRDefault="00B3134B" w:rsidP="004876A7">
      <w:r>
        <w:t>The 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etermined by the widget’s shape property, and may be one of:  circle, ellipse, rectangle, roundRectangle, roundSquare, square,</w:t>
      </w:r>
      <w:r w:rsidR="00742A0F">
        <w:t xml:space="preserve"> </w:t>
      </w:r>
      <w:r w:rsidR="004876A7">
        <w:t>triangleUp, triangleDown, triangleLeft, triangleRight, diamond, or equalDiamond. The size of the shape is maximised to just fit within the geometry of the widget. For circle, square, roundSquare and equalDiamond the size is determined by the lesser of the widget’s width and height.</w:t>
      </w:r>
    </w:p>
    <w:p w:rsidR="004F4078" w:rsidRDefault="007E508F" w:rsidP="00B3134B">
      <w:r>
        <w:lastRenderedPageBreak/>
        <w:t>When the</w:t>
      </w:r>
      <w:r w:rsidR="00FB3678">
        <w:t xml:space="preserve"> </w:t>
      </w:r>
      <w:r w:rsidR="00C36E38">
        <w:fldChar w:fldCharType="begin"/>
      </w:r>
      <w:r>
        <w:instrText xml:space="preserve"> REF _Ref350245166 \h </w:instrText>
      </w:r>
      <w:r w:rsidR="00C36E38">
        <w:fldChar w:fldCharType="separate"/>
      </w:r>
      <w:r w:rsidR="0028287C">
        <w:t>displayAlarmState</w:t>
      </w:r>
      <w:r w:rsidR="00C36E38">
        <w:fldChar w:fldCharType="end"/>
      </w:r>
      <w:r w:rsidR="00FB3678">
        <w:t xml:space="preserve"> </w:t>
      </w:r>
      <w:r>
        <w:t>(</w:t>
      </w:r>
      <w:r w:rsidR="00C36E38">
        <w:fldChar w:fldCharType="begin"/>
      </w:r>
      <w:r>
        <w:instrText xml:space="preserve"> REF _Ref350245215 \p \h </w:instrText>
      </w:r>
      <w:r w:rsidR="00C36E38">
        <w:fldChar w:fldCharType="separate"/>
      </w:r>
      <w:r w:rsidR="0028287C">
        <w:t>above</w:t>
      </w:r>
      <w:r w:rsidR="00C36E38">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t xml:space="preserve">When the </w:t>
      </w:r>
      <w:r w:rsidR="00C36E38">
        <w:fldChar w:fldCharType="begin"/>
      </w:r>
      <w:r w:rsidR="007E508F">
        <w:instrText xml:space="preserve"> REF _Ref350245314 \h </w:instrText>
      </w:r>
      <w:r w:rsidR="00C36E38">
        <w:fldChar w:fldCharType="separate"/>
      </w:r>
      <w:r w:rsidR="0028287C">
        <w:t>displayAlarmState</w:t>
      </w:r>
      <w:r w:rsidR="00C36E38">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to colour15. The value of the PV must be capable of being interpreted as an integer. Modulo 16 arithmetic is used to ensure the PV value yield</w:t>
      </w:r>
      <w:r w:rsidR="007E508F">
        <w:t>s</w:t>
      </w:r>
      <w:r>
        <w:t xml:space="preserve"> a number in the range 0 to 15.</w:t>
      </w:r>
      <w:r w:rsidR="00041D76">
        <w:t xml:space="preserve"> The selection of the number of colours properties was some-what arbitrary. 16 was chosen so that a colour could be associated with each value of an mbbi/mbbo record. </w:t>
      </w:r>
    </w:p>
    <w:p w:rsidR="007E508F" w:rsidRDefault="00C36E38" w:rsidP="00B3134B">
      <w:r>
        <w:fldChar w:fldCharType="begin"/>
      </w:r>
      <w:r w:rsidR="0073084F">
        <w:instrText xml:space="preserve"> REF _Ref350245543 \h </w:instrText>
      </w:r>
      <w:r>
        <w:fldChar w:fldCharType="separate"/>
      </w:r>
      <w:r w:rsidR="0028287C">
        <w:t xml:space="preserve">Figure </w:t>
      </w:r>
      <w:r w:rsidR="0028287C">
        <w:rPr>
          <w:noProof/>
        </w:rPr>
        <w:t>36</w:t>
      </w:r>
      <w:r>
        <w:fldChar w:fldCharType="end"/>
      </w:r>
      <w:r w:rsidR="0073084F">
        <w:t xml:space="preserve"> </w:t>
      </w:r>
      <w:r>
        <w:fldChar w:fldCharType="begin"/>
      </w:r>
      <w:r w:rsidR="0073084F">
        <w:instrText xml:space="preserve"> REF _Ref350245547 \p \h </w:instrText>
      </w:r>
      <w:r>
        <w:fldChar w:fldCharType="separate"/>
      </w:r>
      <w:r w:rsidR="0028287C">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displayAlarmState set </w:t>
      </w:r>
      <w:r w:rsidR="00207DFF">
        <w:t xml:space="preserve">to </w:t>
      </w:r>
      <w:r w:rsidR="0073084F">
        <w:t xml:space="preserve">false, and are blue because the value of the PV is 2 and color2 property has been set to blue. The second row </w:t>
      </w:r>
      <w:r w:rsidR="00893F61">
        <w:t>of widgets all have</w:t>
      </w:r>
      <w:r w:rsidR="0073084F">
        <w:t xml:space="preserve"> displayAlarmState set </w:t>
      </w:r>
      <w:r w:rsidR="00893F61">
        <w:t xml:space="preserve">to </w:t>
      </w:r>
      <w:r w:rsidR="0073084F">
        <w:t>true, and are green becaus</w:t>
      </w:r>
      <w:r w:rsidR="00893F61">
        <w:t>e the PV’s severity is no alarm (the third row contains a QELabel which shows the actual value of the PV).</w:t>
      </w:r>
      <w:r w:rsidR="0073084F">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50"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130" w:name="_Ref350245543"/>
      <w:bookmarkStart w:id="131" w:name="_Ref350245547"/>
      <w:r>
        <w:t xml:space="preserve">Figure </w:t>
      </w:r>
      <w:fldSimple w:instr=" SEQ Figure \* ARABIC ">
        <w:r w:rsidR="0028287C">
          <w:rPr>
            <w:noProof/>
          </w:rPr>
          <w:t>36</w:t>
        </w:r>
      </w:fldSimple>
      <w:bookmarkEnd w:id="130"/>
      <w:r>
        <w:t xml:space="preserve"> QESimpleShape examples</w:t>
      </w:r>
      <w:bookmarkEnd w:id="131"/>
    </w:p>
    <w:p w:rsidR="001A162B" w:rsidRPr="00B8211D" w:rsidRDefault="001A162B" w:rsidP="00B8211D">
      <w:r>
        <w:t>When disconnected the QESimpleShape is displayed as washed-out gray with a light gray boarder.</w:t>
      </w:r>
    </w:p>
    <w:p w:rsidR="00727E7F" w:rsidRDefault="00C36E38" w:rsidP="00B3134B">
      <w:r>
        <w:fldChar w:fldCharType="begin"/>
      </w:r>
      <w:r w:rsidR="00B8211D">
        <w:instrText xml:space="preserve"> REF _Ref350246518 \h </w:instrText>
      </w:r>
      <w:r>
        <w:fldChar w:fldCharType="separate"/>
      </w:r>
      <w:r w:rsidR="0028287C">
        <w:t xml:space="preserve">Figure </w:t>
      </w:r>
      <w:r w:rsidR="0028287C">
        <w:rPr>
          <w:noProof/>
        </w:rPr>
        <w:t>37</w:t>
      </w:r>
      <w:r>
        <w:fldChar w:fldCharType="end"/>
      </w:r>
      <w:r w:rsidR="00B8211D">
        <w:t xml:space="preserve"> </w:t>
      </w:r>
      <w:r>
        <w:fldChar w:fldCharType="begin"/>
      </w:r>
      <w:r w:rsidR="00B8211D">
        <w:instrText xml:space="preserve"> REF _Ref350246496 \p \h </w:instrText>
      </w:r>
      <w:r>
        <w:fldChar w:fldCharType="separate"/>
      </w:r>
      <w:r w:rsidR="0028287C">
        <w:t>below</w:t>
      </w:r>
      <w:r>
        <w:fldChar w:fldCharType="end"/>
      </w:r>
      <w:r w:rsidR="00B8211D">
        <w:t xml:space="preserve"> shows the properties values selected for the second row of widgets.</w:t>
      </w:r>
    </w:p>
    <w:p w:rsidR="00893F61" w:rsidRDefault="00FC54CC" w:rsidP="00B3134B">
      <w:r>
        <w:rPr>
          <w:noProof/>
          <w:lang w:eastAsia="en-AU"/>
        </w:rPr>
        <w:lastRenderedPageBreak/>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51"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132" w:name="_Ref350246518"/>
      <w:bookmarkStart w:id="133" w:name="_Ref350246496"/>
      <w:r>
        <w:t xml:space="preserve">Figure </w:t>
      </w:r>
      <w:fldSimple w:instr=" SEQ Figure \* ARABIC ">
        <w:r w:rsidR="0028287C">
          <w:rPr>
            <w:noProof/>
          </w:rPr>
          <w:t>37</w:t>
        </w:r>
      </w:fldSimple>
      <w:bookmarkEnd w:id="132"/>
      <w:r>
        <w:t xml:space="preserve"> QESimpleShape properties</w:t>
      </w:r>
      <w:bookmarkEnd w:id="133"/>
    </w:p>
    <w:p w:rsidR="00634B86" w:rsidRDefault="00634B86" w:rsidP="00634B86">
      <w:pPr>
        <w:pStyle w:val="Heading2"/>
      </w:pPr>
      <w:bookmarkStart w:id="134" w:name="_Toc362856683"/>
      <w:r>
        <w:t>QESlider</w:t>
      </w:r>
      <w:bookmarkEnd w:id="134"/>
    </w:p>
    <w:p w:rsidR="00545832" w:rsidRDefault="00545832" w:rsidP="00545832">
      <w:r>
        <w:t>The QESlider widget provides the ability to display and modify the value of a single PV using a slider. This widget is derived from QSlider. The example in</w:t>
      </w:r>
      <w:r w:rsidR="00424478">
        <w:t xml:space="preserve"> </w:t>
      </w:r>
      <w:r w:rsidR="00C36E38">
        <w:fldChar w:fldCharType="begin"/>
      </w:r>
      <w:r w:rsidR="00424478">
        <w:instrText xml:space="preserve"> REF _Ref354092791 \h </w:instrText>
      </w:r>
      <w:r w:rsidR="00C36E38">
        <w:fldChar w:fldCharType="separate"/>
      </w:r>
      <w:r w:rsidR="0028287C">
        <w:t xml:space="preserve">Figure </w:t>
      </w:r>
      <w:r w:rsidR="0028287C">
        <w:rPr>
          <w:noProof/>
        </w:rPr>
        <w:t>38</w:t>
      </w:r>
      <w:r w:rsidR="00C36E38">
        <w:fldChar w:fldCharType="end"/>
      </w:r>
      <w:r w:rsidR="00424478">
        <w:t xml:space="preserve"> </w:t>
      </w:r>
      <w:r>
        <w:t>shows sever</w:t>
      </w:r>
      <w:r w:rsidR="00424478">
        <w:t>a</w:t>
      </w:r>
      <w:r>
        <w:t xml:space="preserve">l QESlider widgets connected </w:t>
      </w:r>
      <w:r w:rsidR="00424478">
        <w:t>a variable. The QESlider subscribes to the variable by default (subscribe property set by default).</w:t>
      </w:r>
    </w:p>
    <w:p w:rsidR="00371059" w:rsidRDefault="00371059" w:rsidP="00545832">
      <w:r>
        <w:t>For many variables, the standard QSlider ‘minimum’ and ‘maximum’ properties can be used to set the range of the slider to match the variable data. This is not adequate for some variables. For example an appropriate integer maximum and minimum cannot be set if the variable is a floating point type with a range of 0.0 to 1.0. In cases like this the QESlider ‘scale’ and ‘offset’ properties can be used to prescale the variable to allow sensible QSlider ‘maximum’ and ‘minimum’ values. For example a scale of 1000 and a maximum of 1000 would allow a floating point value of 0.0 to 1.0 to be set with a precision of 0.1 (as long as the slider had a range of at least 1000 pixels).</w:t>
      </w:r>
    </w:p>
    <w:p w:rsidR="00371059" w:rsidRDefault="00371059" w:rsidP="00545832">
      <w:r>
        <w:t xml:space="preserve">Scale and offset properties </w:t>
      </w:r>
    </w:p>
    <w:p w:rsidR="00424478" w:rsidRDefault="00424478" w:rsidP="00545832">
      <w:r>
        <w:rPr>
          <w:noProof/>
          <w:lang w:eastAsia="en-AU"/>
        </w:rPr>
        <w:lastRenderedPageBreak/>
        <w:drawing>
          <wp:inline distT="0" distB="0" distL="0" distR="0">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52" cstate="print"/>
                    <a:stretch>
                      <a:fillRect/>
                    </a:stretch>
                  </pic:blipFill>
                  <pic:spPr>
                    <a:xfrm>
                      <a:off x="0" y="0"/>
                      <a:ext cx="4953000" cy="2771775"/>
                    </a:xfrm>
                    <a:prstGeom prst="rect">
                      <a:avLst/>
                    </a:prstGeom>
                  </pic:spPr>
                </pic:pic>
              </a:graphicData>
            </a:graphic>
          </wp:inline>
        </w:drawing>
      </w:r>
    </w:p>
    <w:p w:rsidR="00424478" w:rsidRDefault="00424478" w:rsidP="00424478">
      <w:pPr>
        <w:pStyle w:val="Caption"/>
      </w:pPr>
      <w:bookmarkStart w:id="135" w:name="_Ref354092791"/>
      <w:r>
        <w:t xml:space="preserve">Figure </w:t>
      </w:r>
      <w:fldSimple w:instr=" SEQ Figure \* ARABIC ">
        <w:r w:rsidR="0028287C">
          <w:rPr>
            <w:noProof/>
          </w:rPr>
          <w:t>38</w:t>
        </w:r>
      </w:fldSimple>
      <w:bookmarkEnd w:id="135"/>
      <w:r>
        <w:t xml:space="preserve"> QESlider examples</w:t>
      </w:r>
    </w:p>
    <w:p w:rsidR="00634B86" w:rsidRDefault="00634B86" w:rsidP="00634B86">
      <w:pPr>
        <w:pStyle w:val="Heading2"/>
      </w:pPr>
      <w:bookmarkStart w:id="136" w:name="_Ref353462459"/>
      <w:bookmarkStart w:id="137" w:name="_Toc362856684"/>
      <w:r>
        <w:t>QESpinBox</w:t>
      </w:r>
      <w:bookmarkEnd w:id="136"/>
      <w:bookmarkEnd w:id="137"/>
    </w:p>
    <w:p w:rsidR="00545832" w:rsidRDefault="00545832" w:rsidP="00545832">
      <w:r>
        <w:t>The QESpinBox widget provides the ability to display and modify the value of a single PV using a spin box. This widget is derived from Q</w:t>
      </w:r>
      <w:r w:rsidR="009D1EFE">
        <w:t>Double</w:t>
      </w:r>
      <w:r>
        <w:t xml:space="preserve">SpinBox. </w:t>
      </w:r>
      <w:r w:rsidR="00C9284B">
        <w:t xml:space="preserve">For variables with a large range, QESpinBox may not be the best choice as the step size is set at design time. In these instances, a </w:t>
      </w:r>
      <w:r w:rsidR="00C36E38">
        <w:fldChar w:fldCharType="begin"/>
      </w:r>
      <w:r w:rsidR="00C9284B">
        <w:instrText xml:space="preserve"> REF _Ref353525609 \h </w:instrText>
      </w:r>
      <w:r w:rsidR="00C36E38">
        <w:fldChar w:fldCharType="separate"/>
      </w:r>
      <w:r w:rsidR="0028287C">
        <w:t>QENumericEdit</w:t>
      </w:r>
      <w:r w:rsidR="00C36E38">
        <w:fldChar w:fldCharType="end"/>
      </w:r>
      <w:r w:rsidR="00C9284B">
        <w:t xml:space="preserve"> widget may be may be more appropriate. </w:t>
      </w:r>
      <w:r>
        <w:t xml:space="preserve">The example in </w:t>
      </w:r>
      <w:r w:rsidR="00C36E38">
        <w:fldChar w:fldCharType="begin"/>
      </w:r>
      <w:r w:rsidR="00A95DF2">
        <w:instrText xml:space="preserve"> REF _Ref354095469 \h </w:instrText>
      </w:r>
      <w:r w:rsidR="00C36E38">
        <w:fldChar w:fldCharType="separate"/>
      </w:r>
      <w:r w:rsidR="0028287C">
        <w:t xml:space="preserve">Figure </w:t>
      </w:r>
      <w:r w:rsidR="0028287C">
        <w:rPr>
          <w:noProof/>
        </w:rPr>
        <w:t>39</w:t>
      </w:r>
      <w:r w:rsidR="00C36E38">
        <w:fldChar w:fldCharType="end"/>
      </w:r>
      <w:r>
        <w:t xml:space="preserve"> shows </w:t>
      </w:r>
      <w:r w:rsidR="00C9284B">
        <w:t xml:space="preserve">several </w:t>
      </w:r>
      <w:r>
        <w:t>QESpinBox widget</w:t>
      </w:r>
      <w:r w:rsidR="00C9284B">
        <w:t>s, some appropriate for the variable range and some not so appropriate</w:t>
      </w:r>
    </w:p>
    <w:p w:rsidR="009D1EFE" w:rsidRDefault="009D1EFE" w:rsidP="00545832">
      <w:r>
        <w:t>The ‘addUnits’ property will set the ‘suffix’ property to the engineering units read for the variable from the database. Alternately the ‘suffix’ property can be set directly. When set directly ‘addUnits’ must be cleared or ‘suffix’ will be overwritten with the database value.</w:t>
      </w:r>
    </w:p>
    <w:p w:rsidR="00A95DF2" w:rsidRDefault="00A95DF2" w:rsidP="00545832">
      <w:r>
        <w:rPr>
          <w:noProof/>
          <w:lang w:eastAsia="en-AU"/>
        </w:rPr>
        <w:drawing>
          <wp:inline distT="0" distB="0" distL="0" distR="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53" cstate="print"/>
                    <a:stretch>
                      <a:fillRect/>
                    </a:stretch>
                  </pic:blipFill>
                  <pic:spPr>
                    <a:xfrm>
                      <a:off x="0" y="0"/>
                      <a:ext cx="3829050" cy="2828925"/>
                    </a:xfrm>
                    <a:prstGeom prst="rect">
                      <a:avLst/>
                    </a:prstGeom>
                  </pic:spPr>
                </pic:pic>
              </a:graphicData>
            </a:graphic>
          </wp:inline>
        </w:drawing>
      </w:r>
    </w:p>
    <w:p w:rsidR="00A95DF2" w:rsidRDefault="00A95DF2" w:rsidP="00A95DF2">
      <w:pPr>
        <w:pStyle w:val="Caption"/>
      </w:pPr>
      <w:bookmarkStart w:id="138" w:name="_Ref354095469"/>
      <w:r>
        <w:t xml:space="preserve">Figure </w:t>
      </w:r>
      <w:fldSimple w:instr=" SEQ Figure \* ARABIC ">
        <w:r w:rsidR="0028287C">
          <w:rPr>
            <w:noProof/>
          </w:rPr>
          <w:t>39</w:t>
        </w:r>
      </w:fldSimple>
      <w:bookmarkEnd w:id="138"/>
      <w:r>
        <w:t xml:space="preserve"> QESpinBox examples</w:t>
      </w:r>
      <w:r>
        <w:rPr>
          <w:noProof/>
        </w:rPr>
        <w:t xml:space="preserve"> with a QENumericEdit where more appropriate</w:t>
      </w:r>
    </w:p>
    <w:p w:rsidR="00634B86" w:rsidRDefault="00634B86" w:rsidP="00634B86">
      <w:pPr>
        <w:pStyle w:val="Heading2"/>
      </w:pPr>
      <w:bookmarkStart w:id="139" w:name="_Toc362856685"/>
      <w:r>
        <w:lastRenderedPageBreak/>
        <w:t>QEComboBox</w:t>
      </w:r>
      <w:bookmarkEnd w:id="139"/>
    </w:p>
    <w:p w:rsidR="000112C1" w:rsidRDefault="00545832" w:rsidP="00545832">
      <w:r>
        <w:t>The QEComboBox widget provides the ability to display and modify the value of a single PV using a combo box. This widget is derived from QComboBox</w:t>
      </w:r>
      <w:r w:rsidR="00656757">
        <w:t xml:space="preserve">. The </w:t>
      </w:r>
      <w:r>
        <w:t>example in</w:t>
      </w:r>
      <w:r w:rsidR="00A3778A">
        <w:t xml:space="preserve"> </w:t>
      </w:r>
      <w:r w:rsidR="00C36E38">
        <w:fldChar w:fldCharType="begin"/>
      </w:r>
      <w:r w:rsidR="00A3778A">
        <w:instrText xml:space="preserve"> REF _Ref354091783 \h </w:instrText>
      </w:r>
      <w:r w:rsidR="00C36E38">
        <w:fldChar w:fldCharType="separate"/>
      </w:r>
      <w:r w:rsidR="0028287C">
        <w:t xml:space="preserve">Figure </w:t>
      </w:r>
      <w:r w:rsidR="0028287C">
        <w:rPr>
          <w:noProof/>
        </w:rPr>
        <w:t>40</w:t>
      </w:r>
      <w:r w:rsidR="00C36E38">
        <w:fldChar w:fldCharType="end"/>
      </w:r>
      <w:r>
        <w:t xml:space="preserve"> shows QEComboBox widget</w:t>
      </w:r>
      <w:r w:rsidR="00A3778A">
        <w:t>s</w:t>
      </w:r>
      <w:r>
        <w:t xml:space="preserve"> connected to an mbbi record. This widget is primarily intended for presenting a variable with enumeration strings defined for each value</w:t>
      </w:r>
      <w:r w:rsidR="00542B68">
        <w:t xml:space="preserve">. Typically, the enumeration strings are defined in the database and will be used by the QEComboBox if the ‘useDbEnumerations’ property is set (the default). If the ‘useDbEnumerations’ property is not set, then the strings used by the combo box for each variable value must be set up in the QEComboBox at design time. </w:t>
      </w:r>
      <w:r w:rsidR="000112C1">
        <w:t xml:space="preserve"> This is done by modifying the localEnumeration property (see </w:t>
      </w:r>
      <w:r w:rsidR="00C36E38">
        <w:fldChar w:fldCharType="begin"/>
      </w:r>
      <w:r w:rsidR="000112C1">
        <w:instrText xml:space="preserve"> REF _Ref351544701 \h </w:instrText>
      </w:r>
      <w:r w:rsidR="00C36E38">
        <w:fldChar w:fldCharType="separate"/>
      </w:r>
      <w:r w:rsidR="0028287C">
        <w:t>String formatting properties</w:t>
      </w:r>
      <w:r w:rsidR="00C36E38">
        <w:fldChar w:fldCharType="end"/>
      </w:r>
      <w:r w:rsidR="000112C1">
        <w:t xml:space="preserve">, </w:t>
      </w:r>
      <w:r w:rsidR="00C36E38">
        <w:fldChar w:fldCharType="begin"/>
      </w:r>
      <w:r w:rsidR="000112C1">
        <w:instrText xml:space="preserve"> REF _Ref355287407 \h </w:instrText>
      </w:r>
      <w:r w:rsidR="00C36E38">
        <w:fldChar w:fldCharType="separate"/>
      </w:r>
      <w:r w:rsidR="0028287C">
        <w:t>localEnumeration</w:t>
      </w:r>
      <w:r w:rsidR="00C36E38">
        <w:fldChar w:fldCharType="end"/>
      </w:r>
      <w:r w:rsidR="000112C1">
        <w:t xml:space="preserve"> for details).</w:t>
      </w:r>
    </w:p>
    <w:p w:rsidR="00545832" w:rsidRPr="00545832" w:rsidRDefault="000112C1" w:rsidP="00545832">
      <w:r w:rsidRPr="000112C1">
        <w:rPr>
          <w:highlight w:val="yellow"/>
        </w:rPr>
        <w:t>Warning:</w:t>
      </w:r>
      <w:r>
        <w:t xml:space="preserve"> while </w:t>
      </w:r>
      <w:r w:rsidR="00542B68">
        <w:t>using Qt’s designer you can right click over a QEComboBox and select ‘Add Items’ to add the combo box strings</w:t>
      </w:r>
      <w:r>
        <w:t xml:space="preserve">. However at run time, the combo box string will be reset when the widget receives its first update (to either the database enumeration values or the localEnumeration property values). </w:t>
      </w:r>
    </w:p>
    <w:p w:rsidR="00545832" w:rsidRDefault="00A3778A" w:rsidP="00545832">
      <w:r>
        <w:rPr>
          <w:noProof/>
          <w:lang w:eastAsia="en-AU"/>
        </w:rPr>
        <w:drawing>
          <wp:inline distT="0" distB="0" distL="0" distR="0">
            <wp:extent cx="5238750" cy="2743200"/>
            <wp:effectExtent l="19050" t="0" r="0" b="0"/>
            <wp:docPr id="4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54" cstate="print"/>
                    <a:stretch>
                      <a:fillRect/>
                    </a:stretch>
                  </pic:blipFill>
                  <pic:spPr>
                    <a:xfrm>
                      <a:off x="0" y="0"/>
                      <a:ext cx="5238750" cy="2743200"/>
                    </a:xfrm>
                    <a:prstGeom prst="rect">
                      <a:avLst/>
                    </a:prstGeom>
                  </pic:spPr>
                </pic:pic>
              </a:graphicData>
            </a:graphic>
          </wp:inline>
        </w:drawing>
      </w:r>
    </w:p>
    <w:p w:rsidR="00EB42D3" w:rsidRDefault="00A3778A" w:rsidP="00EB42D3">
      <w:pPr>
        <w:pStyle w:val="Caption"/>
      </w:pPr>
      <w:bookmarkStart w:id="140" w:name="_Ref354091783"/>
      <w:r>
        <w:t xml:space="preserve">Figure </w:t>
      </w:r>
      <w:fldSimple w:instr=" SEQ Figure \* ARABIC ">
        <w:r w:rsidR="0028287C">
          <w:rPr>
            <w:noProof/>
          </w:rPr>
          <w:t>40</w:t>
        </w:r>
      </w:fldSimple>
      <w:bookmarkEnd w:id="140"/>
      <w:r>
        <w:t xml:space="preserve"> QEComboBox example showing local and database defined enumeration strings</w:t>
      </w:r>
      <w:bookmarkStart w:id="141" w:name="_Ref346717578"/>
      <w:bookmarkStart w:id="142" w:name="_Ref346717591"/>
    </w:p>
    <w:p w:rsidR="003A06BC" w:rsidRDefault="003A06BC" w:rsidP="00634B86">
      <w:pPr>
        <w:pStyle w:val="Heading2"/>
      </w:pPr>
      <w:bookmarkStart w:id="143" w:name="_Toc362856686"/>
      <w:r>
        <w:t>QERadioGroup</w:t>
      </w:r>
      <w:bookmarkEnd w:id="143"/>
    </w:p>
    <w:p w:rsidR="003A06BC" w:rsidRDefault="00656757" w:rsidP="003A06BC">
      <w:r>
        <w:t xml:space="preserve">The QERadioGroup widget </w:t>
      </w:r>
      <w:r w:rsidR="000F7DBA">
        <w:t xml:space="preserve">comprises of a standard group box with a number of embedded radio buttons. </w:t>
      </w:r>
      <w:r w:rsidR="000170AB">
        <w:t xml:space="preserve">Each button is presented with an enumeration value as the button text.  Essentially this widget </w:t>
      </w:r>
      <w:r>
        <w:t xml:space="preserve">provides </w:t>
      </w:r>
      <w:r w:rsidR="000F7DBA">
        <w:t xml:space="preserve">the same functionality </w:t>
      </w:r>
      <w:r>
        <w:t xml:space="preserve">that </w:t>
      </w:r>
      <w:r w:rsidR="000F7DBA">
        <w:t xml:space="preserve">is </w:t>
      </w:r>
      <w:r>
        <w:t xml:space="preserve">provided by QEComboBox widget, albeit presented very differently.  </w:t>
      </w:r>
      <w:r w:rsidR="000170AB">
        <w:t>O</w:t>
      </w:r>
      <w:r w:rsidR="000F7DBA">
        <w:t>n selection of</w:t>
      </w:r>
      <w:r>
        <w:t xml:space="preserve"> one of the</w:t>
      </w:r>
      <w:r w:rsidR="000170AB">
        <w:t xml:space="preserve"> </w:t>
      </w:r>
      <w:r w:rsidR="00B62D33">
        <w:t>embedded buttons,</w:t>
      </w:r>
      <w:r w:rsidR="000F7DBA">
        <w:t xml:space="preserve"> </w:t>
      </w:r>
      <w:r>
        <w:t xml:space="preserve">the underlying value </w:t>
      </w:r>
      <w:r w:rsidR="000F7DBA">
        <w:t xml:space="preserve">is written </w:t>
      </w:r>
      <w:r>
        <w:t xml:space="preserve">to the associated PV. Typically </w:t>
      </w:r>
      <w:r w:rsidR="000F7DBA">
        <w:t>a QERadioGroup widget</w:t>
      </w:r>
      <w:r>
        <w:t xml:space="preserve"> would be used with an mbbo record. </w:t>
      </w:r>
    </w:p>
    <w:p w:rsidR="00B62D33" w:rsidRDefault="00B62D33" w:rsidP="003A06BC">
      <w:r>
        <w:t xml:space="preserve">As with the QEComboBox, within </w:t>
      </w:r>
      <w:r w:rsidR="000112C1">
        <w:t xml:space="preserve">Qt’s </w:t>
      </w:r>
      <w:r>
        <w:t>designer, the user may elect to use the enumeration strings that are defined in the database and these will be assigned to the buttons within the radio group if the ‘useDbEnumerations’ property is set (the default). If the ‘useDbEnumerations’ property is not set, then the strings used by the radio group for each variable value must be set up in localEnumeration proper</w:t>
      </w:r>
      <w:r w:rsidR="00CD1C40">
        <w:t>t</w:t>
      </w:r>
      <w:r>
        <w:t xml:space="preserve">y (see </w:t>
      </w:r>
      <w:r w:rsidR="00C36E38">
        <w:fldChar w:fldCharType="begin"/>
      </w:r>
      <w:r w:rsidR="00CD1C40">
        <w:instrText xml:space="preserve"> REF _Ref351544701 \h </w:instrText>
      </w:r>
      <w:r w:rsidR="00C36E38">
        <w:fldChar w:fldCharType="separate"/>
      </w:r>
      <w:r w:rsidR="0028287C">
        <w:t>String formatting properties</w:t>
      </w:r>
      <w:r w:rsidR="00C36E38">
        <w:fldChar w:fldCharType="end"/>
      </w:r>
      <w:r w:rsidR="00CD1C40">
        <w:t xml:space="preserve">, </w:t>
      </w:r>
      <w:r w:rsidR="00C36E38">
        <w:fldChar w:fldCharType="begin"/>
      </w:r>
      <w:r w:rsidR="00CD1C40">
        <w:instrText xml:space="preserve"> REF _Ref355287407 \h </w:instrText>
      </w:r>
      <w:r w:rsidR="00C36E38">
        <w:fldChar w:fldCharType="separate"/>
      </w:r>
      <w:r w:rsidR="0028287C">
        <w:t>localEnumeration</w:t>
      </w:r>
      <w:r w:rsidR="00C36E38">
        <w:fldChar w:fldCharType="end"/>
      </w:r>
      <w:r w:rsidR="000112C1">
        <w:t xml:space="preserve"> for details</w:t>
      </w:r>
      <w:r>
        <w:t>).</w:t>
      </w:r>
    </w:p>
    <w:p w:rsidR="00656757" w:rsidRDefault="00656757" w:rsidP="003A06BC">
      <w:r>
        <w:lastRenderedPageBreak/>
        <w:t xml:space="preserve">The example in </w:t>
      </w:r>
      <w:r w:rsidR="00C36E38">
        <w:fldChar w:fldCharType="begin"/>
      </w:r>
      <w:r w:rsidR="00E61E63">
        <w:instrText xml:space="preserve"> REF _Ref355285235 \h </w:instrText>
      </w:r>
      <w:r w:rsidR="00C36E38">
        <w:fldChar w:fldCharType="separate"/>
      </w:r>
      <w:r w:rsidR="0028287C">
        <w:t xml:space="preserve">Figure </w:t>
      </w:r>
      <w:r w:rsidR="0028287C">
        <w:rPr>
          <w:noProof/>
        </w:rPr>
        <w:t>41</w:t>
      </w:r>
      <w:r w:rsidR="00C36E38">
        <w:fldChar w:fldCharType="end"/>
      </w:r>
      <w:r>
        <w:t xml:space="preserve"> shows</w:t>
      </w:r>
      <w:r w:rsidR="00E61E63" w:rsidRPr="00E61E63">
        <w:t xml:space="preserve"> </w:t>
      </w:r>
      <w:r w:rsidR="00EB42D3">
        <w:t xml:space="preserve">two </w:t>
      </w:r>
      <w:r w:rsidR="00E61E63">
        <w:t xml:space="preserve">QERadioGroup widgets connected to </w:t>
      </w:r>
      <w:r w:rsidR="00EB42D3">
        <w:t xml:space="preserve">the same mbbo record. </w:t>
      </w:r>
      <w:r w:rsidR="000521DC">
        <w:t xml:space="preserve">The widget on the left is </w:t>
      </w:r>
      <w:r w:rsidR="00E61E63">
        <w:t>using the database provided enumeration strings</w:t>
      </w:r>
      <w:r w:rsidR="000521DC">
        <w:t>,</w:t>
      </w:r>
      <w:r w:rsidR="00E61E63">
        <w:t xml:space="preserve"> and </w:t>
      </w:r>
      <w:r w:rsidR="000521DC">
        <w:t xml:space="preserve">the widget on the right is </w:t>
      </w:r>
      <w:r w:rsidR="00E61E63">
        <w:t xml:space="preserve">using the enumeration values defined using the localEnumeration property. </w:t>
      </w:r>
    </w:p>
    <w:p w:rsidR="00EB42D3" w:rsidRDefault="000112C1" w:rsidP="003A06BC">
      <w:r>
        <w:t>The columns property can be used to set the number of columns (in the range 1 to 16, default is 2).</w:t>
      </w:r>
      <w:r>
        <w:br/>
      </w:r>
    </w:p>
    <w:p w:rsidR="00656757" w:rsidRDefault="00EB42D3" w:rsidP="003A06BC">
      <w:r>
        <w:rPr>
          <w:noProof/>
          <w:lang w:eastAsia="en-AU"/>
        </w:rPr>
        <w:drawing>
          <wp:inline distT="0" distB="0" distL="0" distR="0">
            <wp:extent cx="5731510" cy="2033905"/>
            <wp:effectExtent l="19050" t="0" r="2540" b="0"/>
            <wp:docPr id="46" name="Picture 45" descr="QERadioGrou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RadioGrou_example.png"/>
                    <pic:cNvPicPr/>
                  </pic:nvPicPr>
                  <pic:blipFill>
                    <a:blip r:embed="rId55" cstate="print"/>
                    <a:stretch>
                      <a:fillRect/>
                    </a:stretch>
                  </pic:blipFill>
                  <pic:spPr>
                    <a:xfrm>
                      <a:off x="0" y="0"/>
                      <a:ext cx="5731510" cy="2033905"/>
                    </a:xfrm>
                    <a:prstGeom prst="rect">
                      <a:avLst/>
                    </a:prstGeom>
                  </pic:spPr>
                </pic:pic>
              </a:graphicData>
            </a:graphic>
          </wp:inline>
        </w:drawing>
      </w:r>
    </w:p>
    <w:p w:rsidR="00656757" w:rsidRPr="00545832" w:rsidRDefault="00656757" w:rsidP="00656757">
      <w:pPr>
        <w:pStyle w:val="Caption"/>
      </w:pPr>
      <w:bookmarkStart w:id="144" w:name="_Ref355285235"/>
      <w:r>
        <w:t xml:space="preserve">Figure </w:t>
      </w:r>
      <w:fldSimple w:instr=" SEQ Figure \* ARABIC ">
        <w:r w:rsidR="0028287C">
          <w:rPr>
            <w:noProof/>
          </w:rPr>
          <w:t>41</w:t>
        </w:r>
      </w:fldSimple>
      <w:bookmarkEnd w:id="144"/>
      <w:r>
        <w:t xml:space="preserve"> QERadioGroup example showing local and database defined enumeration strings</w:t>
      </w:r>
    </w:p>
    <w:p w:rsidR="00656757" w:rsidRPr="003A06BC" w:rsidRDefault="00656757" w:rsidP="003A06BC"/>
    <w:p w:rsidR="00634B86" w:rsidRDefault="00634B86" w:rsidP="00634B86">
      <w:pPr>
        <w:pStyle w:val="Heading2"/>
      </w:pPr>
      <w:bookmarkStart w:id="145" w:name="_Ref357592585"/>
      <w:bookmarkStart w:id="146" w:name="_Toc362856687"/>
      <w:r>
        <w:t>QEForm</w:t>
      </w:r>
      <w:bookmarkEnd w:id="141"/>
      <w:bookmarkEnd w:id="142"/>
      <w:bookmarkEnd w:id="145"/>
      <w:bookmarkEnd w:id="146"/>
    </w:p>
    <w:p w:rsidR="00246041" w:rsidRDefault="00246041" w:rsidP="00246041">
      <w:r>
        <w:t>The QEForm widget is used to present a Qt user interface (.ui) file. While an application can programmatically achieve this by opening a .ui file with a QFile class and loading the contents using the QUiLoader, the QEForm widget adds the following functionality:</w:t>
      </w:r>
    </w:p>
    <w:p w:rsidR="00246041" w:rsidRDefault="00894D91" w:rsidP="001D2E61">
      <w:pPr>
        <w:pStyle w:val="ListParagraph"/>
        <w:numPr>
          <w:ilvl w:val="0"/>
          <w:numId w:val="17"/>
        </w:numPr>
      </w:pPr>
      <w:r>
        <w:t>The QEForm uses c</w:t>
      </w:r>
      <w:r w:rsidR="00246041">
        <w:t xml:space="preserve">onsistant </w:t>
      </w:r>
      <w:r w:rsidR="00FD201E">
        <w:t xml:space="preserve">rules for locating the </w:t>
      </w:r>
      <w:r w:rsidR="00246041">
        <w:t>file</w:t>
      </w:r>
      <w:r>
        <w:t xml:space="preserve"> common to all QE widgets that access files</w:t>
      </w:r>
      <w:r w:rsidR="007B3BD1">
        <w:t xml:space="preserve">. Refer to </w:t>
      </w:r>
      <w:r w:rsidR="00C36E38">
        <w:fldChar w:fldCharType="begin"/>
      </w:r>
      <w:r w:rsidR="007B3BD1">
        <w:instrText xml:space="preserve"> REF _Ref345498802 \h </w:instrText>
      </w:r>
      <w:r w:rsidR="00C36E38">
        <w:fldChar w:fldCharType="separate"/>
      </w:r>
      <w:r w:rsidR="0028287C">
        <w:t>Finding files</w:t>
      </w:r>
      <w:r w:rsidR="00C36E38">
        <w:fldChar w:fldCharType="end"/>
      </w:r>
      <w:r w:rsidR="007B3BD1">
        <w:t xml:space="preserve"> (page </w:t>
      </w:r>
      <w:r w:rsidR="00C36E38">
        <w:fldChar w:fldCharType="begin"/>
      </w:r>
      <w:r w:rsidR="007B3BD1">
        <w:instrText xml:space="preserve"> PAGEREF _Ref345498802 \h </w:instrText>
      </w:r>
      <w:r w:rsidR="00C36E38">
        <w:fldChar w:fldCharType="separate"/>
      </w:r>
      <w:r w:rsidR="0028287C">
        <w:rPr>
          <w:noProof/>
        </w:rPr>
        <w:t>16</w:t>
      </w:r>
      <w:r w:rsidR="00C36E38">
        <w:fldChar w:fldCharType="end"/>
      </w:r>
      <w:r w:rsidR="007B3BD1">
        <w:t>) for details.</w:t>
      </w:r>
    </w:p>
    <w:p w:rsidR="007B3BD1" w:rsidRDefault="004573B6" w:rsidP="001D2E61">
      <w:pPr>
        <w:pStyle w:val="ListParagraph"/>
        <w:numPr>
          <w:ilvl w:val="0"/>
          <w:numId w:val="17"/>
        </w:numPr>
      </w:pPr>
      <w:r>
        <w:t xml:space="preserve">The contents of a QEForm is </w:t>
      </w:r>
      <w:r w:rsidR="007B3BD1">
        <w:t>dynamic</w:t>
      </w:r>
      <w:r>
        <w:t xml:space="preserve"> and can be </w:t>
      </w:r>
      <w:r w:rsidR="007B3BD1">
        <w:t xml:space="preserve">changed by </w:t>
      </w:r>
      <w:r>
        <w:t>changing the ‘uiFile’ property.</w:t>
      </w:r>
    </w:p>
    <w:p w:rsidR="00F454F9" w:rsidRDefault="00F454F9" w:rsidP="001D2E61">
      <w:pPr>
        <w:pStyle w:val="ListParagraph"/>
        <w:numPr>
          <w:ilvl w:val="0"/>
          <w:numId w:val="17"/>
        </w:numPr>
      </w:pPr>
      <w:r>
        <w:t>The .ui file used to generate the contents of a QEForm is monitored and re-loaded if it changes.</w:t>
      </w:r>
    </w:p>
    <w:p w:rsidR="004573B6" w:rsidRDefault="004573B6" w:rsidP="001D2E61">
      <w:pPr>
        <w:pStyle w:val="ListParagraph"/>
        <w:numPr>
          <w:ilvl w:val="0"/>
          <w:numId w:val="17"/>
        </w:numPr>
      </w:pPr>
      <w:r>
        <w:t>The QEForm can be used as a sub form. Forms can share common sub forms. Sub forms can be nested.</w:t>
      </w:r>
    </w:p>
    <w:p w:rsidR="004573B6" w:rsidRDefault="00894D91" w:rsidP="001D2E61">
      <w:pPr>
        <w:pStyle w:val="ListParagraph"/>
        <w:numPr>
          <w:ilvl w:val="0"/>
          <w:numId w:val="17"/>
        </w:numPr>
      </w:pPr>
      <w:r>
        <w:t>The QEForm uses macro substitutions. This means a form can contain multiple instances of the same sub form, each with a different set of macro substitutions. For example, a form displaying a set of slits could use an identical sub form for each motor.</w:t>
      </w:r>
    </w:p>
    <w:p w:rsidR="00894D91" w:rsidRDefault="00894D91" w:rsidP="008A6985">
      <w:r>
        <w:t xml:space="preserve">QEForms help manage messages emitted by QE widgets. Messages can be filtered and displayed based on the QEform they reside in. Refer to </w:t>
      </w:r>
      <w:r w:rsidR="00C36E38">
        <w:fldChar w:fldCharType="begin"/>
      </w:r>
      <w:r w:rsidR="008A6985">
        <w:instrText xml:space="preserve"> REF _Ref353462769 \h </w:instrText>
      </w:r>
      <w:r w:rsidR="00C36E38">
        <w:fldChar w:fldCharType="separate"/>
      </w:r>
      <w:r w:rsidR="0028287C">
        <w:t>Logging</w:t>
      </w:r>
      <w:r w:rsidR="00C36E38">
        <w:fldChar w:fldCharType="end"/>
      </w:r>
      <w:r w:rsidR="008A6985">
        <w:t xml:space="preserve"> </w:t>
      </w:r>
      <w:r>
        <w:t xml:space="preserve">(page </w:t>
      </w:r>
      <w:r w:rsidR="00C36E38">
        <w:fldChar w:fldCharType="begin"/>
      </w:r>
      <w:r>
        <w:instrText xml:space="preserve"> PAGEREF _Ref345412535 \h </w:instrText>
      </w:r>
      <w:r w:rsidR="00C36E38">
        <w:fldChar w:fldCharType="separate"/>
      </w:r>
      <w:r w:rsidR="0028287C">
        <w:rPr>
          <w:noProof/>
        </w:rPr>
        <w:t>14</w:t>
      </w:r>
      <w:r w:rsidR="00C36E38">
        <w:fldChar w:fldCharType="end"/>
      </w:r>
      <w:r>
        <w:t>) for details.</w:t>
      </w:r>
    </w:p>
    <w:p w:rsidR="00F454F9" w:rsidRDefault="00F454F9" w:rsidP="001D2E61">
      <w:pPr>
        <w:pStyle w:val="ListParagraph"/>
        <w:numPr>
          <w:ilvl w:val="0"/>
          <w:numId w:val="17"/>
        </w:numPr>
      </w:pPr>
      <w:r>
        <w:t xml:space="preserve">The .ui file loaded </w:t>
      </w:r>
      <w:r w:rsidR="00AB1DF7">
        <w:t xml:space="preserve">by a QEForm widget </w:t>
      </w:r>
      <w:r>
        <w:t xml:space="preserve">will have a top level widget with size and layout policies that may differ to those of the QEForm. To minimise any confusion, the QEForm widget ensures the top level widget loaded and itself share the same size and layout policies. By default </w:t>
      </w:r>
      <w:r w:rsidR="00AB1DF7">
        <w:t xml:space="preserve">the QEForm widget </w:t>
      </w:r>
      <w:r>
        <w:t xml:space="preserve">sets the top level widget </w:t>
      </w:r>
      <w:r w:rsidR="00AB1DF7">
        <w:t xml:space="preserve">loaded </w:t>
      </w:r>
      <w:r>
        <w:t>to match itself</w:t>
      </w:r>
      <w:r w:rsidR="00AB1DF7">
        <w:t>, but this behaviour can be reversed. The ‘</w:t>
      </w:r>
      <w:r w:rsidR="00AB1DF7" w:rsidRPr="00AB1DF7">
        <w:t>resizeContents</w:t>
      </w:r>
      <w:r w:rsidR="00AB1DF7">
        <w:t xml:space="preserve">’ property controls this behaviour. If true, the top level widget </w:t>
      </w:r>
      <w:r w:rsidR="00AB1DF7">
        <w:lastRenderedPageBreak/>
        <w:t>loaded is set to match the QEForm. If false, the QEForm is set to match the top level widget loaded.</w:t>
      </w:r>
    </w:p>
    <w:p w:rsidR="007468C1" w:rsidRDefault="007468C1" w:rsidP="001D2E61">
      <w:pPr>
        <w:pStyle w:val="ListParagraph"/>
        <w:numPr>
          <w:ilvl w:val="0"/>
          <w:numId w:val="17"/>
        </w:numPr>
      </w:pPr>
      <w:r>
        <w:t>QEPushButton</w:t>
      </w:r>
      <w:r w:rsidR="00F94C8B">
        <w:t>, QERadioButton and QECheckBox widget</w:t>
      </w:r>
      <w:r>
        <w:t xml:space="preserve">s look in the ContainerProfile class to see if a slot they can use to create new GUI windows is available. Applications like QEGui </w:t>
      </w:r>
      <w:r w:rsidR="0094744B">
        <w:t>publish a slot to open new GUIs using this mechanism. If the ‘handleGuiLaunchRequests’ property is true, the QEForm widget publishes its own slot for launching new GUIs and so all QE widgets within it will use the QEForm’s mechanism for launching new GUIs.</w:t>
      </w:r>
    </w:p>
    <w:p w:rsidR="009A5183" w:rsidRDefault="009A5183" w:rsidP="009A5183">
      <w:r>
        <w:t>The following properties are specific to the QEForm widget:</w:t>
      </w:r>
    </w:p>
    <w:p w:rsidR="009A5183" w:rsidRDefault="009A5183" w:rsidP="001D2E61">
      <w:pPr>
        <w:pStyle w:val="ListParagraph"/>
        <w:numPr>
          <w:ilvl w:val="0"/>
          <w:numId w:val="18"/>
        </w:numPr>
      </w:pPr>
      <w:r>
        <w:t>uiFile</w:t>
      </w:r>
      <w:r>
        <w:br/>
        <w:t xml:space="preserve">File name of the user interface file to be presented. Refer to </w:t>
      </w:r>
      <w:r w:rsidR="00C36E38">
        <w:fldChar w:fldCharType="begin"/>
      </w:r>
      <w:r>
        <w:instrText xml:space="preserve"> REF _Ref345498802 \h </w:instrText>
      </w:r>
      <w:r w:rsidR="00C36E38">
        <w:fldChar w:fldCharType="separate"/>
      </w:r>
      <w:r w:rsidR="0028287C">
        <w:t>Finding files</w:t>
      </w:r>
      <w:r w:rsidR="00C36E38">
        <w:fldChar w:fldCharType="end"/>
      </w:r>
      <w:r>
        <w:t xml:space="preserve"> (page </w:t>
      </w:r>
      <w:r w:rsidR="00C36E38">
        <w:fldChar w:fldCharType="begin"/>
      </w:r>
      <w:r>
        <w:instrText xml:space="preserve"> PAGEREF _Ref345498802 \h </w:instrText>
      </w:r>
      <w:r w:rsidR="00C36E38">
        <w:fldChar w:fldCharType="separate"/>
      </w:r>
      <w:r w:rsidR="0028287C">
        <w:rPr>
          <w:noProof/>
        </w:rPr>
        <w:t>16</w:t>
      </w:r>
      <w:r w:rsidR="00C36E38">
        <w:fldChar w:fldCharType="end"/>
      </w:r>
      <w:r>
        <w:t>) for details on how this file is located.</w:t>
      </w:r>
    </w:p>
    <w:p w:rsidR="009A5183" w:rsidRDefault="009A5183" w:rsidP="001D2E61">
      <w:pPr>
        <w:pStyle w:val="ListParagraph"/>
        <w:numPr>
          <w:ilvl w:val="0"/>
          <w:numId w:val="18"/>
        </w:numPr>
      </w:pPr>
      <w:r>
        <w:t>handleGuiLaunch</w:t>
      </w:r>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9A5183" w:rsidRDefault="009A5183" w:rsidP="001D2E61">
      <w:pPr>
        <w:pStyle w:val="ListParagraph"/>
        <w:numPr>
          <w:ilvl w:val="0"/>
          <w:numId w:val="18"/>
        </w:numPr>
      </w:pPr>
      <w:r>
        <w:t>resizeContents</w:t>
      </w:r>
      <w:r>
        <w:br/>
        <w:t xml:space="preserve">If set, the QEForm will resize the top level widget of the .ui file it opens (and set other size and border related properties) to match itself. This is useful if the QEForm is used </w:t>
      </w:r>
      <w:r w:rsidR="001C5C49">
        <w:t xml:space="preserve">as a sub form </w:t>
      </w:r>
      <w:r>
        <w:t>within a main form (possible another Q</w:t>
      </w:r>
      <w:r w:rsidR="001C5C49">
        <w:t xml:space="preserve">EForm) and you want to control </w:t>
      </w:r>
      <w:r>
        <w:t>the</w:t>
      </w:r>
      <w:r w:rsidR="001C5C49">
        <w:t xml:space="preserve"> </w:t>
      </w:r>
      <w:r>
        <w:t xml:space="preserve">size of the QEForm </w:t>
      </w:r>
      <w:r w:rsidR="001C5C49">
        <w:t xml:space="preserve">being used as a </w:t>
      </w:r>
      <w:r>
        <w:t>sub form</w:t>
      </w:r>
      <w:r w:rsidR="001C5C49">
        <w:t>.</w:t>
      </w:r>
      <w:r w:rsidR="001C5C49">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rsidR="00E73A90" w:rsidRDefault="00E73A90" w:rsidP="00E73A90">
      <w:r>
        <w:t xml:space="preserve">In </w:t>
      </w:r>
      <w:r w:rsidR="00C36E38">
        <w:fldChar w:fldCharType="begin"/>
      </w:r>
      <w:r>
        <w:instrText xml:space="preserve"> REF _Ref345516376 \h </w:instrText>
      </w:r>
      <w:r w:rsidR="00C36E38">
        <w:fldChar w:fldCharType="separate"/>
      </w:r>
      <w:r w:rsidR="0028287C">
        <w:t xml:space="preserve">Figure </w:t>
      </w:r>
      <w:r w:rsidR="0028287C">
        <w:rPr>
          <w:noProof/>
        </w:rPr>
        <w:t>42</w:t>
      </w:r>
      <w:r w:rsidR="00C36E38">
        <w:fldChar w:fldCharType="end"/>
      </w:r>
      <w:r>
        <w:t>,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w:t>
      </w:r>
      <w:r w:rsidR="003C4B1B">
        <w:t xml:space="preserve"> To ensure the border is displayed, t</w:t>
      </w:r>
      <w:r>
        <w:t>he QEForm widgets in</w:t>
      </w:r>
      <w:r w:rsidR="003C4B1B">
        <w:t xml:space="preserve"> </w:t>
      </w:r>
      <w:r>
        <w:t>the main form have the</w:t>
      </w:r>
      <w:r w:rsidR="003C4B1B">
        <w:t>ir</w:t>
      </w:r>
      <w:r>
        <w:t xml:space="preserve"> ‘resizeContents’</w:t>
      </w:r>
      <w:r w:rsidR="003C4B1B">
        <w:t xml:space="preserve"> property se</w:t>
      </w:r>
      <w:r>
        <w:t xml:space="preserve">t to false so the contents (the </w:t>
      </w:r>
      <w:r w:rsidR="003C4B1B">
        <w:t>top level QFrame in the sub form) copies its border properties to the QEFrame, rather than the other way around.</w:t>
      </w:r>
    </w:p>
    <w:p w:rsidR="00E73A90" w:rsidRDefault="00E73A90" w:rsidP="009A5183">
      <w:pPr>
        <w:keepNext/>
      </w:pPr>
      <w:r>
        <w:rPr>
          <w:noProof/>
          <w:lang w:eastAsia="en-AU"/>
        </w:rPr>
        <w:lastRenderedPageBreak/>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56" cstate="print"/>
                    <a:stretch>
                      <a:fillRect/>
                    </a:stretch>
                  </pic:blipFill>
                  <pic:spPr>
                    <a:xfrm>
                      <a:off x="0" y="0"/>
                      <a:ext cx="4795894" cy="2548849"/>
                    </a:xfrm>
                    <a:prstGeom prst="rect">
                      <a:avLst/>
                    </a:prstGeom>
                  </pic:spPr>
                </pic:pic>
              </a:graphicData>
            </a:graphic>
          </wp:inline>
        </w:drawing>
      </w:r>
    </w:p>
    <w:p w:rsidR="00E73A90" w:rsidRDefault="00E73A90" w:rsidP="00E73A90">
      <w:pPr>
        <w:pStyle w:val="Caption"/>
      </w:pPr>
      <w:bookmarkStart w:id="147" w:name="_Ref345516376"/>
      <w:r>
        <w:t xml:space="preserve">Figure </w:t>
      </w:r>
      <w:fldSimple w:instr=" SEQ Figure \* ARABIC ">
        <w:r w:rsidR="0028287C">
          <w:rPr>
            <w:noProof/>
          </w:rPr>
          <w:t>42</w:t>
        </w:r>
      </w:fldSimple>
      <w:bookmarkEnd w:id="147"/>
      <w:r>
        <w:t xml:space="preserve"> QEForm examples</w:t>
      </w:r>
    </w:p>
    <w:p w:rsidR="005F6681" w:rsidRPr="005F6681" w:rsidRDefault="005F6681" w:rsidP="005F6681">
      <w:r>
        <w:t>A QEForm ‘uiFile’ property can include macro substitutions allowing a selection of file names based on macros supplied by a higher level form. For example, a GUI may open a QEForm to display motor details and supply the macro ‘TYPE=pmac’. A deeply nested sub form may be used to display motor details specific to the motor type and have a ‘uiFile’ property of ‘$(TYPE)_specific.ui’. A set of .ui files including pmac_specific.ui can be provided to allow type specific motor details to be displayed.</w:t>
      </w:r>
    </w:p>
    <w:p w:rsidR="00634B86" w:rsidRDefault="00634B86" w:rsidP="00634B86">
      <w:pPr>
        <w:pStyle w:val="Heading2"/>
      </w:pPr>
      <w:bookmarkStart w:id="148" w:name="_Toc362856688"/>
      <w:r>
        <w:t>QEPlot</w:t>
      </w:r>
      <w:bookmarkEnd w:id="148"/>
    </w:p>
    <w:p w:rsidR="002421F8" w:rsidRDefault="002421F8" w:rsidP="002421F8">
      <w:r>
        <w:t>The QEPlot widget is a basic widget for plotting scalar variables over time, or presenting waveform variables. On receiving an update of a scalar value it will add the value to the scalar values already presented in the plot. On receiving an update of a waveform it will replace the current plot with a plot of the new waveform. This widget is intended for presentation f a small indicator plot. It has limited scaling ability and no user interaction such as cursors and measurements, or user defined scaling or timescale.</w:t>
      </w:r>
    </w:p>
    <w:p w:rsidR="008616F5" w:rsidRDefault="002421F8" w:rsidP="002421F8">
      <w:r>
        <w:t xml:space="preserve">Up to four variables may be plotted. </w:t>
      </w:r>
      <w:r w:rsidR="008616F5">
        <w:t>By default plots are auto-scaled with a time span of 60 seconds.</w:t>
      </w:r>
    </w:p>
    <w:p w:rsidR="00CC7207" w:rsidRDefault="00CC7207" w:rsidP="00CC7207">
      <w:r>
        <w:rPr>
          <w:noProof/>
          <w:lang w:eastAsia="en-AU"/>
        </w:rPr>
        <w:lastRenderedPageBreak/>
        <w:drawing>
          <wp:inline distT="0" distB="0" distL="0" distR="0">
            <wp:extent cx="5146123" cy="4796054"/>
            <wp:effectExtent l="19050" t="0" r="0" b="0"/>
            <wp:docPr id="51" name="Picture 48" descr="plo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Example.PNG"/>
                    <pic:cNvPicPr/>
                  </pic:nvPicPr>
                  <pic:blipFill>
                    <a:blip r:embed="rId57" cstate="print"/>
                    <a:stretch>
                      <a:fillRect/>
                    </a:stretch>
                  </pic:blipFill>
                  <pic:spPr>
                    <a:xfrm>
                      <a:off x="0" y="0"/>
                      <a:ext cx="5144528" cy="4794568"/>
                    </a:xfrm>
                    <a:prstGeom prst="rect">
                      <a:avLst/>
                    </a:prstGeom>
                  </pic:spPr>
                </pic:pic>
              </a:graphicData>
            </a:graphic>
          </wp:inline>
        </w:drawing>
      </w:r>
    </w:p>
    <w:p w:rsidR="00CC7207" w:rsidRPr="002421F8" w:rsidRDefault="00CC7207" w:rsidP="00CC7207">
      <w:pPr>
        <w:pStyle w:val="Caption"/>
      </w:pPr>
      <w:r>
        <w:t xml:space="preserve">Figure </w:t>
      </w:r>
      <w:fldSimple w:instr=" SEQ Figure \* ARABIC ">
        <w:r w:rsidR="0028287C">
          <w:rPr>
            <w:noProof/>
          </w:rPr>
          <w:t>43</w:t>
        </w:r>
      </w:fldSimple>
      <w:r>
        <w:t xml:space="preserve"> GUI using QEPlot widgets to plot waveforms (left) and scalar values (right)</w:t>
      </w:r>
    </w:p>
    <w:p w:rsidR="00522A77" w:rsidRPr="008616F5" w:rsidRDefault="00522A77" w:rsidP="00522A77">
      <w:pPr>
        <w:keepNext/>
        <w:rPr>
          <w:b/>
          <w:u w:val="single"/>
        </w:rPr>
      </w:pPr>
      <w:r>
        <w:rPr>
          <w:b/>
          <w:u w:val="single"/>
        </w:rPr>
        <w:t>Individual t</w:t>
      </w:r>
      <w:r w:rsidRPr="008616F5">
        <w:rPr>
          <w:b/>
          <w:u w:val="single"/>
        </w:rPr>
        <w:t>race presentation:</w:t>
      </w:r>
    </w:p>
    <w:p w:rsidR="00522A77" w:rsidRDefault="00522A77" w:rsidP="00522A77">
      <w:r>
        <w:t>Each trace may be given a colour, line style, and a legend using the following properties:</w:t>
      </w:r>
    </w:p>
    <w:p w:rsidR="00522A77" w:rsidRDefault="00522A77" w:rsidP="00522A77">
      <w:pPr>
        <w:pStyle w:val="ListParagraph"/>
        <w:numPr>
          <w:ilvl w:val="0"/>
          <w:numId w:val="35"/>
        </w:numPr>
      </w:pPr>
      <w:r>
        <w:t>traceColour1-4</w:t>
      </w:r>
    </w:p>
    <w:p w:rsidR="00522A77" w:rsidRDefault="00522A77" w:rsidP="00522A77">
      <w:pPr>
        <w:pStyle w:val="ListParagraph"/>
        <w:numPr>
          <w:ilvl w:val="0"/>
          <w:numId w:val="35"/>
        </w:numPr>
      </w:pPr>
      <w:r>
        <w:t>traceStyle1-4</w:t>
      </w:r>
    </w:p>
    <w:p w:rsidR="00522A77" w:rsidRDefault="00522A77" w:rsidP="00522A77">
      <w:pPr>
        <w:pStyle w:val="ListParagraph"/>
        <w:numPr>
          <w:ilvl w:val="0"/>
          <w:numId w:val="35"/>
        </w:numPr>
      </w:pPr>
      <w:r>
        <w:t>traceLegend1-4</w:t>
      </w:r>
    </w:p>
    <w:p w:rsidR="00522A77" w:rsidRDefault="00522A77" w:rsidP="00522A77">
      <w:pPr>
        <w:rPr>
          <w:b/>
          <w:u w:val="single"/>
        </w:rPr>
      </w:pPr>
      <w:r>
        <w:rPr>
          <w:b/>
          <w:u w:val="single"/>
        </w:rPr>
        <w:t>Scaling</w:t>
      </w:r>
      <w:r w:rsidR="00273A34">
        <w:rPr>
          <w:b/>
          <w:u w:val="single"/>
        </w:rPr>
        <w:t xml:space="preserve"> and units</w:t>
      </w:r>
      <w:r w:rsidRPr="008616F5">
        <w:rPr>
          <w:b/>
          <w:u w:val="single"/>
        </w:rPr>
        <w:t>:</w:t>
      </w:r>
    </w:p>
    <w:p w:rsidR="00522A77" w:rsidRDefault="00522A77" w:rsidP="00522A77">
      <w:r>
        <w:t>All four traces must be scaled as a set. The QEPlot widget can auto-scale all traces, or use a fixed range. With the following properties:</w:t>
      </w:r>
    </w:p>
    <w:p w:rsidR="00522A77" w:rsidRDefault="00522A77" w:rsidP="00522A77">
      <w:pPr>
        <w:pStyle w:val="ListParagraph"/>
        <w:numPr>
          <w:ilvl w:val="0"/>
          <w:numId w:val="36"/>
        </w:numPr>
      </w:pPr>
      <w:r>
        <w:t>autoScale</w:t>
      </w:r>
      <w:r w:rsidR="005570D4">
        <w:tab/>
        <w:t>(default is to auto-scale)</w:t>
      </w:r>
    </w:p>
    <w:p w:rsidR="00522A77" w:rsidRDefault="00522A77" w:rsidP="00522A77">
      <w:pPr>
        <w:pStyle w:val="ListParagraph"/>
        <w:numPr>
          <w:ilvl w:val="0"/>
          <w:numId w:val="36"/>
        </w:numPr>
      </w:pPr>
      <w:r>
        <w:t>yMin and yMax</w:t>
      </w:r>
    </w:p>
    <w:p w:rsidR="00273A34" w:rsidRDefault="00273A34" w:rsidP="00273A34">
      <w:r>
        <w:t xml:space="preserve">X and Y units may be specified </w:t>
      </w:r>
      <w:r w:rsidR="005570D4">
        <w:t>using the following properties: Note, these are presented regardless of the actual data.</w:t>
      </w:r>
    </w:p>
    <w:p w:rsidR="005570D4" w:rsidRDefault="005570D4" w:rsidP="005570D4">
      <w:pPr>
        <w:pStyle w:val="ListParagraph"/>
        <w:numPr>
          <w:ilvl w:val="0"/>
          <w:numId w:val="39"/>
        </w:numPr>
      </w:pPr>
      <w:r>
        <w:lastRenderedPageBreak/>
        <w:t>xUnit, yUnit</w:t>
      </w:r>
    </w:p>
    <w:p w:rsidR="00522A77" w:rsidRPr="00522A77" w:rsidRDefault="00522A77" w:rsidP="00522A77">
      <w:pPr>
        <w:rPr>
          <w:b/>
          <w:u w:val="single"/>
        </w:rPr>
      </w:pPr>
      <w:r w:rsidRPr="00522A77">
        <w:rPr>
          <w:b/>
          <w:u w:val="single"/>
        </w:rPr>
        <w:t>Plot presentation</w:t>
      </w:r>
      <w:r>
        <w:rPr>
          <w:b/>
          <w:u w:val="single"/>
        </w:rPr>
        <w:t>:</w:t>
      </w:r>
    </w:p>
    <w:p w:rsidR="00522A77" w:rsidRDefault="00522A77" w:rsidP="00522A77">
      <w:r>
        <w:t>X and Y axis are independently optional, as are major and minor X and Y grids, using the following properties:</w:t>
      </w:r>
    </w:p>
    <w:p w:rsidR="00522A77" w:rsidRDefault="00522A77" w:rsidP="00522A77">
      <w:pPr>
        <w:pStyle w:val="ListParagraph"/>
        <w:numPr>
          <w:ilvl w:val="0"/>
          <w:numId w:val="37"/>
        </w:numPr>
      </w:pPr>
      <w:r>
        <w:t>axisEnableX and axisEnableY</w:t>
      </w:r>
      <w:r w:rsidR="005570D4">
        <w:tab/>
        <w:t>(default is display axis)</w:t>
      </w:r>
    </w:p>
    <w:p w:rsidR="00522A77" w:rsidRDefault="00522A77" w:rsidP="00522A77">
      <w:pPr>
        <w:pStyle w:val="ListParagraph"/>
        <w:numPr>
          <w:ilvl w:val="0"/>
          <w:numId w:val="37"/>
        </w:numPr>
      </w:pPr>
      <w:r>
        <w:t>gridEnableMajorX and gridEnableMajorY</w:t>
      </w:r>
      <w:r w:rsidR="005570D4">
        <w:tab/>
        <w:t>(default is no grids)</w:t>
      </w:r>
    </w:p>
    <w:p w:rsidR="00522A77" w:rsidRDefault="00522A77" w:rsidP="00522A77">
      <w:pPr>
        <w:pStyle w:val="ListParagraph"/>
        <w:numPr>
          <w:ilvl w:val="0"/>
          <w:numId w:val="37"/>
        </w:numPr>
      </w:pPr>
      <w:r>
        <w:t>gridEnableMinorX and gridEnableMinorY</w:t>
      </w:r>
      <w:r w:rsidR="005570D4">
        <w:tab/>
        <w:t>(default is no grids)</w:t>
      </w:r>
    </w:p>
    <w:p w:rsidR="00522A77" w:rsidRDefault="00522A77" w:rsidP="00522A77">
      <w:r>
        <w:t xml:space="preserve">The </w:t>
      </w:r>
      <w:r w:rsidR="00273A34">
        <w:t xml:space="preserve">plot background and </w:t>
      </w:r>
      <w:r>
        <w:t>grid colours may be changed using:</w:t>
      </w:r>
    </w:p>
    <w:p w:rsidR="00273A34" w:rsidRDefault="00273A34" w:rsidP="00522A77">
      <w:pPr>
        <w:pStyle w:val="ListParagraph"/>
        <w:numPr>
          <w:ilvl w:val="0"/>
          <w:numId w:val="38"/>
        </w:numPr>
      </w:pPr>
      <w:r>
        <w:t>backgroundColor</w:t>
      </w:r>
    </w:p>
    <w:p w:rsidR="00522A77" w:rsidRDefault="00522A77" w:rsidP="00522A77">
      <w:pPr>
        <w:pStyle w:val="ListParagraph"/>
        <w:numPr>
          <w:ilvl w:val="0"/>
          <w:numId w:val="38"/>
        </w:numPr>
      </w:pPr>
      <w:r>
        <w:t>gridMajorColor and gridMinorColor</w:t>
      </w:r>
    </w:p>
    <w:p w:rsidR="00522A77" w:rsidRDefault="00522A77" w:rsidP="00522A77">
      <w:r>
        <w:t>The e</w:t>
      </w:r>
      <w:r w:rsidR="005570D4">
        <w:t>ntire plot may be given a title:</w:t>
      </w:r>
    </w:p>
    <w:p w:rsidR="008616F5" w:rsidRDefault="00273A34" w:rsidP="005570D4">
      <w:pPr>
        <w:pStyle w:val="ListParagraph"/>
        <w:numPr>
          <w:ilvl w:val="0"/>
          <w:numId w:val="40"/>
        </w:numPr>
      </w:pPr>
      <w:r>
        <w:t>title</w:t>
      </w:r>
      <w:r w:rsidR="005570D4">
        <w:t xml:space="preserve"> (default is no title)</w:t>
      </w:r>
    </w:p>
    <w:p w:rsidR="005570D4" w:rsidRPr="005570D4" w:rsidRDefault="005570D4" w:rsidP="005570D4">
      <w:pPr>
        <w:rPr>
          <w:b/>
        </w:rPr>
      </w:pPr>
      <w:r>
        <w:rPr>
          <w:b/>
        </w:rPr>
        <w:t>Scalar attributes</w:t>
      </w:r>
      <w:r w:rsidRPr="005570D4">
        <w:rPr>
          <w:b/>
        </w:rPr>
        <w:t>:</w:t>
      </w:r>
    </w:p>
    <w:p w:rsidR="005570D4" w:rsidRDefault="005570D4" w:rsidP="005570D4">
      <w:r>
        <w:t>When displaying scalar values, the QEPlot widget displays all updates with timestamps within the time span specified. The entire plot is redrawn asynchronously to updates. The values on the X axis are seconds before the current time. The relevant properties are:</w:t>
      </w:r>
    </w:p>
    <w:p w:rsidR="005570D4" w:rsidRDefault="005570D4" w:rsidP="005570D4">
      <w:pPr>
        <w:pStyle w:val="ListParagraph"/>
        <w:numPr>
          <w:ilvl w:val="0"/>
          <w:numId w:val="40"/>
        </w:numPr>
      </w:pPr>
      <w:r>
        <w:t>timeSpan</w:t>
      </w:r>
      <w:r>
        <w:tab/>
        <w:t>(default is 59 seconds)</w:t>
      </w:r>
    </w:p>
    <w:p w:rsidR="005570D4" w:rsidRDefault="005570D4" w:rsidP="005570D4">
      <w:pPr>
        <w:pStyle w:val="ListParagraph"/>
        <w:numPr>
          <w:ilvl w:val="0"/>
          <w:numId w:val="40"/>
        </w:numPr>
      </w:pPr>
      <w:r>
        <w:t>tickRate</w:t>
      </w:r>
      <w:r>
        <w:tab/>
        <w:t>(default is 50mS)</w:t>
      </w:r>
    </w:p>
    <w:p w:rsidR="005570D4" w:rsidRPr="005570D4" w:rsidRDefault="005570D4" w:rsidP="005570D4">
      <w:pPr>
        <w:rPr>
          <w:b/>
        </w:rPr>
      </w:pPr>
      <w:r w:rsidRPr="005570D4">
        <w:rPr>
          <w:b/>
        </w:rPr>
        <w:t>Waveform attributes:</w:t>
      </w:r>
    </w:p>
    <w:p w:rsidR="002421F8" w:rsidRDefault="005570D4" w:rsidP="002421F8">
      <w:r>
        <w:t xml:space="preserve">When displaying waveforms, the QEPlot widget presents the waveform and sets the range of values on the X axis according to </w:t>
      </w:r>
      <w:r w:rsidR="00CC7207">
        <w:t xml:space="preserve">properties specifying an </w:t>
      </w:r>
      <w:r>
        <w:t xml:space="preserve">initial value and an incremental value per </w:t>
      </w:r>
      <w:r w:rsidR="00CC7207">
        <w:t>point</w:t>
      </w:r>
      <w:r>
        <w:t xml:space="preserve"> in the waveform.</w:t>
      </w:r>
    </w:p>
    <w:p w:rsidR="005570D4" w:rsidRDefault="005570D4" w:rsidP="005570D4">
      <w:pPr>
        <w:pStyle w:val="ListParagraph"/>
        <w:numPr>
          <w:ilvl w:val="0"/>
          <w:numId w:val="41"/>
        </w:numPr>
      </w:pPr>
      <w:r>
        <w:t>xStart</w:t>
      </w:r>
    </w:p>
    <w:p w:rsidR="00CC7207" w:rsidRDefault="005570D4" w:rsidP="00CC7207">
      <w:pPr>
        <w:pStyle w:val="ListParagraph"/>
        <w:numPr>
          <w:ilvl w:val="0"/>
          <w:numId w:val="41"/>
        </w:numPr>
      </w:pPr>
      <w:r>
        <w:t>xIncrement</w:t>
      </w:r>
    </w:p>
    <w:p w:rsidR="00634B86" w:rsidRDefault="00634B86" w:rsidP="00634B86">
      <w:pPr>
        <w:pStyle w:val="Heading2"/>
      </w:pPr>
      <w:bookmarkStart w:id="149" w:name="_Toc362856689"/>
      <w:r>
        <w:t>QEImage</w:t>
      </w:r>
      <w:bookmarkEnd w:id="149"/>
    </w:p>
    <w:p w:rsidR="003D5242" w:rsidRDefault="003D5242" w:rsidP="003D5242">
      <w:r>
        <w:t>The QEImage widget is used to present an EPICS waveform (typically from areaDetector) as an image. It provides local analysis tools, such as displaying pixel profiles of slices through the image, and interacts with central analysis tools, such as are</w:t>
      </w:r>
      <w:r w:rsidR="00307302">
        <w:t>aDetector’s Region of Interest p</w:t>
      </w:r>
      <w:r>
        <w:t>lugin.</w:t>
      </w:r>
    </w:p>
    <w:p w:rsidR="003D5242" w:rsidRDefault="003D5242" w:rsidP="003D5242">
      <w:r>
        <w:t>Images can be zoomed, panned, and scrolled. Images views can be captured to a local file.</w:t>
      </w:r>
    </w:p>
    <w:p w:rsidR="002F2F54" w:rsidRDefault="002F2F54" w:rsidP="003D5242">
      <w:r>
        <w:t>The image has functionality to support sample positioning.</w:t>
      </w:r>
    </w:p>
    <w:p w:rsidR="007B2169" w:rsidRDefault="007B2169" w:rsidP="003D5242">
      <w:r>
        <w:t>An image input for the QEImage is defined using the following properties:</w:t>
      </w:r>
    </w:p>
    <w:p w:rsidR="007B2169" w:rsidRDefault="007B2169" w:rsidP="001D2E61">
      <w:pPr>
        <w:pStyle w:val="ListParagraph"/>
        <w:numPr>
          <w:ilvl w:val="0"/>
          <w:numId w:val="20"/>
        </w:numPr>
      </w:pPr>
      <w:r>
        <w:lastRenderedPageBreak/>
        <w:t>imageVariable</w:t>
      </w:r>
      <w:r>
        <w:tab/>
        <w:t>An EPICS waveform record (typically from areaDetector)</w:t>
      </w:r>
    </w:p>
    <w:p w:rsidR="007B2169" w:rsidRDefault="007B2169" w:rsidP="001D2E61">
      <w:pPr>
        <w:pStyle w:val="ListParagraph"/>
        <w:numPr>
          <w:ilvl w:val="0"/>
          <w:numId w:val="20"/>
        </w:numPr>
      </w:pPr>
      <w:r>
        <w:t>widthVariable</w:t>
      </w:r>
      <w:r w:rsidRPr="007B2169">
        <w:t xml:space="preserve"> </w:t>
      </w:r>
      <w:r>
        <w:tab/>
        <w:t>An EPICS record (typically from areaDetector)</w:t>
      </w:r>
    </w:p>
    <w:p w:rsidR="007B2169" w:rsidRDefault="007B2169" w:rsidP="001D2E61">
      <w:pPr>
        <w:pStyle w:val="ListParagraph"/>
        <w:numPr>
          <w:ilvl w:val="0"/>
          <w:numId w:val="20"/>
        </w:numPr>
      </w:pPr>
      <w:r>
        <w:t>heightVariable</w:t>
      </w:r>
      <w:r w:rsidRPr="007B2169">
        <w:t xml:space="preserve"> </w:t>
      </w:r>
      <w:r>
        <w:tab/>
        <w:t>An EPICS record (typically from areaDetector)</w:t>
      </w:r>
    </w:p>
    <w:p w:rsidR="007B2169" w:rsidRDefault="007B2169" w:rsidP="001D2E61">
      <w:pPr>
        <w:pStyle w:val="ListParagraph"/>
        <w:numPr>
          <w:ilvl w:val="0"/>
          <w:numId w:val="20"/>
        </w:numPr>
      </w:pPr>
      <w:r>
        <w:t>formatOption</w:t>
      </w:r>
      <w:r>
        <w:tab/>
        <w:t>The expected pixel format (unrelated to the data type of the waveform record, except that the pixel format must fit in the waveform record data type)</w:t>
      </w:r>
    </w:p>
    <w:p w:rsidR="00441BC3" w:rsidRDefault="00441BC3" w:rsidP="003D5242">
      <w:r>
        <w:t>QEImage user interaction is as follows:</w:t>
      </w:r>
    </w:p>
    <w:p w:rsidR="00307302" w:rsidRDefault="00307302" w:rsidP="001D2E61">
      <w:pPr>
        <w:pStyle w:val="ListParagraph"/>
        <w:numPr>
          <w:ilvl w:val="0"/>
          <w:numId w:val="19"/>
        </w:numPr>
      </w:pPr>
      <w:r>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58"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59"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1D2E61">
      <w:pPr>
        <w:pStyle w:val="ListParagraph"/>
        <w:numPr>
          <w:ilvl w:val="0"/>
          <w:numId w:val="1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60"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1D2E61">
      <w:pPr>
        <w:pStyle w:val="ListParagraph"/>
        <w:numPr>
          <w:ilvl w:val="0"/>
          <w:numId w:val="1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61"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the select menu (available on the button bar and in the right click menu) and mark the 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61"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C36E38">
        <w:fldChar w:fldCharType="begin"/>
      </w:r>
      <w:r w:rsidR="00441BC3">
        <w:instrText xml:space="preserve"> REF _Ref346709098 \h </w:instrText>
      </w:r>
      <w:r w:rsidR="00C36E38">
        <w:fldChar w:fldCharType="separate"/>
      </w:r>
      <w:r w:rsidR="0028287C">
        <w:t xml:space="preserve">Figure </w:t>
      </w:r>
      <w:r w:rsidR="0028287C">
        <w:rPr>
          <w:noProof/>
        </w:rPr>
        <w:t>44</w:t>
      </w:r>
      <w:r w:rsidR="00C36E38">
        <w:fldChar w:fldCharType="end"/>
      </w:r>
      <w:r w:rsidR="00441BC3">
        <w:t>.</w:t>
      </w:r>
      <w:r w:rsidR="00DF7066">
        <w:br/>
        <w:t>The EPICS variables written to when marking the beam and target are defined by the following properties:</w:t>
      </w:r>
    </w:p>
    <w:p w:rsidR="00DF7066" w:rsidRDefault="00DF7066" w:rsidP="001D2E61">
      <w:pPr>
        <w:pStyle w:val="ListParagraph"/>
        <w:numPr>
          <w:ilvl w:val="1"/>
          <w:numId w:val="19"/>
        </w:numPr>
      </w:pPr>
      <w:r>
        <w:t>targetXVariable</w:t>
      </w:r>
    </w:p>
    <w:p w:rsidR="00DF7066" w:rsidRDefault="00DF7066" w:rsidP="001D2E61">
      <w:pPr>
        <w:pStyle w:val="ListParagraph"/>
        <w:numPr>
          <w:ilvl w:val="1"/>
          <w:numId w:val="19"/>
        </w:numPr>
      </w:pPr>
      <w:r>
        <w:t>targetYVariable</w:t>
      </w:r>
    </w:p>
    <w:p w:rsidR="00DF7066" w:rsidRDefault="00DF7066" w:rsidP="001D2E61">
      <w:pPr>
        <w:pStyle w:val="ListParagraph"/>
        <w:numPr>
          <w:ilvl w:val="1"/>
          <w:numId w:val="19"/>
        </w:numPr>
      </w:pPr>
      <w:r>
        <w:t>beamXVariable</w:t>
      </w:r>
    </w:p>
    <w:p w:rsidR="00DF7066" w:rsidRDefault="00DF7066" w:rsidP="001D2E61">
      <w:pPr>
        <w:pStyle w:val="ListParagraph"/>
        <w:numPr>
          <w:ilvl w:val="1"/>
          <w:numId w:val="19"/>
        </w:numPr>
      </w:pPr>
      <w:r>
        <w:t>beamYVariable</w:t>
      </w:r>
    </w:p>
    <w:p w:rsidR="00DF7066" w:rsidRDefault="00DF7066" w:rsidP="001D2E61">
      <w:pPr>
        <w:pStyle w:val="ListParagraph"/>
        <w:numPr>
          <w:ilvl w:val="1"/>
          <w:numId w:val="19"/>
        </w:numPr>
      </w:pPr>
      <w:r>
        <w:t>targetTriggerVariable</w:t>
      </w:r>
    </w:p>
    <w:p w:rsidR="00441BC3" w:rsidRDefault="00441BC3" w:rsidP="001D2E61">
      <w:pPr>
        <w:pStyle w:val="ListParagraph"/>
        <w:numPr>
          <w:ilvl w:val="0"/>
          <w:numId w:val="19"/>
        </w:numPr>
      </w:pPr>
      <w:r>
        <w:t>To zoom, either:</w:t>
      </w:r>
    </w:p>
    <w:p w:rsidR="005B0192" w:rsidRDefault="00441BC3" w:rsidP="001D2E61">
      <w:pPr>
        <w:pStyle w:val="ListParagraph"/>
        <w:numPr>
          <w:ilvl w:val="1"/>
          <w:numId w:val="19"/>
        </w:numPr>
      </w:pPr>
      <w:r>
        <w:t>Select the required zoom percentage from the ‘Zoom’ menu on the button bar or in the right click menu.</w:t>
      </w:r>
    </w:p>
    <w:p w:rsidR="00441BC3" w:rsidRDefault="00441BC3" w:rsidP="001D2E61">
      <w:pPr>
        <w:pStyle w:val="ListParagraph"/>
        <w:numPr>
          <w:ilvl w:val="1"/>
          <w:numId w:val="19"/>
        </w:numPr>
      </w:pPr>
      <w:r>
        <w:t>Select ‘Fit’ from the ‘Zoom’ menu on the button bar or in the right click menu to zoom to a percentage that will fit the image in the current window. The image will be resized if the window size changes.</w:t>
      </w:r>
    </w:p>
    <w:p w:rsidR="00513CCE" w:rsidRDefault="00441BC3" w:rsidP="001D2E61">
      <w:pPr>
        <w:pStyle w:val="ListParagraph"/>
        <w:numPr>
          <w:ilvl w:val="1"/>
          <w:numId w:val="1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zoomed </w:t>
      </w:r>
      <w:r w:rsidR="007B2169">
        <w:t xml:space="preserve">and set to an initial scroll position </w:t>
      </w:r>
      <w:r>
        <w:t>by default using the following properties:</w:t>
      </w:r>
    </w:p>
    <w:p w:rsidR="005C6F3C" w:rsidRDefault="005C6F3C" w:rsidP="001D2E61">
      <w:pPr>
        <w:pStyle w:val="ListParagraph"/>
        <w:numPr>
          <w:ilvl w:val="1"/>
          <w:numId w:val="19"/>
        </w:numPr>
      </w:pPr>
      <w:r>
        <w:lastRenderedPageBreak/>
        <w:t>resizeOption</w:t>
      </w:r>
    </w:p>
    <w:p w:rsidR="005C6F3C" w:rsidRDefault="005C6F3C" w:rsidP="001D2E61">
      <w:pPr>
        <w:pStyle w:val="ListParagraph"/>
        <w:numPr>
          <w:ilvl w:val="1"/>
          <w:numId w:val="19"/>
        </w:numPr>
      </w:pPr>
      <w:r>
        <w:t>zoom</w:t>
      </w:r>
    </w:p>
    <w:p w:rsidR="007B2169" w:rsidRDefault="007B2169" w:rsidP="001D2E61">
      <w:pPr>
        <w:pStyle w:val="ListParagraph"/>
        <w:numPr>
          <w:ilvl w:val="1"/>
          <w:numId w:val="19"/>
        </w:numPr>
      </w:pPr>
      <w:r>
        <w:t>initialHosScrollPos</w:t>
      </w:r>
    </w:p>
    <w:p w:rsidR="007B2169" w:rsidRDefault="007B2169" w:rsidP="001D2E61">
      <w:pPr>
        <w:pStyle w:val="ListParagraph"/>
        <w:numPr>
          <w:ilvl w:val="1"/>
          <w:numId w:val="19"/>
        </w:numPr>
      </w:pPr>
      <w:r>
        <w:t>initialVertScrollPos</w:t>
      </w:r>
    </w:p>
    <w:p w:rsidR="002241A7" w:rsidRDefault="00513CCE" w:rsidP="001D2E61">
      <w:pPr>
        <w:pStyle w:val="ListParagraph"/>
        <w:numPr>
          <w:ilvl w:val="0"/>
          <w:numId w:val="19"/>
        </w:numPr>
      </w:pPr>
      <w:r>
        <w:t>To rotate an image by 90 degrees clockwise or anticlockwise, or 180 degrees, select the appropriate option from the Flip/Rotate menu.</w:t>
      </w:r>
      <w:r w:rsidR="00490D0E" w:rsidRPr="00490D0E">
        <w:t xml:space="preserve"> </w:t>
      </w:r>
      <w:r w:rsidR="00490D0E">
        <w:t xml:space="preserve">Refer to </w:t>
      </w:r>
      <w:r w:rsidR="00C36E38">
        <w:fldChar w:fldCharType="begin"/>
      </w:r>
      <w:r w:rsidR="00490D0E">
        <w:instrText xml:space="preserve"> REF _Ref346710052 \h </w:instrText>
      </w:r>
      <w:r w:rsidR="00C36E38">
        <w:fldChar w:fldCharType="separate"/>
      </w:r>
      <w:r w:rsidR="0028287C">
        <w:t xml:space="preserve">Figure </w:t>
      </w:r>
      <w:r w:rsidR="0028287C">
        <w:rPr>
          <w:noProof/>
        </w:rPr>
        <w:t>47</w:t>
      </w:r>
      <w:r w:rsidR="00C36E38">
        <w:fldChar w:fldCharType="end"/>
      </w:r>
      <w:r w:rsidR="00490D0E">
        <w:t xml:space="preserve"> for an example of rotated 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1D2E61">
      <w:pPr>
        <w:pStyle w:val="ListParagraph"/>
        <w:numPr>
          <w:ilvl w:val="1"/>
          <w:numId w:val="19"/>
        </w:numPr>
      </w:pPr>
      <w:r>
        <w:t>rotation</w:t>
      </w:r>
    </w:p>
    <w:p w:rsidR="00513CCE" w:rsidRDefault="00513CCE" w:rsidP="001D2E61">
      <w:pPr>
        <w:pStyle w:val="ListParagraph"/>
        <w:numPr>
          <w:ilvl w:val="0"/>
          <w:numId w:val="19"/>
        </w:numPr>
      </w:pPr>
      <w:r>
        <w:t>To flip image vertically or horizontally, select the appropriate options from the Flip/Rotate menu.</w:t>
      </w:r>
      <w:r w:rsidR="00490D0E">
        <w:t xml:space="preserve"> Refer to </w:t>
      </w:r>
      <w:r w:rsidR="00C36E38">
        <w:fldChar w:fldCharType="begin"/>
      </w:r>
      <w:r w:rsidR="00490D0E">
        <w:instrText xml:space="preserve"> REF _Ref346710052 \h </w:instrText>
      </w:r>
      <w:r w:rsidR="00C36E38">
        <w:fldChar w:fldCharType="separate"/>
      </w:r>
      <w:r w:rsidR="0028287C">
        <w:t xml:space="preserve">Figure </w:t>
      </w:r>
      <w:r w:rsidR="0028287C">
        <w:rPr>
          <w:noProof/>
        </w:rPr>
        <w:t>47</w:t>
      </w:r>
      <w:r w:rsidR="00C36E38">
        <w:fldChar w:fldCharType="end"/>
      </w:r>
      <w:r w:rsidR="00490D0E">
        <w:t xml:space="preserve"> for an example of flipped images.</w:t>
      </w:r>
      <w:r w:rsidR="002241A7">
        <w:br/>
        <w:t>The image may be flipped by default using the following properties:</w:t>
      </w:r>
    </w:p>
    <w:p w:rsidR="002241A7" w:rsidRDefault="002241A7" w:rsidP="001D2E61">
      <w:pPr>
        <w:pStyle w:val="ListParagraph"/>
        <w:numPr>
          <w:ilvl w:val="1"/>
          <w:numId w:val="19"/>
        </w:numPr>
      </w:pPr>
      <w:r>
        <w:t>verticalFlip</w:t>
      </w:r>
    </w:p>
    <w:p w:rsidR="002241A7" w:rsidRDefault="002241A7" w:rsidP="001D2E61">
      <w:pPr>
        <w:pStyle w:val="ListParagraph"/>
        <w:numPr>
          <w:ilvl w:val="1"/>
          <w:numId w:val="19"/>
        </w:numPr>
      </w:pPr>
      <w:r>
        <w:t>horizontalFlip</w:t>
      </w:r>
    </w:p>
    <w:p w:rsidR="005C6F3C" w:rsidRDefault="00490D0E" w:rsidP="001D2E61">
      <w:pPr>
        <w:pStyle w:val="ListParagraph"/>
        <w:numPr>
          <w:ilvl w:val="0"/>
          <w:numId w:val="19"/>
        </w:numPr>
      </w:pPr>
      <w:r>
        <w:t>To apply contract reversal to an image (present a negative view), select the ‘Contract Reversal from the right click menu.</w:t>
      </w:r>
      <w:r w:rsidRPr="00490D0E">
        <w:t xml:space="preserve"> </w:t>
      </w:r>
      <w:r>
        <w:t xml:space="preserve">Refer to </w:t>
      </w:r>
      <w:r w:rsidR="00C36E38">
        <w:fldChar w:fldCharType="begin"/>
      </w:r>
      <w:r>
        <w:instrText xml:space="preserve"> REF _Ref346710052 \h </w:instrText>
      </w:r>
      <w:r w:rsidR="00C36E38">
        <w:fldChar w:fldCharType="separate"/>
      </w:r>
      <w:r w:rsidR="0028287C">
        <w:t xml:space="preserve">Figure </w:t>
      </w:r>
      <w:r w:rsidR="0028287C">
        <w:rPr>
          <w:noProof/>
        </w:rPr>
        <w:t>47</w:t>
      </w:r>
      <w:r w:rsidR="00C36E38">
        <w:fldChar w:fldCharType="end"/>
      </w:r>
      <w:r>
        <w:t xml:space="preserve"> for an example of contrast reversal.</w:t>
      </w:r>
      <w:r w:rsidR="005C6F3C">
        <w:br/>
        <w:t>The image contrast may be reversed by default using the following property:</w:t>
      </w:r>
    </w:p>
    <w:p w:rsidR="005C6F3C" w:rsidRDefault="005C6F3C" w:rsidP="001D2E61">
      <w:pPr>
        <w:pStyle w:val="ListParagraph"/>
        <w:numPr>
          <w:ilvl w:val="1"/>
          <w:numId w:val="19"/>
        </w:numPr>
      </w:pPr>
      <w:r>
        <w:t>contrastReversal</w:t>
      </w:r>
    </w:p>
    <w:p w:rsidR="00490D0E" w:rsidRDefault="005C6F3C" w:rsidP="001D2E61">
      <w:pPr>
        <w:pStyle w:val="ListParagraph"/>
        <w:numPr>
          <w:ilvl w:val="0"/>
          <w:numId w:val="19"/>
        </w:numPr>
      </w:pPr>
      <w:r>
        <w:t>To display a timestamp in the top left corner of the image, select ‘Show Time’ from the right click menu.</w:t>
      </w:r>
      <w:r>
        <w:br/>
        <w:t>The timestamp may be shown by default using the following property:</w:t>
      </w:r>
    </w:p>
    <w:p w:rsidR="005C6F3C" w:rsidRDefault="005C6F3C" w:rsidP="001D2E61">
      <w:pPr>
        <w:pStyle w:val="ListParagraph"/>
        <w:numPr>
          <w:ilvl w:val="1"/>
          <w:numId w:val="19"/>
        </w:numPr>
      </w:pPr>
      <w:r>
        <w:t>showTime</w:t>
      </w:r>
    </w:p>
    <w:p w:rsidR="00290403" w:rsidRDefault="00290403" w:rsidP="001D2E61">
      <w:pPr>
        <w:pStyle w:val="ListParagraph"/>
        <w:numPr>
          <w:ilvl w:val="0"/>
          <w:numId w:val="19"/>
        </w:numPr>
      </w:pPr>
      <w:r>
        <w:t>To present a profile of pixel values on a vertical ‘Horizontal Slice Profile’, ‘Vertical Slice Profile, or ‘Line Profile’ from the Mode menu and mark a vertical slice, a horizontal slice, or mark an arbitrary line on the image with the mouse. After the markup is drawn, the mouse can be used to drag the markup to a new location or, in the case of the arbitrary line, can also be used to drag either end of the line to a new location.</w:t>
      </w:r>
      <w:r w:rsidR="00537F6B">
        <w:t xml:space="preserve"> The mark-ups can be cleared by right clicking over the outline and selecting ‘Clear’</w:t>
      </w:r>
      <w:r>
        <w:br/>
      </w:r>
      <w:r w:rsidR="00C36E38">
        <w:fldChar w:fldCharType="begin"/>
      </w:r>
      <w:r>
        <w:instrText xml:space="preserve"> REF _Ref346709098 \h </w:instrText>
      </w:r>
      <w:r w:rsidR="00C36E38">
        <w:fldChar w:fldCharType="separate"/>
      </w:r>
      <w:r w:rsidR="0028287C">
        <w:t xml:space="preserve">Figure </w:t>
      </w:r>
      <w:r w:rsidR="0028287C">
        <w:rPr>
          <w:noProof/>
        </w:rPr>
        <w:t>44</w:t>
      </w:r>
      <w:r w:rsidR="00C36E38">
        <w:fldChar w:fldCharType="end"/>
      </w:r>
      <w:r>
        <w:t xml:space="preserve"> shows an image with Vertical, Horizontal and arbitrary profiles selected.</w:t>
      </w:r>
      <w:r w:rsidR="002F2F54">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w:t>
      </w:r>
      <w:r w:rsidR="00461942">
        <w:t xml:space="preserve"> The line thickness can also be returned to single line thickness from the line’s context menu.</w:t>
      </w:r>
      <w:r w:rsidR="00461942">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rsidR="00513CCE" w:rsidRDefault="00490D0E" w:rsidP="001D2E61">
      <w:pPr>
        <w:pStyle w:val="ListParagraph"/>
        <w:numPr>
          <w:ilvl w:val="0"/>
          <w:numId w:val="19"/>
        </w:numPr>
      </w:pPr>
      <w:r>
        <w:lastRenderedPageBreak/>
        <w:t xml:space="preserve">To set the area in up to 4 areaDetector Region of Interest plugins, select ‘Select Area 1’, ‘Select Area 2’, ‘Select Area 3’ or ‘Select Area 4’ from the Mode menu on the button bar or in the right click menu, and mark the area in the image using the mouse. When marked, the four EPICS areaDetector variables representing the Region of Interest area position and size will be updated. </w:t>
      </w:r>
      <w:r w:rsidR="00C36E38">
        <w:fldChar w:fldCharType="begin"/>
      </w:r>
      <w:r>
        <w:instrText xml:space="preserve"> REF _Ref346710357 \h </w:instrText>
      </w:r>
      <w:r w:rsidR="00C36E38">
        <w:fldChar w:fldCharType="separate"/>
      </w:r>
      <w:r w:rsidR="0028287C">
        <w:t xml:space="preserve">Figure </w:t>
      </w:r>
      <w:r w:rsidR="0028287C">
        <w:rPr>
          <w:noProof/>
        </w:rPr>
        <w:t>46</w:t>
      </w:r>
      <w:r w:rsidR="00C36E38">
        <w:fldChar w:fldCharType="end"/>
      </w:r>
      <w:r w:rsidR="002241A7">
        <w:t xml:space="preserve"> shows an example of this.</w:t>
      </w:r>
      <w:r w:rsidR="00537F6B">
        <w:br/>
        <w:t>After the area mark-ups are drawn, the mouse can be used to drag the markups to a new location to drag individual sides or corners to a new location. The area can be cleared by right clicking over the outline and selecting ‘Clear’</w:t>
      </w:r>
      <w:r w:rsidR="002241A7">
        <w:br/>
      </w:r>
      <w:r>
        <w:t>The fo</w:t>
      </w:r>
      <w:r w:rsidR="002241A7">
        <w:t>u</w:t>
      </w:r>
      <w:r>
        <w:t>r EPICS areaDetector variables for each area are defined by the following properties:</w:t>
      </w:r>
    </w:p>
    <w:p w:rsidR="00490D0E" w:rsidRDefault="00490D0E" w:rsidP="001D2E61">
      <w:pPr>
        <w:pStyle w:val="ListParagraph"/>
        <w:numPr>
          <w:ilvl w:val="1"/>
          <w:numId w:val="19"/>
        </w:numPr>
      </w:pPr>
      <w:r>
        <w:t>regionOfInterest1XVariable</w:t>
      </w:r>
    </w:p>
    <w:p w:rsidR="00490D0E" w:rsidRDefault="00490D0E" w:rsidP="001D2E61">
      <w:pPr>
        <w:pStyle w:val="ListParagraph"/>
        <w:numPr>
          <w:ilvl w:val="1"/>
          <w:numId w:val="19"/>
        </w:numPr>
      </w:pPr>
      <w:r>
        <w:t>regionOfInterest1YVariable</w:t>
      </w:r>
    </w:p>
    <w:p w:rsidR="00490D0E" w:rsidRDefault="00490D0E" w:rsidP="001D2E61">
      <w:pPr>
        <w:pStyle w:val="ListParagraph"/>
        <w:numPr>
          <w:ilvl w:val="1"/>
          <w:numId w:val="19"/>
        </w:numPr>
      </w:pPr>
      <w:r>
        <w:t>regionOfInterest1WVariable (width)</w:t>
      </w:r>
    </w:p>
    <w:p w:rsidR="00490D0E" w:rsidRDefault="00490D0E" w:rsidP="001D2E61">
      <w:pPr>
        <w:pStyle w:val="ListParagraph"/>
        <w:numPr>
          <w:ilvl w:val="1"/>
          <w:numId w:val="19"/>
        </w:numPr>
      </w:pPr>
      <w:r>
        <w:t>regionOfInterest1HVariable (height)</w:t>
      </w:r>
    </w:p>
    <w:p w:rsidR="00490D0E" w:rsidRDefault="002241A7" w:rsidP="001D2E61">
      <w:pPr>
        <w:pStyle w:val="ListParagraph"/>
        <w:numPr>
          <w:ilvl w:val="1"/>
          <w:numId w:val="19"/>
        </w:numPr>
      </w:pPr>
      <w:r>
        <w:t>regionOfInterest2</w:t>
      </w:r>
      <w:r w:rsidR="00490D0E">
        <w:t>XVariable</w:t>
      </w:r>
    </w:p>
    <w:p w:rsidR="00490D0E" w:rsidRDefault="002241A7" w:rsidP="001D2E61">
      <w:pPr>
        <w:pStyle w:val="ListParagraph"/>
        <w:numPr>
          <w:ilvl w:val="1"/>
          <w:numId w:val="19"/>
        </w:numPr>
      </w:pPr>
      <w:r>
        <w:t>regionOfInterest2</w:t>
      </w:r>
      <w:r w:rsidR="00490D0E">
        <w:t>YVariable</w:t>
      </w:r>
    </w:p>
    <w:p w:rsidR="00490D0E" w:rsidRDefault="002241A7" w:rsidP="001D2E61">
      <w:pPr>
        <w:pStyle w:val="ListParagraph"/>
        <w:numPr>
          <w:ilvl w:val="1"/>
          <w:numId w:val="19"/>
        </w:numPr>
      </w:pPr>
      <w:r>
        <w:t>regionOfInterest2</w:t>
      </w:r>
      <w:r w:rsidR="00490D0E">
        <w:t>WVariable (width)</w:t>
      </w:r>
    </w:p>
    <w:p w:rsidR="00490D0E" w:rsidRDefault="002241A7" w:rsidP="001D2E61">
      <w:pPr>
        <w:pStyle w:val="ListParagraph"/>
        <w:numPr>
          <w:ilvl w:val="1"/>
          <w:numId w:val="19"/>
        </w:numPr>
      </w:pPr>
      <w:r>
        <w:t>regionOfInterest2</w:t>
      </w:r>
      <w:r w:rsidR="00490D0E">
        <w:t>HVariable (height)</w:t>
      </w:r>
    </w:p>
    <w:p w:rsidR="002241A7" w:rsidRDefault="002241A7" w:rsidP="001D2E61">
      <w:pPr>
        <w:pStyle w:val="ListParagraph"/>
        <w:numPr>
          <w:ilvl w:val="1"/>
          <w:numId w:val="19"/>
        </w:numPr>
      </w:pPr>
      <w:r>
        <w:t>regionOfInterest3XVariable</w:t>
      </w:r>
    </w:p>
    <w:p w:rsidR="002241A7" w:rsidRDefault="002241A7" w:rsidP="001D2E61">
      <w:pPr>
        <w:pStyle w:val="ListParagraph"/>
        <w:numPr>
          <w:ilvl w:val="1"/>
          <w:numId w:val="19"/>
        </w:numPr>
      </w:pPr>
      <w:r>
        <w:t>regionOfInterest3YVariable</w:t>
      </w:r>
    </w:p>
    <w:p w:rsidR="002241A7" w:rsidRDefault="002241A7" w:rsidP="001D2E61">
      <w:pPr>
        <w:pStyle w:val="ListParagraph"/>
        <w:numPr>
          <w:ilvl w:val="1"/>
          <w:numId w:val="19"/>
        </w:numPr>
      </w:pPr>
      <w:r>
        <w:t>regionOfInterest3WVariable (width)</w:t>
      </w:r>
    </w:p>
    <w:p w:rsidR="002241A7" w:rsidRDefault="002241A7" w:rsidP="001D2E61">
      <w:pPr>
        <w:pStyle w:val="ListParagraph"/>
        <w:numPr>
          <w:ilvl w:val="1"/>
          <w:numId w:val="19"/>
        </w:numPr>
      </w:pPr>
      <w:r>
        <w:t>regionOfInterest3HVariable (height)</w:t>
      </w:r>
    </w:p>
    <w:p w:rsidR="002241A7" w:rsidRDefault="002241A7" w:rsidP="001D2E61">
      <w:pPr>
        <w:pStyle w:val="ListParagraph"/>
        <w:numPr>
          <w:ilvl w:val="1"/>
          <w:numId w:val="19"/>
        </w:numPr>
      </w:pPr>
      <w:r>
        <w:t>regionOfInterest4XVariable</w:t>
      </w:r>
    </w:p>
    <w:p w:rsidR="002241A7" w:rsidRDefault="002241A7" w:rsidP="001D2E61">
      <w:pPr>
        <w:pStyle w:val="ListParagraph"/>
        <w:numPr>
          <w:ilvl w:val="1"/>
          <w:numId w:val="19"/>
        </w:numPr>
      </w:pPr>
      <w:r>
        <w:t>regionOfInterest4YVariable</w:t>
      </w:r>
    </w:p>
    <w:p w:rsidR="002241A7" w:rsidRDefault="002241A7" w:rsidP="001D2E61">
      <w:pPr>
        <w:pStyle w:val="ListParagraph"/>
        <w:numPr>
          <w:ilvl w:val="1"/>
          <w:numId w:val="19"/>
        </w:numPr>
      </w:pPr>
      <w:r>
        <w:t>regionOfInterest4WVariable (width)</w:t>
      </w:r>
    </w:p>
    <w:p w:rsidR="00490D0E" w:rsidRDefault="002241A7" w:rsidP="001D2E61">
      <w:pPr>
        <w:pStyle w:val="ListParagraph"/>
        <w:numPr>
          <w:ilvl w:val="1"/>
          <w:numId w:val="19"/>
        </w:numPr>
      </w:pPr>
      <w:r>
        <w:t>regionOfInterest4HVariable (height)</w:t>
      </w:r>
    </w:p>
    <w:p w:rsidR="007B2169" w:rsidRDefault="00D55606" w:rsidP="001D2E61">
      <w:pPr>
        <w:pStyle w:val="ListParagraph"/>
        <w:numPr>
          <w:ilvl w:val="0"/>
          <w:numId w:val="19"/>
        </w:numPr>
      </w:pPr>
      <w:r>
        <w:t>Image clipping can be achieved by defining clipping variables with the following properties:</w:t>
      </w:r>
    </w:p>
    <w:p w:rsidR="00D55606" w:rsidRDefault="00D55606" w:rsidP="001D2E61">
      <w:pPr>
        <w:pStyle w:val="ListParagraph"/>
        <w:numPr>
          <w:ilvl w:val="1"/>
          <w:numId w:val="19"/>
        </w:numPr>
      </w:pPr>
      <w:r>
        <w:t>clippingLowVariable</w:t>
      </w:r>
    </w:p>
    <w:p w:rsidR="00D55606" w:rsidRDefault="00D55606" w:rsidP="001D2E61">
      <w:pPr>
        <w:pStyle w:val="ListParagraph"/>
        <w:numPr>
          <w:ilvl w:val="1"/>
          <w:numId w:val="19"/>
        </w:numPr>
      </w:pPr>
      <w:r>
        <w:t>clipingHighVariable</w:t>
      </w:r>
    </w:p>
    <w:p w:rsidR="00D55606" w:rsidRDefault="00D55606" w:rsidP="001D2E61">
      <w:pPr>
        <w:pStyle w:val="ListParagraph"/>
        <w:numPr>
          <w:ilvl w:val="1"/>
          <w:numId w:val="19"/>
        </w:numPr>
      </w:pPr>
      <w:r>
        <w:t>clipingOnOffVariable</w:t>
      </w:r>
    </w:p>
    <w:p w:rsidR="006253A8" w:rsidRDefault="006253A8" w:rsidP="001D2E61">
      <w:pPr>
        <w:pStyle w:val="ListParagraph"/>
        <w:numPr>
          <w:ilvl w:val="0"/>
          <w:numId w:val="19"/>
        </w:numPr>
      </w:pPr>
      <w:r>
        <w:t>To simplify the user interfaces, some options can be disabled by default using the following properties:</w:t>
      </w:r>
    </w:p>
    <w:p w:rsidR="006253A8" w:rsidRDefault="006253A8" w:rsidP="001D2E61">
      <w:pPr>
        <w:pStyle w:val="ListParagraph"/>
        <w:numPr>
          <w:ilvl w:val="1"/>
          <w:numId w:val="19"/>
        </w:numPr>
      </w:pPr>
      <w:r>
        <w:t>enableVertSliceSelection</w:t>
      </w:r>
    </w:p>
    <w:p w:rsidR="006253A8" w:rsidRDefault="006253A8" w:rsidP="001D2E61">
      <w:pPr>
        <w:pStyle w:val="ListParagraph"/>
        <w:numPr>
          <w:ilvl w:val="1"/>
          <w:numId w:val="19"/>
        </w:numPr>
      </w:pPr>
      <w:r>
        <w:t>enableHozSliceSelection</w:t>
      </w:r>
    </w:p>
    <w:p w:rsidR="006253A8" w:rsidRDefault="006253A8" w:rsidP="001D2E61">
      <w:pPr>
        <w:pStyle w:val="ListParagraph"/>
        <w:numPr>
          <w:ilvl w:val="1"/>
          <w:numId w:val="19"/>
        </w:numPr>
      </w:pPr>
      <w:r>
        <w:t>enableProfileSliceSelection</w:t>
      </w:r>
    </w:p>
    <w:p w:rsidR="006253A8" w:rsidRDefault="006253A8" w:rsidP="001D2E61">
      <w:pPr>
        <w:pStyle w:val="ListParagraph"/>
        <w:numPr>
          <w:ilvl w:val="1"/>
          <w:numId w:val="19"/>
        </w:numPr>
      </w:pPr>
      <w:r>
        <w:t>enableAreaSliceSelection (for all area and region selection)</w:t>
      </w:r>
    </w:p>
    <w:p w:rsidR="006253A8" w:rsidRDefault="006253A8" w:rsidP="001D2E61">
      <w:pPr>
        <w:pStyle w:val="ListParagraph"/>
        <w:numPr>
          <w:ilvl w:val="1"/>
          <w:numId w:val="19"/>
        </w:numPr>
      </w:pPr>
      <w:r>
        <w:t>enableTargetSliceSelection (for beam and target selection)</w:t>
      </w:r>
    </w:p>
    <w:p w:rsidR="006253A8" w:rsidRDefault="00DF7066" w:rsidP="001D2E61">
      <w:pPr>
        <w:pStyle w:val="ListParagraph"/>
        <w:numPr>
          <w:ilvl w:val="0"/>
          <w:numId w:val="19"/>
        </w:numPr>
      </w:pPr>
      <w:r>
        <w:t>Markup colors can be altered using the following properties:</w:t>
      </w:r>
    </w:p>
    <w:p w:rsidR="00DF7066" w:rsidRDefault="00DF7066" w:rsidP="001D2E61">
      <w:pPr>
        <w:pStyle w:val="ListParagraph"/>
        <w:numPr>
          <w:ilvl w:val="1"/>
          <w:numId w:val="19"/>
        </w:numPr>
      </w:pPr>
      <w:r>
        <w:t>vertSliceColor</w:t>
      </w:r>
    </w:p>
    <w:p w:rsidR="00DF7066" w:rsidRDefault="00DF7066" w:rsidP="001D2E61">
      <w:pPr>
        <w:pStyle w:val="ListParagraph"/>
        <w:numPr>
          <w:ilvl w:val="1"/>
          <w:numId w:val="19"/>
        </w:numPr>
      </w:pPr>
      <w:r>
        <w:t>hozSliceColor</w:t>
      </w:r>
    </w:p>
    <w:p w:rsidR="00DF7066" w:rsidRDefault="00DF7066" w:rsidP="001D2E61">
      <w:pPr>
        <w:pStyle w:val="ListParagraph"/>
        <w:numPr>
          <w:ilvl w:val="1"/>
          <w:numId w:val="19"/>
        </w:numPr>
      </w:pPr>
      <w:r>
        <w:t>profilecolor</w:t>
      </w:r>
    </w:p>
    <w:p w:rsidR="00DF7066" w:rsidRDefault="00DF7066" w:rsidP="001D2E61">
      <w:pPr>
        <w:pStyle w:val="ListParagraph"/>
        <w:numPr>
          <w:ilvl w:val="1"/>
          <w:numId w:val="19"/>
        </w:numPr>
      </w:pPr>
      <w:r>
        <w:t>areaColor</w:t>
      </w:r>
    </w:p>
    <w:p w:rsidR="00DF7066" w:rsidRDefault="00DF7066" w:rsidP="001D2E61">
      <w:pPr>
        <w:pStyle w:val="ListParagraph"/>
        <w:numPr>
          <w:ilvl w:val="1"/>
          <w:numId w:val="19"/>
        </w:numPr>
      </w:pPr>
      <w:r>
        <w:t>beamColor</w:t>
      </w:r>
    </w:p>
    <w:p w:rsidR="00DF7066" w:rsidRDefault="00DF7066" w:rsidP="001D2E61">
      <w:pPr>
        <w:pStyle w:val="ListParagraph"/>
        <w:numPr>
          <w:ilvl w:val="1"/>
          <w:numId w:val="19"/>
        </w:numPr>
      </w:pPr>
      <w:r>
        <w:lastRenderedPageBreak/>
        <w:t>targetColor</w:t>
      </w:r>
    </w:p>
    <w:p w:rsidR="00DF7066" w:rsidRDefault="00DF7066" w:rsidP="001D2E61">
      <w:pPr>
        <w:pStyle w:val="ListParagraph"/>
        <w:numPr>
          <w:ilvl w:val="1"/>
          <w:numId w:val="19"/>
        </w:numPr>
      </w:pPr>
      <w:r>
        <w:t>timeColor</w:t>
      </w:r>
    </w:p>
    <w:p w:rsidR="002F2F54" w:rsidRDefault="002F2F54" w:rsidP="001D2E61">
      <w:pPr>
        <w:pStyle w:val="ListParagraph"/>
        <w:numPr>
          <w:ilvl w:val="0"/>
          <w:numId w:val="19"/>
        </w:numPr>
      </w:pPr>
      <w:r>
        <w:t xml:space="preserve">Local brightness and contrast controls can be enabled </w:t>
      </w:r>
      <w:r w:rsidR="00F33D3F">
        <w:t xml:space="preserve">by setting the enableBrightnessContrast property, or by checking ‘Display local brightness and contrast controls’ from the widget’s context menu. Brightness and contrast can then </w:t>
      </w:r>
      <w:r>
        <w:t xml:space="preserve">be set by moving the brightness and contrast sliders </w:t>
      </w:r>
      <w:r w:rsidR="00F33D3F">
        <w:t>as required. Local brightness and contrast are independant of areaDetector brightness and contrast settings. If ‘auto brightness and contrast’ is checked then selecting any area or region of interest will cause the brightness and contrast to be adjusted so match the range of pixel in the selected area. The reset button above the brightness and contrast sliders can be pressed to reset the controls to ‘normal’.</w:t>
      </w:r>
    </w:p>
    <w:p w:rsidR="00441BC3" w:rsidRDefault="005C256F" w:rsidP="00441BC3">
      <w:r>
        <w:rPr>
          <w:noProof/>
          <w:lang w:eastAsia="en-AU"/>
        </w:rPr>
        <w:drawing>
          <wp:inline distT="0" distB="0" distL="0" distR="0">
            <wp:extent cx="5731510" cy="5544820"/>
            <wp:effectExtent l="0" t="0" r="0" b="0"/>
            <wp:docPr id="10"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62" cstate="print"/>
                    <a:stretch>
                      <a:fillRect/>
                    </a:stretch>
                  </pic:blipFill>
                  <pic:spPr>
                    <a:xfrm>
                      <a:off x="0" y="0"/>
                      <a:ext cx="5731510" cy="5544820"/>
                    </a:xfrm>
                    <a:prstGeom prst="rect">
                      <a:avLst/>
                    </a:prstGeom>
                  </pic:spPr>
                </pic:pic>
              </a:graphicData>
            </a:graphic>
          </wp:inline>
        </w:drawing>
      </w:r>
    </w:p>
    <w:p w:rsidR="003D5242" w:rsidRDefault="00441BC3" w:rsidP="00441BC3">
      <w:pPr>
        <w:pStyle w:val="Caption"/>
      </w:pPr>
      <w:bookmarkStart w:id="150" w:name="_Ref346709098"/>
      <w:r>
        <w:t xml:space="preserve">Figure </w:t>
      </w:r>
      <w:fldSimple w:instr=" SEQ Figure \* ARABIC ">
        <w:r w:rsidR="0028287C">
          <w:rPr>
            <w:noProof/>
          </w:rPr>
          <w:t>44</w:t>
        </w:r>
      </w:fldSimple>
      <w:bookmarkEnd w:id="150"/>
      <w:r>
        <w:t xml:space="preserve"> QEImage </w:t>
      </w:r>
      <w:r>
        <w:rPr>
          <w:noProof/>
        </w:rPr>
        <w:t>with most options activated</w:t>
      </w:r>
    </w:p>
    <w:p w:rsidR="00E4130D" w:rsidRDefault="00E4130D" w:rsidP="003D5242">
      <w:r>
        <w:rPr>
          <w:noProof/>
          <w:lang w:eastAsia="en-AU"/>
        </w:rPr>
        <w:lastRenderedPageBreak/>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63"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28287C">
          <w:rPr>
            <w:noProof/>
          </w:rPr>
          <w:t>45</w:t>
        </w:r>
      </w:fldSimple>
      <w:r>
        <w:t xml:space="preserve"> Minimal use of QEImage</w:t>
      </w:r>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64"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151" w:name="_Ref346710357"/>
      <w:r>
        <w:t xml:space="preserve">Figure </w:t>
      </w:r>
      <w:fldSimple w:instr=" SEQ Figure \* ARABIC ">
        <w:r w:rsidR="0028287C">
          <w:rPr>
            <w:noProof/>
          </w:rPr>
          <w:t>46</w:t>
        </w:r>
      </w:fldSimple>
      <w:bookmarkEnd w:id="151"/>
      <w:r>
        <w:t xml:space="preserve"> QEImage specifying areaDetector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65"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152" w:name="_Ref346710052"/>
      <w:r>
        <w:t xml:space="preserve">Figure </w:t>
      </w:r>
      <w:fldSimple w:instr=" SEQ Figure \* ARABIC ">
        <w:r w:rsidR="0028287C">
          <w:rPr>
            <w:noProof/>
          </w:rPr>
          <w:t>47</w:t>
        </w:r>
      </w:fldSimple>
      <w:bookmarkEnd w:id="152"/>
      <w:r>
        <w:t xml:space="preserve"> Some QEImage image manipulation</w:t>
      </w:r>
      <w:r>
        <w:rPr>
          <w:noProof/>
        </w:rPr>
        <w:t xml:space="preserve"> options</w:t>
      </w:r>
    </w:p>
    <w:p w:rsidR="00634B86" w:rsidRDefault="00634B86" w:rsidP="00580846">
      <w:pPr>
        <w:pStyle w:val="Heading2"/>
      </w:pPr>
      <w:bookmarkStart w:id="153" w:name="_Ref358906726"/>
      <w:bookmarkStart w:id="154" w:name="_Toc362856690"/>
      <w:r>
        <w:t>QEFrame</w:t>
      </w:r>
      <w:r w:rsidR="00D03359">
        <w:t xml:space="preserve"> and </w:t>
      </w:r>
      <w:r>
        <w:t>QEGroupBox</w:t>
      </w:r>
      <w:bookmarkEnd w:id="153"/>
      <w:bookmarkEnd w:id="154"/>
    </w:p>
    <w:p w:rsidR="00D03359" w:rsidRDefault="00D03359" w:rsidP="00D03359">
      <w:r>
        <w:t>The QEFrame</w:t>
      </w:r>
      <w:r w:rsidR="00AE521B">
        <w:t xml:space="preserve"> and QEGroupBox widgets provide</w:t>
      </w:r>
      <w:r>
        <w:t xml:space="preserve"> a minimalist </w:t>
      </w:r>
      <w:r w:rsidR="00AE521B">
        <w:t>extension</w:t>
      </w:r>
      <w:r>
        <w:t xml:space="preserve"> to the QFrame </w:t>
      </w:r>
      <w:r w:rsidR="00AE521B">
        <w:t xml:space="preserve">and QGroupBox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r>
        <w:t xml:space="preserve">QEFrame </w:t>
      </w:r>
      <w:r w:rsidR="00AE521B">
        <w:t xml:space="preserve">or QEGroupBox </w:t>
      </w:r>
      <w:r>
        <w:t>container also.</w:t>
      </w:r>
      <w:r w:rsidR="00AE521B">
        <w:t xml:space="preserve"> The User Level example in </w:t>
      </w:r>
      <w:r w:rsidR="00C36E38">
        <w:fldChar w:fldCharType="begin"/>
      </w:r>
      <w:r w:rsidR="00AE521B">
        <w:instrText xml:space="preserve"> REF _Ref345409170 \h </w:instrText>
      </w:r>
      <w:r w:rsidR="00C36E38">
        <w:fldChar w:fldCharType="separate"/>
      </w:r>
      <w:r w:rsidR="0028287C">
        <w:t xml:space="preserve">Figure </w:t>
      </w:r>
      <w:r w:rsidR="0028287C">
        <w:rPr>
          <w:noProof/>
        </w:rPr>
        <w:t>4</w:t>
      </w:r>
      <w:r w:rsidR="00C36E38">
        <w:fldChar w:fldCharType="end"/>
      </w:r>
      <w:r w:rsidR="00AE521B">
        <w:t xml:space="preserve"> (page </w:t>
      </w:r>
      <w:r w:rsidR="00C36E38">
        <w:fldChar w:fldCharType="begin"/>
      </w:r>
      <w:r w:rsidR="00AE521B">
        <w:instrText xml:space="preserve"> PAGEREF _Ref346734070 \h </w:instrText>
      </w:r>
      <w:r w:rsidR="00C36E38">
        <w:fldChar w:fldCharType="separate"/>
      </w:r>
      <w:r w:rsidR="0028287C">
        <w:rPr>
          <w:noProof/>
        </w:rPr>
        <w:t>13</w:t>
      </w:r>
      <w:r w:rsidR="00C36E38">
        <w:fldChar w:fldCharType="end"/>
      </w:r>
      <w:r w:rsidR="00AE521B">
        <w:t>) shows a QEGroupBox only visible in ‘Engineer’ mode.</w:t>
      </w:r>
    </w:p>
    <w:p w:rsidR="00634B86" w:rsidRDefault="00634B86" w:rsidP="00580846">
      <w:pPr>
        <w:pStyle w:val="Heading2"/>
      </w:pPr>
      <w:bookmarkStart w:id="155" w:name="_Toc362856691"/>
      <w:r>
        <w:t>QELink</w:t>
      </w:r>
      <w:bookmarkEnd w:id="155"/>
    </w:p>
    <w:p w:rsidR="00E46BFC" w:rsidRDefault="00E46BFC" w:rsidP="00E46BFC">
      <w:r>
        <w:t>The QELink widget is part of a general mechanism to allow a GUI to be modified by data changes. For example, to disable a GroupBox if a variable is equal to a nominated value.</w:t>
      </w:r>
    </w:p>
    <w:p w:rsidR="00E46BFC" w:rsidRDefault="00E46BFC" w:rsidP="00E46BFC">
      <w:r>
        <w:t>QELink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QELink widget itself is hidden.</w:t>
      </w:r>
    </w:p>
    <w:p w:rsidR="00E46BFC" w:rsidRDefault="00E46BFC" w:rsidP="00E46BFC"/>
    <w:p w:rsidR="00E46BFC" w:rsidRDefault="00E46BFC" w:rsidP="00E46BFC">
      <w:r>
        <w:lastRenderedPageBreak/>
        <w:t>Typically, a QE widget sends data update signals to a QELink widget which makes a comparison and signals a value to another widget depending on the comparison result. The output signal can be used to set a widget invisible, or enabled, or click a button, or set focus, or raise, or...</w:t>
      </w:r>
    </w:p>
    <w:p w:rsidR="0024245C" w:rsidRDefault="0024245C" w:rsidP="00E46BFC">
      <w:r>
        <w:t xml:space="preserve">In </w:t>
      </w:r>
      <w:r w:rsidR="00C36E38">
        <w:fldChar w:fldCharType="begin"/>
      </w:r>
      <w:r>
        <w:instrText xml:space="preserve"> REF _Ref352093301 \h </w:instrText>
      </w:r>
      <w:r w:rsidR="00C36E38">
        <w:fldChar w:fldCharType="separate"/>
      </w:r>
      <w:r w:rsidR="0028287C">
        <w:t xml:space="preserve">Figure </w:t>
      </w:r>
      <w:r w:rsidR="0028287C">
        <w:rPr>
          <w:noProof/>
        </w:rPr>
        <w:t>48</w:t>
      </w:r>
      <w:r w:rsidR="00C36E38">
        <w:fldChar w:fldCharType="end"/>
      </w:r>
      <w:r>
        <w:t xml:space="preserve">, A QELink widget (circled) is </w:t>
      </w:r>
      <w:r w:rsidR="002F2F54">
        <w:t xml:space="preserve">configured to </w:t>
      </w:r>
      <w:r>
        <w:t>receiv</w:t>
      </w:r>
      <w:r w:rsidR="002F2F54">
        <w:t xml:space="preserve">e data update signals </w:t>
      </w:r>
      <w:r>
        <w:t xml:space="preserve">from a QELabel displaying beam current. It compares this to 205 (mA) and if greater sends a signal to enable the group box on the right. </w:t>
      </w:r>
      <w:r w:rsidR="002F2F54">
        <w:t xml:space="preserve">The signals used and the relevant QELink Properties are shown in the figure. </w:t>
      </w:r>
      <w:r w:rsidR="00C36E38">
        <w:fldChar w:fldCharType="begin"/>
      </w:r>
      <w:r>
        <w:instrText xml:space="preserve"> REF _Ref352093753 \h </w:instrText>
      </w:r>
      <w:r w:rsidR="00C36E38">
        <w:fldChar w:fldCharType="separate"/>
      </w:r>
      <w:r w:rsidR="0028287C">
        <w:t xml:space="preserve">Figure </w:t>
      </w:r>
      <w:r w:rsidR="0028287C">
        <w:rPr>
          <w:noProof/>
        </w:rPr>
        <w:t>49</w:t>
      </w:r>
      <w:r w:rsidR="00C36E38">
        <w:fldChar w:fldCharType="end"/>
      </w:r>
      <w:r>
        <w:t xml:space="preserve"> shows this GUI in use by the QEGui display application. The QELink widget is not visible. The ‘Shutdown’ group box on the right is not enabled as the beam current is less than 205 mA.</w:t>
      </w:r>
    </w:p>
    <w:p w:rsidR="002F2F54" w:rsidRDefault="002F2F54" w:rsidP="00E46BFC">
      <w:r>
        <w:t>The QELink widget can be make visible at all times by setting the ‘visible’ property.</w:t>
      </w:r>
    </w:p>
    <w:p w:rsidR="0024245C" w:rsidRDefault="002F2F54" w:rsidP="00E46BFC">
      <w:r>
        <w:t>Traditionally, the type of GUI functionality QELink widgets support has been effected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E46BFC" w:rsidRDefault="0024245C" w:rsidP="0024245C">
      <w:pPr>
        <w:keepNext/>
      </w:pPr>
      <w:r>
        <w:rPr>
          <w:noProof/>
          <w:lang w:eastAsia="en-AU"/>
        </w:rPr>
        <w:drawing>
          <wp:inline distT="0" distB="0" distL="0" distR="0">
            <wp:extent cx="5048403" cy="2943922"/>
            <wp:effectExtent l="19050" t="0" r="0" b="0"/>
            <wp:docPr id="38"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66"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AD788B" w:rsidRDefault="00AD788B" w:rsidP="00AD788B">
      <w:pPr>
        <w:pStyle w:val="Caption"/>
      </w:pPr>
      <w:bookmarkStart w:id="156" w:name="_Ref352093301"/>
      <w:bookmarkStart w:id="157" w:name="_Ref352093292"/>
      <w:r>
        <w:t xml:space="preserve">Figure </w:t>
      </w:r>
      <w:fldSimple w:instr=" SEQ Figure \* ARABIC ">
        <w:r w:rsidR="0028287C">
          <w:rPr>
            <w:noProof/>
          </w:rPr>
          <w:t>48</w:t>
        </w:r>
      </w:fldSimple>
      <w:bookmarkEnd w:id="156"/>
      <w:r>
        <w:t xml:space="preserve"> QELink </w:t>
      </w:r>
      <w:r w:rsidR="0024245C">
        <w:t>being configured</w:t>
      </w:r>
      <w:bookmarkEnd w:id="157"/>
    </w:p>
    <w:p w:rsidR="0024245C" w:rsidRDefault="0024245C" w:rsidP="0024245C">
      <w:pPr>
        <w:keepNext/>
        <w:rPr>
          <w:noProof/>
          <w:lang w:eastAsia="en-AU"/>
        </w:rPr>
      </w:pPr>
      <w:r>
        <w:rPr>
          <w:noProof/>
          <w:lang w:eastAsia="en-AU"/>
        </w:rPr>
        <w:drawing>
          <wp:inline distT="0" distB="0" distL="0" distR="0">
            <wp:extent cx="3330498" cy="1494776"/>
            <wp:effectExtent l="0" t="0" r="0" b="0"/>
            <wp:docPr id="36"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67"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916341" w:rsidRDefault="0024245C" w:rsidP="0024245C">
      <w:pPr>
        <w:pStyle w:val="Caption"/>
      </w:pPr>
      <w:bookmarkStart w:id="158" w:name="_Ref352093753"/>
      <w:r>
        <w:t xml:space="preserve">Figure </w:t>
      </w:r>
      <w:fldSimple w:instr=" SEQ Figure \* ARABIC ">
        <w:r w:rsidR="0028287C">
          <w:rPr>
            <w:noProof/>
          </w:rPr>
          <w:t>49</w:t>
        </w:r>
      </w:fldSimple>
      <w:bookmarkEnd w:id="158"/>
      <w:r>
        <w:t xml:space="preserve"> QELink in use</w:t>
      </w:r>
    </w:p>
    <w:p w:rsidR="00916341" w:rsidRDefault="00916341" w:rsidP="00916341">
      <w:pPr>
        <w:rPr>
          <w:color w:val="4F81BD" w:themeColor="accent1"/>
          <w:sz w:val="18"/>
          <w:szCs w:val="18"/>
        </w:rPr>
      </w:pPr>
      <w:r>
        <w:lastRenderedPageBreak/>
        <w:br w:type="page"/>
      </w:r>
    </w:p>
    <w:p w:rsidR="001B46EB" w:rsidRDefault="001B46EB" w:rsidP="001B46EB">
      <w:pPr>
        <w:pStyle w:val="Heading1"/>
      </w:pPr>
      <w:bookmarkStart w:id="159" w:name="_Toc362856692"/>
      <w:r>
        <w:lastRenderedPageBreak/>
        <w:t>Appendix A</w:t>
      </w:r>
      <w:bookmarkEnd w:id="159"/>
    </w:p>
    <w:p w:rsidR="00916341" w:rsidRDefault="00916341" w:rsidP="00916341">
      <w:pPr>
        <w:pStyle w:val="Heading2"/>
      </w:pPr>
      <w:bookmarkStart w:id="160" w:name="_Toc362856693"/>
      <w:r>
        <w:t>GNU Free Documentation Licence</w:t>
      </w:r>
      <w:bookmarkEnd w:id="160"/>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&lt;http://fsf.org/&gt;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this license document, but changing it is not allowed.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purpose of this License is to make a manual, textbook, or other</w:t>
      </w:r>
      <w:r w:rsidR="001B46EB">
        <w:rPr>
          <w:rFonts w:ascii="Courier New" w:hAnsi="Courier New" w:cs="Courier New"/>
        </w:rPr>
        <w:t xml:space="preserve"> </w:t>
      </w:r>
      <w:r w:rsidRPr="008320CE">
        <w:rPr>
          <w:rFonts w:ascii="Courier New" w:hAnsi="Courier New" w:cs="Courier New"/>
        </w:rPr>
        <w:t>functional and useful document "free" in the sense of freedom: to</w:t>
      </w:r>
      <w:r w:rsidR="001B46EB">
        <w:rPr>
          <w:rFonts w:ascii="Courier New" w:hAnsi="Courier New" w:cs="Courier New"/>
        </w:rPr>
        <w:t xml:space="preserve"> </w:t>
      </w:r>
      <w:r w:rsidRPr="008320CE">
        <w:rPr>
          <w:rFonts w:ascii="Courier New" w:hAnsi="Courier New" w:cs="Courier New"/>
        </w:rPr>
        <w:t>assure everyone the effective freedom to copy and redistribute it,</w:t>
      </w:r>
      <w:r w:rsidR="001B46EB">
        <w:rPr>
          <w:rFonts w:ascii="Courier New" w:hAnsi="Courier New" w:cs="Courier New"/>
        </w:rPr>
        <w:t xml:space="preserve"> </w:t>
      </w:r>
      <w:r w:rsidRPr="008320CE">
        <w:rPr>
          <w:rFonts w:ascii="Courier New" w:hAnsi="Courier New" w:cs="Courier New"/>
        </w:rPr>
        <w:t>with or without modifying it, either commercially or noncommercially.</w:t>
      </w:r>
    </w:p>
    <w:p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w:t>
      </w:r>
      <w:r w:rsidR="001B46EB">
        <w:rPr>
          <w:rFonts w:ascii="Courier New" w:hAnsi="Courier New" w:cs="Courier New"/>
        </w:rPr>
        <w:t xml:space="preserve"> </w:t>
      </w:r>
      <w:r w:rsidRPr="008320CE">
        <w:rPr>
          <w:rFonts w:ascii="Courier New" w:hAnsi="Courier New" w:cs="Courier New"/>
        </w:rPr>
        <w:t>to get credit for their work, while not being considered responsible</w:t>
      </w:r>
      <w:r w:rsidR="001B46EB">
        <w:rPr>
          <w:rFonts w:ascii="Courier New" w:hAnsi="Courier New" w:cs="Courier New"/>
        </w:rPr>
        <w:t xml:space="preserve"> </w:t>
      </w:r>
      <w:r w:rsidRPr="008320CE">
        <w:rPr>
          <w:rFonts w:ascii="Courier New" w:hAnsi="Courier New" w:cs="Courier New"/>
        </w:rPr>
        <w:t>for modifications made by others.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is a kind of "copyleft", which means that derivative</w:t>
      </w:r>
      <w:r w:rsidR="001B46EB">
        <w:rPr>
          <w:rFonts w:ascii="Courier New" w:hAnsi="Courier New" w:cs="Courier New"/>
        </w:rPr>
        <w:t xml:space="preserve"> </w:t>
      </w:r>
      <w:r w:rsidRPr="008320CE">
        <w:rPr>
          <w:rFonts w:ascii="Courier New" w:hAnsi="Courier New" w:cs="Courier New"/>
        </w:rPr>
        <w:t>works of the document must themselves be free in the same sense.  It</w:t>
      </w:r>
      <w:r w:rsidR="001B46EB">
        <w:rPr>
          <w:rFonts w:ascii="Courier New" w:hAnsi="Courier New" w:cs="Courier New"/>
        </w:rPr>
        <w:t xml:space="preserve"> </w:t>
      </w:r>
      <w:r w:rsidRPr="008320CE">
        <w:rPr>
          <w:rFonts w:ascii="Courier New" w:hAnsi="Courier New" w:cs="Courier New"/>
        </w:rPr>
        <w:t>complements the GNU General Public License, which is a copyleft</w:t>
      </w:r>
      <w:r w:rsidR="001B46EB">
        <w:rPr>
          <w:rFonts w:ascii="Courier New" w:hAnsi="Courier New" w:cs="Courier New"/>
        </w:rPr>
        <w:t xml:space="preserve"> </w:t>
      </w:r>
      <w:r w:rsidRPr="008320CE">
        <w:rPr>
          <w:rFonts w:ascii="Courier New" w:hAnsi="Courier New" w:cs="Courier New"/>
        </w:rPr>
        <w:t>license designed for free software.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because free software needs free documentation: a free</w:t>
      </w:r>
    </w:p>
    <w:p w:rsidR="00DD3927" w:rsidRPr="008320CE" w:rsidRDefault="00DD3927" w:rsidP="00880E41">
      <w:pPr>
        <w:pStyle w:val="PlainText"/>
        <w:rPr>
          <w:rFonts w:ascii="Courier New" w:hAnsi="Courier New" w:cs="Courier New"/>
        </w:rPr>
      </w:pPr>
      <w:r w:rsidRPr="008320CE">
        <w:rPr>
          <w:rFonts w:ascii="Courier New" w:hAnsi="Courier New" w:cs="Courier New"/>
        </w:rPr>
        <w:t>program should come with manuals providing the same freedoms that the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does.  But this License is not limited to software manuals;</w:t>
      </w:r>
    </w:p>
    <w:p w:rsidR="00DD3927" w:rsidRPr="008320CE" w:rsidRDefault="00DD3927" w:rsidP="00880E41">
      <w:pPr>
        <w:pStyle w:val="PlainText"/>
        <w:rPr>
          <w:rFonts w:ascii="Courier New" w:hAnsi="Courier New" w:cs="Courier New"/>
        </w:rPr>
      </w:pPr>
      <w:r w:rsidRPr="008320CE">
        <w:rPr>
          <w:rFonts w:ascii="Courier New" w:hAnsi="Courier New" w:cs="Courier New"/>
        </w:rPr>
        <w:t>it can be used for any textual work, regardless of subject matter or</w:t>
      </w:r>
    </w:p>
    <w:p w:rsidR="00DD3927" w:rsidRPr="008320CE" w:rsidRDefault="00DD3927" w:rsidP="00880E41">
      <w:pPr>
        <w:pStyle w:val="PlainText"/>
        <w:rPr>
          <w:rFonts w:ascii="Courier New" w:hAnsi="Courier New" w:cs="Courier New"/>
        </w:rPr>
      </w:pPr>
      <w:r w:rsidRPr="008320CE">
        <w:rPr>
          <w:rFonts w:ascii="Courier New" w:hAnsi="Courier New" w:cs="Courier New"/>
        </w:rPr>
        <w:t>whether it is published as a printed book.  We recommend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principally for works whose purpose is instruction or reference.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contains a notice placed by the copyright holder saying it can be</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distributed under the terms of this License.  Such a notice grants a</w:t>
      </w:r>
    </w:p>
    <w:p w:rsidR="00DD3927" w:rsidRPr="008320CE" w:rsidRDefault="00DD3927" w:rsidP="00880E41">
      <w:pPr>
        <w:pStyle w:val="PlainText"/>
        <w:rPr>
          <w:rFonts w:ascii="Courier New" w:hAnsi="Courier New" w:cs="Courier New"/>
        </w:rPr>
      </w:pPr>
      <w:r w:rsidRPr="008320CE">
        <w:rPr>
          <w:rFonts w:ascii="Courier New" w:hAnsi="Courier New" w:cs="Courier New"/>
        </w:rPr>
        <w:t>world-wide, royalty-free license, unlimited in duration, to use that</w:t>
      </w:r>
    </w:p>
    <w:p w:rsidR="00DD3927" w:rsidRPr="008320CE" w:rsidRDefault="00DD3927" w:rsidP="00880E41">
      <w:pPr>
        <w:pStyle w:val="PlainText"/>
        <w:rPr>
          <w:rFonts w:ascii="Courier New" w:hAnsi="Courier New" w:cs="Courier New"/>
        </w:rPr>
      </w:pPr>
      <w:r w:rsidRPr="008320CE">
        <w:rPr>
          <w:rFonts w:ascii="Courier New" w:hAnsi="Courier New" w:cs="Courier New"/>
        </w:rPr>
        <w:t>work under the conditions stated herein.  The "Document", below,</w:t>
      </w:r>
    </w:p>
    <w:p w:rsidR="00DD3927" w:rsidRPr="008320CE" w:rsidRDefault="00DD3927" w:rsidP="00880E41">
      <w:pPr>
        <w:pStyle w:val="PlainText"/>
        <w:rPr>
          <w:rFonts w:ascii="Courier New" w:hAnsi="Courier New" w:cs="Courier New"/>
        </w:rPr>
      </w:pPr>
      <w:r w:rsidRPr="008320CE">
        <w:rPr>
          <w:rFonts w:ascii="Courier New" w:hAnsi="Courier New" w:cs="Courier New"/>
        </w:rPr>
        <w:t>refers to any such manual or work.  Any member of the public is a</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licensee, and is addressed as "you".  You accept the license if you</w:t>
      </w:r>
    </w:p>
    <w:p w:rsidR="00DD3927" w:rsidRPr="008320CE" w:rsidRDefault="00DD3927" w:rsidP="00880E41">
      <w:pPr>
        <w:pStyle w:val="PlainText"/>
        <w:rPr>
          <w:rFonts w:ascii="Courier New" w:hAnsi="Courier New" w:cs="Courier New"/>
        </w:rPr>
      </w:pPr>
      <w:r w:rsidRPr="008320CE">
        <w:rPr>
          <w:rFonts w:ascii="Courier New" w:hAnsi="Courier New" w:cs="Courier New"/>
        </w:rPr>
        <w:t>copy, modify or distribute the work in a way requiring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under copyright law.</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"Modified Version" of the Document means any work containing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rsidR="00DD3927" w:rsidRPr="008320CE" w:rsidRDefault="00DD3927" w:rsidP="00880E41">
      <w:pPr>
        <w:pStyle w:val="PlainText"/>
        <w:rPr>
          <w:rFonts w:ascii="Courier New" w:hAnsi="Courier New" w:cs="Courier New"/>
        </w:rPr>
      </w:pPr>
      <w:r w:rsidRPr="008320CE">
        <w:rPr>
          <w:rFonts w:ascii="Courier New" w:hAnsi="Courier New" w:cs="Courier New"/>
        </w:rPr>
        <w:t>modifications and/or translated into another language.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"Secondary Section" is a named appendix or a front-matter section of</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Document that deals exclusively with the relationship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publishers or authors of the Document to the Document's overall</w:t>
      </w:r>
    </w:p>
    <w:p w:rsidR="00DD3927" w:rsidRPr="008320CE" w:rsidRDefault="00DD3927" w:rsidP="00880E41">
      <w:pPr>
        <w:pStyle w:val="PlainText"/>
        <w:rPr>
          <w:rFonts w:ascii="Courier New" w:hAnsi="Courier New" w:cs="Courier New"/>
        </w:rPr>
      </w:pPr>
      <w:r w:rsidRPr="008320CE">
        <w:rPr>
          <w:rFonts w:ascii="Courier New" w:hAnsi="Courier New" w:cs="Courier New"/>
        </w:rPr>
        <w:t>subject (or to related matters) and contains nothing that could fall</w:t>
      </w:r>
    </w:p>
    <w:p w:rsidR="00DD3927" w:rsidRPr="008320CE" w:rsidRDefault="00DD3927" w:rsidP="00880E41">
      <w:pPr>
        <w:pStyle w:val="PlainText"/>
        <w:rPr>
          <w:rFonts w:ascii="Courier New" w:hAnsi="Courier New" w:cs="Courier New"/>
        </w:rPr>
      </w:pPr>
      <w:r w:rsidRPr="008320CE">
        <w:rPr>
          <w:rFonts w:ascii="Courier New" w:hAnsi="Courier New" w:cs="Courier New"/>
        </w:rPr>
        <w:t>directly within that overall subject.  (Thus, if the Document is in</w:t>
      </w:r>
    </w:p>
    <w:p w:rsidR="00DD3927" w:rsidRPr="008320CE" w:rsidRDefault="00DD3927" w:rsidP="00880E41">
      <w:pPr>
        <w:pStyle w:val="PlainText"/>
        <w:rPr>
          <w:rFonts w:ascii="Courier New" w:hAnsi="Courier New" w:cs="Courier New"/>
        </w:rPr>
      </w:pPr>
      <w:r w:rsidRPr="008320CE">
        <w:rPr>
          <w:rFonts w:ascii="Courier New" w:hAnsi="Courier New" w:cs="Courier New"/>
        </w:rPr>
        <w:t>part a textbook of mathematics, a Secondary Section may not explain</w:t>
      </w:r>
    </w:p>
    <w:p w:rsidR="00DD3927" w:rsidRPr="008320CE" w:rsidRDefault="00DD3927" w:rsidP="00880E41">
      <w:pPr>
        <w:pStyle w:val="PlainText"/>
        <w:rPr>
          <w:rFonts w:ascii="Courier New" w:hAnsi="Courier New" w:cs="Courier New"/>
        </w:rPr>
      </w:pPr>
      <w:r w:rsidRPr="008320CE">
        <w:rPr>
          <w:rFonts w:ascii="Courier New" w:hAnsi="Courier New" w:cs="Courier New"/>
        </w:rPr>
        <w:t>any mathematics.)  The relationship could be a matter of historical</w:t>
      </w:r>
    </w:p>
    <w:p w:rsidR="00DD3927" w:rsidRPr="008320CE" w:rsidRDefault="00DD3927" w:rsidP="00880E41">
      <w:pPr>
        <w:pStyle w:val="PlainText"/>
        <w:rPr>
          <w:rFonts w:ascii="Courier New" w:hAnsi="Courier New" w:cs="Courier New"/>
        </w:rPr>
      </w:pPr>
      <w:r w:rsidRPr="008320CE">
        <w:rPr>
          <w:rFonts w:ascii="Courier New" w:hAnsi="Courier New" w:cs="Courier New"/>
        </w:rPr>
        <w:t>connection with the subject or with related matters, or of legal,</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 philosophical, ethical or political position regarding</w:t>
      </w:r>
    </w:p>
    <w:p w:rsidR="00DD3927" w:rsidRPr="008320CE" w:rsidRDefault="00DD3927" w:rsidP="00880E41">
      <w:pPr>
        <w:pStyle w:val="PlainText"/>
        <w:rPr>
          <w:rFonts w:ascii="Courier New" w:hAnsi="Courier New" w:cs="Courier New"/>
        </w:rPr>
      </w:pPr>
      <w:r w:rsidRPr="008320CE">
        <w:rPr>
          <w:rFonts w:ascii="Courier New" w:hAnsi="Courier New" w:cs="Courier New"/>
        </w:rPr>
        <w:t>them.</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"Invariant Sections" are certain Secondary Sections whose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are designated, as being those of Invariant Sections, in the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that says that the Document is released under this License.  If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does not fit the above definition of Secondary then it is not</w:t>
      </w:r>
    </w:p>
    <w:p w:rsidR="00DD3927" w:rsidRPr="008320CE" w:rsidRDefault="00DD3927" w:rsidP="00880E41">
      <w:pPr>
        <w:pStyle w:val="PlainText"/>
        <w:rPr>
          <w:rFonts w:ascii="Courier New" w:hAnsi="Courier New" w:cs="Courier New"/>
        </w:rPr>
      </w:pPr>
      <w:r w:rsidRPr="008320CE">
        <w:rPr>
          <w:rFonts w:ascii="Courier New" w:hAnsi="Courier New" w:cs="Courier New"/>
        </w:rPr>
        <w:t>allowed to be designated as Invariant.  The Document may contain zero</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If the Document does not identify any Invariant</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"Cover Texts" are certain short passages of text that are listed,</w:t>
      </w:r>
    </w:p>
    <w:p w:rsidR="00DD3927" w:rsidRPr="008320CE" w:rsidRDefault="00DD3927" w:rsidP="00880E41">
      <w:pPr>
        <w:pStyle w:val="PlainText"/>
        <w:rPr>
          <w:rFonts w:ascii="Courier New" w:hAnsi="Courier New" w:cs="Courier New"/>
        </w:rPr>
      </w:pPr>
      <w:r w:rsidRPr="008320CE">
        <w:rPr>
          <w:rFonts w:ascii="Courier New" w:hAnsi="Courier New" w:cs="Courier New"/>
        </w:rPr>
        <w:t>as Front-Cover Texts or Back-Cover Texts, in the notice that says that</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is released under this License.  A Front-Cover Text may</w:t>
      </w:r>
    </w:p>
    <w:p w:rsidR="00DD3927" w:rsidRPr="008320CE" w:rsidRDefault="00DD3927" w:rsidP="00880E41">
      <w:pPr>
        <w:pStyle w:val="PlainText"/>
        <w:rPr>
          <w:rFonts w:ascii="Courier New" w:hAnsi="Courier New" w:cs="Courier New"/>
        </w:rPr>
      </w:pPr>
      <w:r w:rsidRPr="008320CE">
        <w:rPr>
          <w:rFonts w:ascii="Courier New" w:hAnsi="Courier New" w:cs="Courier New"/>
        </w:rPr>
        <w:t>be at most 5 words, and a Back-Cover Text may be at most 25 words.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"Transparent" copy of the Document means a machine-readable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represented in a format whose specification is available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general public, that is suitable for revising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straightforwardly with generic text editors or (for images composed of</w:t>
      </w:r>
    </w:p>
    <w:p w:rsidR="00DD3927" w:rsidRPr="008320CE" w:rsidRDefault="00DD3927" w:rsidP="00880E41">
      <w:pPr>
        <w:pStyle w:val="PlainText"/>
        <w:rPr>
          <w:rFonts w:ascii="Courier New" w:hAnsi="Courier New" w:cs="Courier New"/>
        </w:rPr>
      </w:pPr>
      <w:r w:rsidRPr="008320CE">
        <w:rPr>
          <w:rFonts w:ascii="Courier New" w:hAnsi="Courier New" w:cs="Courier New"/>
        </w:rPr>
        <w:t>pixels) generic paint programs or (for drawings) some widely available</w:t>
      </w:r>
    </w:p>
    <w:p w:rsidR="00DD3927" w:rsidRPr="008320CE" w:rsidRDefault="00DD3927" w:rsidP="00880E41">
      <w:pPr>
        <w:pStyle w:val="PlainText"/>
        <w:rPr>
          <w:rFonts w:ascii="Courier New" w:hAnsi="Courier New" w:cs="Courier New"/>
        </w:rPr>
      </w:pPr>
      <w:r w:rsidRPr="008320CE">
        <w:rPr>
          <w:rFonts w:ascii="Courier New" w:hAnsi="Courier New" w:cs="Courier New"/>
        </w:rPr>
        <w:t>drawing editor, and that is suitable for input to text formatters or</w:t>
      </w:r>
    </w:p>
    <w:p w:rsidR="00DD3927" w:rsidRPr="008320CE" w:rsidRDefault="00DD3927" w:rsidP="00880E41">
      <w:pPr>
        <w:pStyle w:val="PlainText"/>
        <w:rPr>
          <w:rFonts w:ascii="Courier New" w:hAnsi="Courier New" w:cs="Courier New"/>
        </w:rPr>
      </w:pPr>
      <w:r w:rsidRPr="008320CE">
        <w:rPr>
          <w:rFonts w:ascii="Courier New" w:hAnsi="Courier New" w:cs="Courier New"/>
        </w:rPr>
        <w:t>for automatic translation to a variety of formats suitable for input</w:t>
      </w:r>
    </w:p>
    <w:p w:rsidR="00DD3927" w:rsidRPr="008320CE" w:rsidRDefault="00DD3927" w:rsidP="00880E41">
      <w:pPr>
        <w:pStyle w:val="PlainText"/>
        <w:rPr>
          <w:rFonts w:ascii="Courier New" w:hAnsi="Courier New" w:cs="Courier New"/>
        </w:rPr>
      </w:pPr>
      <w:r w:rsidRPr="008320CE">
        <w:rPr>
          <w:rFonts w:ascii="Courier New" w:hAnsi="Courier New" w:cs="Courier New"/>
        </w:rPr>
        <w:t>to text formatters.  A copy made in an otherwise Transparent file</w:t>
      </w:r>
    </w:p>
    <w:p w:rsidR="00DD3927" w:rsidRPr="008320CE" w:rsidRDefault="00DD3927" w:rsidP="00880E41">
      <w:pPr>
        <w:pStyle w:val="PlainText"/>
        <w:rPr>
          <w:rFonts w:ascii="Courier New" w:hAnsi="Courier New" w:cs="Courier New"/>
        </w:rPr>
      </w:pPr>
      <w:r w:rsidRPr="008320CE">
        <w:rPr>
          <w:rFonts w:ascii="Courier New" w:hAnsi="Courier New" w:cs="Courier New"/>
        </w:rPr>
        <w:t>format whose markup, or absence of markup, has been arranged to thwart</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discourage subsequent modification by readers is not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80E41">
      <w:pPr>
        <w:pStyle w:val="PlainText"/>
        <w:rPr>
          <w:rFonts w:ascii="Courier New" w:hAnsi="Courier New" w:cs="Courier New"/>
        </w:rPr>
      </w:pPr>
      <w:r w:rsidRPr="008320CE">
        <w:rPr>
          <w:rFonts w:ascii="Courier New" w:hAnsi="Courier New" w:cs="Courier New"/>
        </w:rPr>
        <w:t>of text.  A copy that is not "Transparent" is called "Opaque".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Examples of suitable formats for Transparent copies include plain</w:t>
      </w:r>
    </w:p>
    <w:p w:rsidR="00DD3927" w:rsidRPr="008320CE" w:rsidRDefault="00DD3927" w:rsidP="00880E41">
      <w:pPr>
        <w:pStyle w:val="PlainText"/>
        <w:rPr>
          <w:rFonts w:ascii="Courier New" w:hAnsi="Courier New" w:cs="Courier New"/>
        </w:rPr>
      </w:pPr>
      <w:r w:rsidRPr="008320CE">
        <w:rPr>
          <w:rFonts w:ascii="Courier New" w:hAnsi="Courier New" w:cs="Courier New"/>
        </w:rPr>
        <w:t>ASCII without markup, Texinfo input format, LaTeX input format, SGML</w:t>
      </w:r>
    </w:p>
    <w:p w:rsidR="00DD3927" w:rsidRPr="008320CE" w:rsidRDefault="00DD3927" w:rsidP="00880E41">
      <w:pPr>
        <w:pStyle w:val="PlainText"/>
        <w:rPr>
          <w:rFonts w:ascii="Courier New" w:hAnsi="Courier New" w:cs="Courier New"/>
        </w:rPr>
      </w:pPr>
      <w:r w:rsidRPr="008320CE">
        <w:rPr>
          <w:rFonts w:ascii="Courier New" w:hAnsi="Courier New" w:cs="Courier New"/>
        </w:rPr>
        <w:t>or XML using a publicly available DTD, and standard-conforming simple</w:t>
      </w:r>
    </w:p>
    <w:p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80E41">
      <w:pPr>
        <w:pStyle w:val="PlainText"/>
        <w:rPr>
          <w:rFonts w:ascii="Courier New" w:hAnsi="Courier New" w:cs="Courier New"/>
        </w:rPr>
      </w:pPr>
      <w:r w:rsidRPr="008320CE">
        <w:rPr>
          <w:rFonts w:ascii="Courier New" w:hAnsi="Courier New" w:cs="Courier New"/>
        </w:rPr>
        <w:t>transparent image formats include PNG, XCF and JPG.  Opaque formats</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 proprietary formats that can be read and edited only by</w:t>
      </w:r>
    </w:p>
    <w:p w:rsidR="00DD3927" w:rsidRPr="008320CE" w:rsidRDefault="00DD3927" w:rsidP="00880E41">
      <w:pPr>
        <w:pStyle w:val="PlainText"/>
        <w:rPr>
          <w:rFonts w:ascii="Courier New" w:hAnsi="Courier New" w:cs="Courier New"/>
        </w:rPr>
      </w:pPr>
      <w:r w:rsidRPr="008320CE">
        <w:rPr>
          <w:rFonts w:ascii="Courier New" w:hAnsi="Courier New" w:cs="Courier New"/>
        </w:rPr>
        <w:t>proprietary word processors, SGML or XML for which the DTD and/or</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processing tools are not generally available,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machine-generated HTML, PostScript or PDF produced by some word</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processors for output purposes only.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"Title Page" means, for a printed book, the title page itself,</w:t>
      </w:r>
    </w:p>
    <w:p w:rsidR="00DD3927" w:rsidRPr="008320CE" w:rsidRDefault="00DD3927" w:rsidP="00880E41">
      <w:pPr>
        <w:pStyle w:val="PlainText"/>
        <w:rPr>
          <w:rFonts w:ascii="Courier New" w:hAnsi="Courier New" w:cs="Courier New"/>
        </w:rPr>
      </w:pPr>
      <w:r w:rsidRPr="008320CE">
        <w:rPr>
          <w:rFonts w:ascii="Courier New" w:hAnsi="Courier New" w:cs="Courier New"/>
        </w:rPr>
        <w:t>plus such following pages as are needed to hold, legibly, the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requires to appear in the title page.  For works in</w:t>
      </w:r>
    </w:p>
    <w:p w:rsidR="00DD3927" w:rsidRPr="008320CE" w:rsidRDefault="00DD3927" w:rsidP="00880E41">
      <w:pPr>
        <w:pStyle w:val="PlainText"/>
        <w:rPr>
          <w:rFonts w:ascii="Courier New" w:hAnsi="Courier New" w:cs="Courier New"/>
        </w:rPr>
      </w:pPr>
      <w:r w:rsidRPr="008320CE">
        <w:rPr>
          <w:rFonts w:ascii="Courier New" w:hAnsi="Courier New" w:cs="Courier New"/>
        </w:rPr>
        <w:t>formats which do not have any title page as such, "Title Page" means</w:t>
      </w:r>
    </w:p>
    <w:p w:rsidR="00DD3927" w:rsidRPr="008320CE" w:rsidRDefault="00DD3927" w:rsidP="00880E41">
      <w:pPr>
        <w:pStyle w:val="PlainText"/>
        <w:rPr>
          <w:rFonts w:ascii="Courier New" w:hAnsi="Courier New" w:cs="Courier New"/>
        </w:rPr>
      </w:pPr>
      <w:r w:rsidRPr="008320CE">
        <w:rPr>
          <w:rFonts w:ascii="Courier New" w:hAnsi="Courier New" w:cs="Courier New"/>
        </w:rPr>
        <w:t>the text near the most prominent appearance of the work's title,</w:t>
      </w:r>
    </w:p>
    <w:p w:rsidR="00DD3927" w:rsidRPr="008320CE" w:rsidRDefault="00DD3927" w:rsidP="00880E41">
      <w:pPr>
        <w:pStyle w:val="PlainText"/>
        <w:rPr>
          <w:rFonts w:ascii="Courier New" w:hAnsi="Courier New" w:cs="Courier New"/>
        </w:rPr>
      </w:pPr>
      <w:r w:rsidRPr="008320CE">
        <w:rPr>
          <w:rFonts w:ascii="Courier New" w:hAnsi="Courier New" w:cs="Courier New"/>
        </w:rPr>
        <w:t>preceding the beginning of the body of the text.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"publisher" means any person or entity that distributes copies of</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Document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section "Entitled XYZ" means a named subunit of the Document whose</w:t>
      </w:r>
    </w:p>
    <w:p w:rsidR="00DD3927" w:rsidRPr="008320CE" w:rsidRDefault="00DD3927" w:rsidP="00880E41">
      <w:pPr>
        <w:pStyle w:val="PlainText"/>
        <w:rPr>
          <w:rFonts w:ascii="Courier New" w:hAnsi="Courier New" w:cs="Courier New"/>
        </w:rPr>
      </w:pPr>
      <w:r w:rsidRPr="008320CE">
        <w:rPr>
          <w:rFonts w:ascii="Courier New" w:hAnsi="Courier New" w:cs="Courier New"/>
        </w:rPr>
        <w:t>title either is precisely XYZ or contains XYZ in parentheses following</w:t>
      </w:r>
    </w:p>
    <w:p w:rsidR="00DD3927" w:rsidRPr="008320CE" w:rsidRDefault="00DD3927" w:rsidP="00880E41">
      <w:pPr>
        <w:pStyle w:val="PlainText"/>
        <w:rPr>
          <w:rFonts w:ascii="Courier New" w:hAnsi="Courier New" w:cs="Courier New"/>
        </w:rPr>
      </w:pPr>
      <w:r w:rsidRPr="008320CE">
        <w:rPr>
          <w:rFonts w:ascii="Courier New" w:hAnsi="Courier New" w:cs="Courier New"/>
        </w:rPr>
        <w:t>text that translates XYZ in another language.  (Here XYZ stands for a</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specific section name mentioned below, such as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"Endorsements", or "History".)  To "Preserve the Title"</w:t>
      </w:r>
    </w:p>
    <w:p w:rsidR="00DD3927" w:rsidRPr="008320CE" w:rsidRDefault="00DD3927" w:rsidP="00880E41">
      <w:pPr>
        <w:pStyle w:val="PlainText"/>
        <w:rPr>
          <w:rFonts w:ascii="Courier New" w:hAnsi="Courier New" w:cs="Courier New"/>
        </w:rPr>
      </w:pPr>
      <w:r w:rsidRPr="008320CE">
        <w:rPr>
          <w:rFonts w:ascii="Courier New" w:hAnsi="Courier New" w:cs="Courier New"/>
        </w:rPr>
        <w:t>of such a section when you modify the Document means that it remains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"Entitled XYZ" according to this definition.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80E41">
      <w:pPr>
        <w:pStyle w:val="PlainText"/>
        <w:rPr>
          <w:rFonts w:ascii="Courier New" w:hAnsi="Courier New" w:cs="Courier New"/>
        </w:rPr>
      </w:pPr>
      <w:r w:rsidRPr="008320CE">
        <w:rPr>
          <w:rFonts w:ascii="Courier New" w:hAnsi="Courier New" w:cs="Courier New"/>
        </w:rPr>
        <w:t>states that this License applies to the Document.  These Warranty</w:t>
      </w:r>
    </w:p>
    <w:p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80E41">
      <w:pPr>
        <w:pStyle w:val="PlainText"/>
        <w:rPr>
          <w:rFonts w:ascii="Courier New" w:hAnsi="Courier New" w:cs="Courier New"/>
        </w:rPr>
      </w:pPr>
      <w:r w:rsidRPr="008320CE">
        <w:rPr>
          <w:rFonts w:ascii="Courier New" w:hAnsi="Courier New" w:cs="Courier New"/>
        </w:rPr>
        <w:t>implication that these Warranty Disclaimers may have is void and has</w:t>
      </w:r>
    </w:p>
    <w:p w:rsidR="00DD3927" w:rsidRPr="008320CE" w:rsidRDefault="00DD3927" w:rsidP="00880E41">
      <w:pPr>
        <w:pStyle w:val="PlainText"/>
        <w:rPr>
          <w:rFonts w:ascii="Courier New" w:hAnsi="Courier New" w:cs="Courier New"/>
        </w:rPr>
      </w:pPr>
      <w:r w:rsidRPr="008320CE">
        <w:rPr>
          <w:rFonts w:ascii="Courier New" w:hAnsi="Courier New" w:cs="Courier New"/>
        </w:rPr>
        <w:t>no effect on the meaning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commercially or noncommercially, provided that this License,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notices, and the license notice saying this License applies</w:t>
      </w:r>
    </w:p>
    <w:p w:rsidR="00DD3927" w:rsidRPr="008320CE" w:rsidRDefault="00DD3927" w:rsidP="00880E41">
      <w:pPr>
        <w:pStyle w:val="PlainText"/>
        <w:rPr>
          <w:rFonts w:ascii="Courier New" w:hAnsi="Courier New" w:cs="Courier New"/>
        </w:rPr>
      </w:pPr>
      <w:r w:rsidRPr="008320CE">
        <w:rPr>
          <w:rFonts w:ascii="Courier New" w:hAnsi="Courier New" w:cs="Courier New"/>
        </w:rPr>
        <w:t>to the Document are reproduced in all copies, and that you add no</w:t>
      </w:r>
    </w:p>
    <w:p w:rsidR="00DD3927" w:rsidRPr="008320CE" w:rsidRDefault="00DD3927" w:rsidP="00880E41">
      <w:pPr>
        <w:pStyle w:val="PlainText"/>
        <w:rPr>
          <w:rFonts w:ascii="Courier New" w:hAnsi="Courier New" w:cs="Courier New"/>
        </w:rPr>
      </w:pPr>
      <w:r w:rsidRPr="008320CE">
        <w:rPr>
          <w:rFonts w:ascii="Courier New" w:hAnsi="Courier New" w:cs="Courier New"/>
        </w:rPr>
        <w:t>other conditions whatsoever to those of this License.  You may not use</w:t>
      </w:r>
    </w:p>
    <w:p w:rsidR="00DD3927" w:rsidRPr="008320CE" w:rsidRDefault="00DD3927" w:rsidP="00880E41">
      <w:pPr>
        <w:pStyle w:val="PlainText"/>
        <w:rPr>
          <w:rFonts w:ascii="Courier New" w:hAnsi="Courier New" w:cs="Courier New"/>
        </w:rPr>
      </w:pPr>
      <w:r w:rsidRPr="008320CE">
        <w:rPr>
          <w:rFonts w:ascii="Courier New" w:hAnsi="Courier New" w:cs="Courier New"/>
        </w:rPr>
        <w:t>technical measures to obstruct or control the reading or further</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of the copies you make or distribute.  However, you may accept</w:t>
      </w:r>
    </w:p>
    <w:p w:rsidR="00DD3927" w:rsidRPr="008320CE" w:rsidRDefault="00DD3927" w:rsidP="00880E41">
      <w:pPr>
        <w:pStyle w:val="PlainText"/>
        <w:rPr>
          <w:rFonts w:ascii="Courier New" w:hAnsi="Courier New" w:cs="Courier New"/>
        </w:rPr>
      </w:pPr>
      <w:r w:rsidRPr="008320CE">
        <w:rPr>
          <w:rFonts w:ascii="Courier New" w:hAnsi="Courier New" w:cs="Courier New"/>
        </w:rPr>
        <w:t>compensation in exchange for copies.  If you distribute a large enough</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copies you must also follow the conditions in section 3.</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publicly display copies.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80E41">
      <w:pPr>
        <w:pStyle w:val="PlainText"/>
        <w:rPr>
          <w:rFonts w:ascii="Courier New" w:hAnsi="Courier New" w:cs="Courier New"/>
        </w:rPr>
      </w:pPr>
      <w:r w:rsidRPr="008320CE">
        <w:rPr>
          <w:rFonts w:ascii="Courier New" w:hAnsi="Courier New" w:cs="Courier New"/>
        </w:rPr>
        <w:t>printed covers) of the Document, numbering more than 100,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in covers that carry, clearly and legibly, all these Cover</w:t>
      </w:r>
    </w:p>
    <w:p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80E41">
      <w:pPr>
        <w:pStyle w:val="PlainText"/>
        <w:rPr>
          <w:rFonts w:ascii="Courier New" w:hAnsi="Courier New" w:cs="Courier New"/>
        </w:rPr>
      </w:pPr>
      <w:r w:rsidRPr="008320CE">
        <w:rPr>
          <w:rFonts w:ascii="Courier New" w:hAnsi="Courier New" w:cs="Courier New"/>
        </w:rPr>
        <w:t>the back cover.  Both covers must also clearly and legibly identify</w:t>
      </w:r>
    </w:p>
    <w:p w:rsidR="00DD3927" w:rsidRPr="008320CE" w:rsidRDefault="00DD3927" w:rsidP="00880E41">
      <w:pPr>
        <w:pStyle w:val="PlainText"/>
        <w:rPr>
          <w:rFonts w:ascii="Courier New" w:hAnsi="Courier New" w:cs="Courier New"/>
        </w:rPr>
      </w:pPr>
      <w:r w:rsidRPr="008320CE">
        <w:rPr>
          <w:rFonts w:ascii="Courier New" w:hAnsi="Courier New" w:cs="Courier New"/>
        </w:rPr>
        <w:t>you as the publisher of these copies.  The front cover must present</w:t>
      </w:r>
    </w:p>
    <w:p w:rsidR="00DD3927" w:rsidRPr="008320CE" w:rsidRDefault="00DD3927" w:rsidP="00880E41">
      <w:pPr>
        <w:pStyle w:val="PlainText"/>
        <w:rPr>
          <w:rFonts w:ascii="Courier New" w:hAnsi="Courier New" w:cs="Courier New"/>
        </w:rPr>
      </w:pPr>
      <w:r w:rsidRPr="008320CE">
        <w:rPr>
          <w:rFonts w:ascii="Courier New" w:hAnsi="Courier New" w:cs="Courier New"/>
        </w:rPr>
        <w:t>the full title with all words of the title equally prominent and</w:t>
      </w:r>
    </w:p>
    <w:p w:rsidR="00DD3927" w:rsidRPr="008320CE" w:rsidRDefault="00DD3927" w:rsidP="00880E41">
      <w:pPr>
        <w:pStyle w:val="PlainText"/>
        <w:rPr>
          <w:rFonts w:ascii="Courier New" w:hAnsi="Courier New" w:cs="Courier New"/>
        </w:rPr>
      </w:pPr>
      <w:r w:rsidRPr="008320CE">
        <w:rPr>
          <w:rFonts w:ascii="Courier New" w:hAnsi="Courier New" w:cs="Courier New"/>
        </w:rPr>
        <w:t>visible.  You may add other material on the covers in addition.</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the title of the Document and satisfy these conditions, can be treated</w:t>
      </w:r>
    </w:p>
    <w:p w:rsidR="00DD3927" w:rsidRPr="008320CE" w:rsidRDefault="00DD3927" w:rsidP="00880E41">
      <w:pPr>
        <w:pStyle w:val="PlainText"/>
        <w:rPr>
          <w:rFonts w:ascii="Courier New" w:hAnsi="Courier New" w:cs="Courier New"/>
        </w:rPr>
      </w:pPr>
      <w:r w:rsidRPr="008320CE">
        <w:rPr>
          <w:rFonts w:ascii="Courier New" w:hAnsi="Courier New" w:cs="Courier New"/>
        </w:rPr>
        <w:t>as verbatim copying in 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80E41">
      <w:pPr>
        <w:pStyle w:val="PlainText"/>
        <w:rPr>
          <w:rFonts w:ascii="Courier New" w:hAnsi="Courier New" w:cs="Courier New"/>
        </w:rPr>
      </w:pPr>
      <w:r w:rsidRPr="008320CE">
        <w:rPr>
          <w:rFonts w:ascii="Courier New" w:hAnsi="Courier New" w:cs="Courier New"/>
        </w:rPr>
        <w:t>legibly, you should put the first ones listed (as many as fit</w:t>
      </w:r>
    </w:p>
    <w:p w:rsidR="00DD3927" w:rsidRPr="008320CE" w:rsidRDefault="00DD3927" w:rsidP="00880E41">
      <w:pPr>
        <w:pStyle w:val="PlainText"/>
        <w:rPr>
          <w:rFonts w:ascii="Courier New" w:hAnsi="Courier New" w:cs="Courier New"/>
        </w:rPr>
      </w:pPr>
      <w:r w:rsidRPr="008320CE">
        <w:rPr>
          <w:rFonts w:ascii="Courier New" w:hAnsi="Courier New" w:cs="Courier New"/>
        </w:rPr>
        <w:t>reasonably) on the actual cover, and continue the rest onto adjacent</w:t>
      </w:r>
    </w:p>
    <w:p w:rsidR="00DD3927" w:rsidRPr="008320CE" w:rsidRDefault="00DD3927" w:rsidP="00880E41">
      <w:pPr>
        <w:pStyle w:val="PlainText"/>
        <w:rPr>
          <w:rFonts w:ascii="Courier New" w:hAnsi="Courier New" w:cs="Courier New"/>
        </w:rPr>
      </w:pPr>
      <w:r w:rsidRPr="008320CE">
        <w:rPr>
          <w:rFonts w:ascii="Courier New" w:hAnsi="Courier New" w:cs="Courier New"/>
        </w:rPr>
        <w:t>pages.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80E41">
      <w:pPr>
        <w:pStyle w:val="PlainText"/>
        <w:rPr>
          <w:rFonts w:ascii="Courier New" w:hAnsi="Courier New" w:cs="Courier New"/>
        </w:rPr>
      </w:pPr>
      <w:r w:rsidRPr="008320CE">
        <w:rPr>
          <w:rFonts w:ascii="Courier New" w:hAnsi="Courier New" w:cs="Courier New"/>
        </w:rPr>
        <w:t>more than 100, you must either include a machine-readable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copy along with each Opaque copy, or state in or with each Opaque copy</w:t>
      </w:r>
    </w:p>
    <w:p w:rsidR="00DD3927" w:rsidRPr="008320CE" w:rsidRDefault="00DD3927" w:rsidP="00880E41">
      <w:pPr>
        <w:pStyle w:val="PlainText"/>
        <w:rPr>
          <w:rFonts w:ascii="Courier New" w:hAnsi="Courier New" w:cs="Courier New"/>
        </w:rPr>
      </w:pPr>
      <w:r w:rsidRPr="008320CE">
        <w:rPr>
          <w:rFonts w:ascii="Courier New" w:hAnsi="Courier New" w:cs="Courier New"/>
        </w:rPr>
        <w:t>a computer-network location from which the general network-using</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has access to download using public-standard network protocols</w:t>
      </w:r>
    </w:p>
    <w:p w:rsidR="00DD3927" w:rsidRPr="008320CE" w:rsidRDefault="00DD3927" w:rsidP="00880E41">
      <w:pPr>
        <w:pStyle w:val="PlainText"/>
        <w:rPr>
          <w:rFonts w:ascii="Courier New" w:hAnsi="Courier New" w:cs="Courier New"/>
        </w:rPr>
      </w:pPr>
      <w:r w:rsidRPr="008320CE">
        <w:rPr>
          <w:rFonts w:ascii="Courier New" w:hAnsi="Courier New" w:cs="Courier New"/>
        </w:rPr>
        <w:t>a complete Transparent copy of the Document, free of added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80E41">
      <w:pPr>
        <w:pStyle w:val="PlainText"/>
        <w:rPr>
          <w:rFonts w:ascii="Courier New" w:hAnsi="Courier New" w:cs="Courier New"/>
        </w:rPr>
      </w:pPr>
      <w:r w:rsidRPr="008320CE">
        <w:rPr>
          <w:rFonts w:ascii="Courier New" w:hAnsi="Courier New" w:cs="Courier New"/>
        </w:rPr>
        <w:t>when you begin distribution of Opaque copies in quantity, to ensure</w:t>
      </w:r>
    </w:p>
    <w:p w:rsidR="00DD3927" w:rsidRPr="008320CE" w:rsidRDefault="00DD3927" w:rsidP="00880E41">
      <w:pPr>
        <w:pStyle w:val="PlainText"/>
        <w:rPr>
          <w:rFonts w:ascii="Courier New" w:hAnsi="Courier New" w:cs="Courier New"/>
        </w:rPr>
      </w:pPr>
      <w:r w:rsidRPr="008320CE">
        <w:rPr>
          <w:rFonts w:ascii="Courier New" w:hAnsi="Courier New" w:cs="Courier New"/>
        </w:rPr>
        <w:t>that this Transparent copy will remain thus accessible at the stated</w:t>
      </w:r>
    </w:p>
    <w:p w:rsidR="00DD3927" w:rsidRPr="008320CE" w:rsidRDefault="00DD3927" w:rsidP="00880E41">
      <w:pPr>
        <w:pStyle w:val="PlainText"/>
        <w:rPr>
          <w:rFonts w:ascii="Courier New" w:hAnsi="Courier New" w:cs="Courier New"/>
        </w:rPr>
      </w:pPr>
      <w:r w:rsidRPr="008320CE">
        <w:rPr>
          <w:rFonts w:ascii="Courier New" w:hAnsi="Courier New" w:cs="Courier New"/>
        </w:rPr>
        <w:t>location until at least one year after the last time you distribute an</w:t>
      </w:r>
    </w:p>
    <w:p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edition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well before redistributing any large number of copies, to</w:t>
      </w:r>
      <w:r w:rsidR="00CE419A">
        <w:rPr>
          <w:rFonts w:ascii="Courier New" w:hAnsi="Courier New" w:cs="Courier New"/>
        </w:rPr>
        <w:t xml:space="preserve"> </w:t>
      </w:r>
      <w:r w:rsidRPr="008320CE">
        <w:rPr>
          <w:rFonts w:ascii="Courier New" w:hAnsi="Courier New" w:cs="Courier New"/>
        </w:rPr>
        <w:t>give them a chance to provide you with an updated version of the</w:t>
      </w:r>
      <w:r w:rsidR="00CE419A">
        <w:rPr>
          <w:rFonts w:ascii="Courier New" w:hAnsi="Courier New" w:cs="Courier New"/>
        </w:rPr>
        <w:t xml:space="preserve"> </w:t>
      </w: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the conditions of sections 2 and 3 above, provided that you release</w:t>
      </w:r>
    </w:p>
    <w:p w:rsidR="00DD3927" w:rsidRPr="008320CE" w:rsidRDefault="00DD3927" w:rsidP="00880E41">
      <w:pPr>
        <w:pStyle w:val="PlainText"/>
        <w:rPr>
          <w:rFonts w:ascii="Courier New" w:hAnsi="Courier New" w:cs="Courier New"/>
        </w:rPr>
      </w:pPr>
      <w:r w:rsidRPr="008320CE">
        <w:rPr>
          <w:rFonts w:ascii="Courier New" w:hAnsi="Courier New" w:cs="Courier New"/>
        </w:rPr>
        <w:t>the Modified Version under precisely this License, with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80E41">
      <w:pPr>
        <w:pStyle w:val="PlainText"/>
        <w:rPr>
          <w:rFonts w:ascii="Courier New" w:hAnsi="Courier New" w:cs="Courier New"/>
        </w:rPr>
      </w:pPr>
      <w:r w:rsidRPr="008320CE">
        <w:rPr>
          <w:rFonts w:ascii="Courier New" w:hAnsi="Courier New" w:cs="Courier New"/>
        </w:rPr>
        <w:t>and modification of the Modified Version to whoever possesses a copy</w:t>
      </w:r>
    </w:p>
    <w:p w:rsidR="00DD3927" w:rsidRPr="008320CE" w:rsidRDefault="00DD3927" w:rsidP="00880E41">
      <w:pPr>
        <w:pStyle w:val="PlainText"/>
        <w:rPr>
          <w:rFonts w:ascii="Courier New" w:hAnsi="Courier New" w:cs="Courier New"/>
        </w:rPr>
      </w:pPr>
      <w:r w:rsidRPr="008320CE">
        <w:rPr>
          <w:rFonts w:ascii="Courier New" w:hAnsi="Courier New" w:cs="Courier New"/>
        </w:rPr>
        <w:t>of it.  In addition, you must do these things in the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from that of the Document, and from those of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(which should, if there were any, be listed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the Document).  You may use the same title as a previous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if the original publisher of that version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responsible for authorship of the modifications in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unless they release you from this requirement.</w:t>
      </w:r>
    </w:p>
    <w:p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Modified Version, as the publisher.</w:t>
      </w:r>
    </w:p>
    <w:p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adjacent to the other copyright notices.</w:t>
      </w:r>
    </w:p>
    <w:p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giving the public permission to use the Modified Version under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terms of this License, in the form shown in the Addendum below.</w:t>
      </w:r>
    </w:p>
    <w:p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 required Cover Texts given in the Document's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I. Preserve the section Entitled "History", Preserve its Title, and add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to it an item stating at least the title, year, new authors, and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Modified Version as given on the Title Page.  If</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there is no section Entitled "History" in the Document, create one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stating the title, year, authors, and publisher of the Document as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given on its Title Page, then add an item describing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public access to a Transparent copy of the Document, and likewise</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the network locations given in the Document for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it was based on.  These may be placed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least four years before the Document itself, or if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version it refers to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K. For any section Entitled "Acknowledgements" or "Dedications",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 substance and tone of each of the contributor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and/or dedications given therein.</w:t>
      </w:r>
    </w:p>
    <w:p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unaltered in their text and in their titles.  Section numbers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the equivalent are not considered part of the section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M. Delete any section Entitled "Endorsements".  Such a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may not be included in the Modified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 Do not retitle any existing section to be Entitled "Endorsements"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to conflict in title with any Invariant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80E41">
      <w:pPr>
        <w:pStyle w:val="PlainText"/>
        <w:rPr>
          <w:rFonts w:ascii="Courier New" w:hAnsi="Courier New" w:cs="Courier New"/>
        </w:rPr>
      </w:pPr>
      <w:r w:rsidRPr="008320CE">
        <w:rPr>
          <w:rFonts w:ascii="Courier New" w:hAnsi="Courier New" w:cs="Courier New"/>
        </w:rPr>
        <w:t>appendices that qualify as Secondary Sections and contain no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copied from the Document, you may at your option designate some or all</w:t>
      </w:r>
    </w:p>
    <w:p w:rsidR="00DD3927" w:rsidRPr="008320CE" w:rsidRDefault="00DD3927" w:rsidP="00880E41">
      <w:pPr>
        <w:pStyle w:val="PlainText"/>
        <w:rPr>
          <w:rFonts w:ascii="Courier New" w:hAnsi="Courier New" w:cs="Courier New"/>
        </w:rPr>
      </w:pPr>
      <w:r w:rsidRPr="008320CE">
        <w:rPr>
          <w:rFonts w:ascii="Courier New" w:hAnsi="Courier New" w:cs="Courier New"/>
        </w:rPr>
        <w:t>of these sections as invariant.  To do this, add their titles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list of Invariant Sections in the Modified Version's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section Entitled "Endorsements", provided it contains</w:t>
      </w:r>
    </w:p>
    <w:p w:rsidR="00DD3927" w:rsidRPr="008320CE" w:rsidRDefault="00DD3927" w:rsidP="00880E41">
      <w:pPr>
        <w:pStyle w:val="PlainText"/>
        <w:rPr>
          <w:rFonts w:ascii="Courier New" w:hAnsi="Courier New" w:cs="Courier New"/>
        </w:rPr>
      </w:pPr>
      <w:r w:rsidRPr="008320CE">
        <w:rPr>
          <w:rFonts w:ascii="Courier New" w:hAnsi="Courier New" w:cs="Courier New"/>
        </w:rPr>
        <w:t>nothing but endorsements of your Modified Version by various</w:t>
      </w:r>
    </w:p>
    <w:p w:rsidR="00DD3927" w:rsidRPr="008320CE" w:rsidRDefault="00DD3927" w:rsidP="00880E41">
      <w:pPr>
        <w:pStyle w:val="PlainText"/>
        <w:rPr>
          <w:rFonts w:ascii="Courier New" w:hAnsi="Courier New" w:cs="Courier New"/>
        </w:rPr>
      </w:pPr>
      <w:r w:rsidRPr="008320CE">
        <w:rPr>
          <w:rFonts w:ascii="Courier New" w:hAnsi="Courier New" w:cs="Courier New"/>
        </w:rPr>
        <w:t>parties--for example, statements of peer review or that the text has</w:t>
      </w:r>
    </w:p>
    <w:p w:rsidR="00DD3927" w:rsidRPr="008320CE" w:rsidRDefault="00DD3927" w:rsidP="00880E41">
      <w:pPr>
        <w:pStyle w:val="PlainText"/>
        <w:rPr>
          <w:rFonts w:ascii="Courier New" w:hAnsi="Courier New" w:cs="Courier New"/>
        </w:rPr>
      </w:pPr>
      <w:r w:rsidRPr="008320CE">
        <w:rPr>
          <w:rFonts w:ascii="Courier New" w:hAnsi="Courier New" w:cs="Courier New"/>
        </w:rPr>
        <w:t>been approved by an organization as the authoritative definition of a</w:t>
      </w:r>
    </w:p>
    <w:p w:rsidR="00DD3927" w:rsidRPr="008320CE" w:rsidRDefault="00DD3927" w:rsidP="00880E41">
      <w:pPr>
        <w:pStyle w:val="PlainText"/>
        <w:rPr>
          <w:rFonts w:ascii="Courier New" w:hAnsi="Courier New" w:cs="Courier New"/>
        </w:rPr>
      </w:pPr>
      <w:r w:rsidRPr="008320CE">
        <w:rPr>
          <w:rFonts w:ascii="Courier New" w:hAnsi="Courier New" w:cs="Courier New"/>
        </w:rPr>
        <w:t>standard.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80E41">
      <w:pPr>
        <w:pStyle w:val="PlainText"/>
        <w:rPr>
          <w:rFonts w:ascii="Courier New" w:hAnsi="Courier New" w:cs="Courier New"/>
        </w:rPr>
      </w:pPr>
      <w:r w:rsidRPr="008320CE">
        <w:rPr>
          <w:rFonts w:ascii="Courier New" w:hAnsi="Courier New" w:cs="Courier New"/>
        </w:rPr>
        <w:t>passage of up to 25 words as a Back-Cover Text, to the end of the list</w:t>
      </w:r>
    </w:p>
    <w:p w:rsidR="00DD3927" w:rsidRPr="008320CE" w:rsidRDefault="00DD3927" w:rsidP="00880E41">
      <w:pPr>
        <w:pStyle w:val="PlainText"/>
        <w:rPr>
          <w:rFonts w:ascii="Courier New" w:hAnsi="Courier New" w:cs="Courier New"/>
        </w:rPr>
      </w:pPr>
      <w:r w:rsidRPr="008320CE">
        <w:rPr>
          <w:rFonts w:ascii="Courier New" w:hAnsi="Courier New" w:cs="Courier New"/>
        </w:rPr>
        <w:t>of Cover Texts in the Modified Version.  Only one passage of</w:t>
      </w:r>
    </w:p>
    <w:p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80E41">
      <w:pPr>
        <w:pStyle w:val="PlainText"/>
        <w:rPr>
          <w:rFonts w:ascii="Courier New" w:hAnsi="Courier New" w:cs="Courier New"/>
        </w:rPr>
      </w:pPr>
      <w:r w:rsidRPr="008320CE">
        <w:rPr>
          <w:rFonts w:ascii="Courier New" w:hAnsi="Courier New" w:cs="Courier New"/>
        </w:rPr>
        <w:t>through arrangements made by) any one entity.  If the Document already</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includes a cover text for the same cover, previously added by you or</w:t>
      </w:r>
    </w:p>
    <w:p w:rsidR="00DD3927" w:rsidRPr="008320CE" w:rsidRDefault="00DD3927" w:rsidP="00880E41">
      <w:pPr>
        <w:pStyle w:val="PlainText"/>
        <w:rPr>
          <w:rFonts w:ascii="Courier New" w:hAnsi="Courier New" w:cs="Courier New"/>
        </w:rPr>
      </w:pPr>
      <w:r w:rsidRPr="008320CE">
        <w:rPr>
          <w:rFonts w:ascii="Courier New" w:hAnsi="Courier New" w:cs="Courier New"/>
        </w:rPr>
        <w:t>by arrangement made by the same entity you are acting on behalf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add another; but you may replace the old one, on explicit</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 previous publisher that added the old 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give permission to use their names for publicity for or to assert or</w:t>
      </w:r>
    </w:p>
    <w:p w:rsidR="00DD3927" w:rsidRPr="008320CE" w:rsidRDefault="00DD3927" w:rsidP="00880E41">
      <w:pPr>
        <w:pStyle w:val="PlainText"/>
        <w:rPr>
          <w:rFonts w:ascii="Courier New" w:hAnsi="Courier New" w:cs="Courier New"/>
        </w:rPr>
      </w:pPr>
      <w:r w:rsidRPr="008320CE">
        <w:rPr>
          <w:rFonts w:ascii="Courier New" w:hAnsi="Courier New" w:cs="Courier New"/>
        </w:rPr>
        <w:t>imply endorsement of any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versions, provided that you include in the combination all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80E41">
      <w:pPr>
        <w:pStyle w:val="PlainText"/>
        <w:rPr>
          <w:rFonts w:ascii="Courier New" w:hAnsi="Courier New" w:cs="Courier New"/>
        </w:rPr>
      </w:pPr>
      <w:r w:rsidRPr="008320CE">
        <w:rPr>
          <w:rFonts w:ascii="Courier New" w:hAnsi="Courier New" w:cs="Courier New"/>
        </w:rPr>
        <w:t>list them all as Invariant Sections of your combined work in its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 and that you preserve all their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combined work need only contain one copy of this License, and</w:t>
      </w:r>
    </w:p>
    <w:p w:rsidR="00DD3927" w:rsidRPr="008320CE" w:rsidRDefault="00DD3927" w:rsidP="00880E41">
      <w:pPr>
        <w:pStyle w:val="PlainText"/>
        <w:rPr>
          <w:rFonts w:ascii="Courier New" w:hAnsi="Courier New" w:cs="Courier New"/>
        </w:rPr>
      </w:pPr>
      <w:r w:rsidRPr="008320CE">
        <w:rPr>
          <w:rFonts w:ascii="Courier New" w:hAnsi="Courier New" w:cs="Courier New"/>
        </w:rPr>
        <w:t>multiple identical Invariant Sections may be replaced with a single</w:t>
      </w:r>
    </w:p>
    <w:p w:rsidR="00DD3927" w:rsidRPr="008320CE" w:rsidRDefault="00DD3927" w:rsidP="00880E41">
      <w:pPr>
        <w:pStyle w:val="PlainText"/>
        <w:rPr>
          <w:rFonts w:ascii="Courier New" w:hAnsi="Courier New" w:cs="Courier New"/>
        </w:rPr>
      </w:pPr>
      <w:r w:rsidRPr="008320CE">
        <w:rPr>
          <w:rFonts w:ascii="Courier New" w:hAnsi="Courier New" w:cs="Courier New"/>
        </w:rPr>
        <w:t>copy.  If there are multiple Invariant Sections with the same name but</w:t>
      </w:r>
    </w:p>
    <w:p w:rsidR="00DD3927" w:rsidRPr="008320CE" w:rsidRDefault="00DD3927" w:rsidP="00880E41">
      <w:pPr>
        <w:pStyle w:val="PlainText"/>
        <w:rPr>
          <w:rFonts w:ascii="Courier New" w:hAnsi="Courier New" w:cs="Courier New"/>
        </w:rPr>
      </w:pPr>
      <w:r w:rsidRPr="008320CE">
        <w:rPr>
          <w:rFonts w:ascii="Courier New" w:hAnsi="Courier New" w:cs="Courier New"/>
        </w:rPr>
        <w:t>different contents, make the title of each such section unique by</w:t>
      </w:r>
    </w:p>
    <w:p w:rsidR="00DD3927" w:rsidRPr="008320CE" w:rsidRDefault="00DD3927" w:rsidP="00880E41">
      <w:pPr>
        <w:pStyle w:val="PlainText"/>
        <w:rPr>
          <w:rFonts w:ascii="Courier New" w:hAnsi="Courier New" w:cs="Courier New"/>
        </w:rPr>
      </w:pPr>
      <w:r w:rsidRPr="008320CE">
        <w:rPr>
          <w:rFonts w:ascii="Courier New" w:hAnsi="Courier New" w:cs="Courier New"/>
        </w:rPr>
        <w:t>adding at the end of it, in parentheses, the name of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author or publisher of that section if known, or else a unique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In the combination, you must combine any sections Entitled "History"</w:t>
      </w:r>
    </w:p>
    <w:p w:rsidR="00DD3927" w:rsidRPr="008320CE" w:rsidRDefault="00DD3927" w:rsidP="00880E41">
      <w:pPr>
        <w:pStyle w:val="PlainText"/>
        <w:rPr>
          <w:rFonts w:ascii="Courier New" w:hAnsi="Courier New" w:cs="Courier New"/>
        </w:rPr>
      </w:pPr>
      <w:r w:rsidRPr="008320CE">
        <w:rPr>
          <w:rFonts w:ascii="Courier New" w:hAnsi="Courier New" w:cs="Courier New"/>
        </w:rPr>
        <w:t>in the various original documents, forming one section Entitled</w:t>
      </w:r>
    </w:p>
    <w:p w:rsidR="00DD3927" w:rsidRPr="008320CE" w:rsidRDefault="00DD3927" w:rsidP="00880E41">
      <w:pPr>
        <w:pStyle w:val="PlainText"/>
        <w:rPr>
          <w:rFonts w:ascii="Courier New" w:hAnsi="Courier New" w:cs="Courier New"/>
        </w:rPr>
      </w:pPr>
      <w:r w:rsidRPr="008320CE">
        <w:rPr>
          <w:rFonts w:ascii="Courier New" w:hAnsi="Courier New" w:cs="Courier New"/>
        </w:rPr>
        <w:t>"History"; likewise combine any sections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and any sections Entitled "Dedications".  You must delete all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Entitled "Endorsements".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released under this License, and replace the individual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this License in the various documents with a single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that is included in the collection, provided that you follow the rules</w:t>
      </w:r>
    </w:p>
    <w:p w:rsidR="00DD3927" w:rsidRPr="008320CE" w:rsidRDefault="00DD3927" w:rsidP="00880E41">
      <w:pPr>
        <w:pStyle w:val="PlainText"/>
        <w:rPr>
          <w:rFonts w:ascii="Courier New" w:hAnsi="Courier New" w:cs="Courier New"/>
        </w:rPr>
      </w:pPr>
      <w:r w:rsidRPr="008320CE">
        <w:rPr>
          <w:rFonts w:ascii="Courier New" w:hAnsi="Courier New" w:cs="Courier New"/>
        </w:rPr>
        <w:t>of this License for verbatim copying of each of the documents in all</w:t>
      </w:r>
    </w:p>
    <w:p w:rsidR="00DD3927" w:rsidRPr="008320CE" w:rsidRDefault="00DD3927" w:rsidP="00880E41">
      <w:pPr>
        <w:pStyle w:val="PlainText"/>
        <w:rPr>
          <w:rFonts w:ascii="Courier New" w:hAnsi="Courier New" w:cs="Courier New"/>
        </w:rPr>
      </w:pPr>
      <w:r w:rsidRPr="008320CE">
        <w:rPr>
          <w:rFonts w:ascii="Courier New" w:hAnsi="Courier New" w:cs="Courier New"/>
        </w:rPr>
        <w:t>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it individually under this License, provided you insert a</w:t>
      </w:r>
    </w:p>
    <w:p w:rsidR="00DD3927" w:rsidRPr="008320CE" w:rsidRDefault="00DD3927" w:rsidP="00880E41">
      <w:pPr>
        <w:pStyle w:val="PlainText"/>
        <w:rPr>
          <w:rFonts w:ascii="Courier New" w:hAnsi="Courier New" w:cs="Courier New"/>
        </w:rPr>
      </w:pPr>
      <w:r w:rsidRPr="008320CE">
        <w:rPr>
          <w:rFonts w:ascii="Courier New" w:hAnsi="Courier New" w:cs="Courier New"/>
        </w:rPr>
        <w:t>copy of this License into the extracted document, and follow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80E41">
      <w:pPr>
        <w:pStyle w:val="PlainText"/>
        <w:rPr>
          <w:rFonts w:ascii="Courier New" w:hAnsi="Courier New" w:cs="Courier New"/>
        </w:rPr>
      </w:pPr>
      <w:r w:rsidRPr="008320CE">
        <w:rPr>
          <w:rFonts w:ascii="Courier New" w:hAnsi="Courier New" w:cs="Courier New"/>
        </w:rPr>
        <w:t>and independent documents or works, in or on a volume of a storage or</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distribution medium, is called an "aggregate" if the copyright</w:t>
      </w:r>
    </w:p>
    <w:p w:rsidR="00DD3927" w:rsidRPr="008320CE" w:rsidRDefault="00DD3927" w:rsidP="00880E41">
      <w:pPr>
        <w:pStyle w:val="PlainText"/>
        <w:rPr>
          <w:rFonts w:ascii="Courier New" w:hAnsi="Courier New" w:cs="Courier New"/>
        </w:rPr>
      </w:pPr>
      <w:r w:rsidRPr="008320CE">
        <w:rPr>
          <w:rFonts w:ascii="Courier New" w:hAnsi="Courier New" w:cs="Courier New"/>
        </w:rPr>
        <w:t>resulting from the compilation is not used to limit the legal rights</w:t>
      </w:r>
    </w:p>
    <w:p w:rsidR="00DD3927" w:rsidRPr="008320CE" w:rsidRDefault="00DD3927" w:rsidP="00880E41">
      <w:pPr>
        <w:pStyle w:val="PlainText"/>
        <w:rPr>
          <w:rFonts w:ascii="Courier New" w:hAnsi="Courier New" w:cs="Courier New"/>
        </w:rPr>
      </w:pPr>
      <w:r w:rsidRPr="008320CE">
        <w:rPr>
          <w:rFonts w:ascii="Courier New" w:hAnsi="Courier New" w:cs="Courier New"/>
        </w:rPr>
        <w:t>of the compilation's users beyond what the individual works permit.</w:t>
      </w:r>
    </w:p>
    <w:p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80E41">
      <w:pPr>
        <w:pStyle w:val="PlainText"/>
        <w:rPr>
          <w:rFonts w:ascii="Courier New" w:hAnsi="Courier New" w:cs="Courier New"/>
        </w:rPr>
      </w:pPr>
      <w:r w:rsidRPr="008320CE">
        <w:rPr>
          <w:rFonts w:ascii="Courier New" w:hAnsi="Courier New" w:cs="Courier New"/>
        </w:rPr>
        <w:t>apply to the other works in the aggregate which are not themselves</w:t>
      </w:r>
    </w:p>
    <w:p w:rsidR="00DD3927" w:rsidRPr="008320CE" w:rsidRDefault="00DD3927" w:rsidP="00880E41">
      <w:pPr>
        <w:pStyle w:val="PlainText"/>
        <w:rPr>
          <w:rFonts w:ascii="Courier New" w:hAnsi="Courier New" w:cs="Courier New"/>
        </w:rPr>
      </w:pPr>
      <w:r w:rsidRPr="008320CE">
        <w:rPr>
          <w:rFonts w:ascii="Courier New" w:hAnsi="Courier New" w:cs="Courier New"/>
        </w:rPr>
        <w:t>derivative works of the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the Document, then if the Document is less than one 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entire aggregate, the Document's Cover Texts may be placed on</w:t>
      </w:r>
    </w:p>
    <w:p w:rsidR="00DD3927" w:rsidRPr="008320CE" w:rsidRDefault="00DD3927" w:rsidP="00880E41">
      <w:pPr>
        <w:pStyle w:val="PlainText"/>
        <w:rPr>
          <w:rFonts w:ascii="Courier New" w:hAnsi="Courier New" w:cs="Courier New"/>
        </w:rPr>
      </w:pPr>
      <w:r w:rsidRPr="008320CE">
        <w:rPr>
          <w:rFonts w:ascii="Courier New" w:hAnsi="Courier New" w:cs="Courier New"/>
        </w:rPr>
        <w:t>covers that bracket the Document within the aggregate, or the</w:t>
      </w:r>
    </w:p>
    <w:p w:rsidR="00DD3927" w:rsidRPr="008320CE" w:rsidRDefault="00DD3927" w:rsidP="00880E41">
      <w:pPr>
        <w:pStyle w:val="PlainText"/>
        <w:rPr>
          <w:rFonts w:ascii="Courier New" w:hAnsi="Courier New" w:cs="Courier New"/>
        </w:rPr>
      </w:pPr>
      <w:r w:rsidRPr="008320CE">
        <w:rPr>
          <w:rFonts w:ascii="Courier New" w:hAnsi="Courier New" w:cs="Courier New"/>
        </w:rPr>
        <w:t>electronic equivalent of covers if the Document is in electronic form.</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80E41">
      <w:pPr>
        <w:pStyle w:val="PlainText"/>
        <w:rPr>
          <w:rFonts w:ascii="Courier New" w:hAnsi="Courier New" w:cs="Courier New"/>
        </w:rPr>
      </w:pPr>
      <w:r w:rsidRPr="008320CE">
        <w:rPr>
          <w:rFonts w:ascii="Courier New" w:hAnsi="Courier New" w:cs="Courier New"/>
        </w:rPr>
        <w:t>aggregate.</w:t>
      </w:r>
    </w:p>
    <w:p w:rsidR="00DD3927" w:rsidRPr="008320CE" w:rsidRDefault="00DD3927" w:rsidP="00880E41">
      <w:pPr>
        <w:pStyle w:val="PlainText"/>
        <w:rPr>
          <w:rFonts w:ascii="Courier New" w:hAnsi="Courier New" w:cs="Courier New"/>
        </w:rPr>
      </w:pPr>
    </w:p>
    <w:p w:rsidR="00EC79FD" w:rsidRDefault="00EC79FD"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Translation is considered a kind of modification, so you may</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translations of the Document under the terms of section 4.</w:t>
      </w:r>
    </w:p>
    <w:p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their copyright holders, but you may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translations of some or all Invariant Sections in addition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original versions of these Invariant Sections.  You may include a</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of this License, and all the license notices in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the original English version of this License and the original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of those notices and disclaimers.  In case of a disagreement between</w:t>
      </w:r>
    </w:p>
    <w:p w:rsidR="00DD3927" w:rsidRPr="008320CE" w:rsidRDefault="00DD3927" w:rsidP="00880E41">
      <w:pPr>
        <w:pStyle w:val="PlainText"/>
        <w:rPr>
          <w:rFonts w:ascii="Courier New" w:hAnsi="Courier New" w:cs="Courier New"/>
        </w:rPr>
      </w:pPr>
      <w:r w:rsidRPr="008320CE">
        <w:rPr>
          <w:rFonts w:ascii="Courier New" w:hAnsi="Courier New" w:cs="Courier New"/>
        </w:rPr>
        <w:t>the translation and the original version of this License or a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disclaimer, the original version will prevail.</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a section in the Document is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or "History", the requirement (section 4) to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its Title (section 1) will typically require changing the actual</w:t>
      </w:r>
    </w:p>
    <w:p w:rsidR="00DD3927" w:rsidRPr="008320CE" w:rsidRDefault="00DD3927" w:rsidP="00880E41">
      <w:pPr>
        <w:pStyle w:val="PlainText"/>
        <w:rPr>
          <w:rFonts w:ascii="Courier New" w:hAnsi="Courier New" w:cs="Courier New"/>
        </w:rPr>
      </w:pPr>
      <w:r w:rsidRPr="008320CE">
        <w:rPr>
          <w:rFonts w:ascii="Courier New" w:hAnsi="Courier New" w:cs="Courier New"/>
        </w:rPr>
        <w:t>title.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except as expressly provided under this License.  Any attempt</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to copy, modify, sublicense, or distribute it is void, and</w:t>
      </w:r>
    </w:p>
    <w:p w:rsidR="00DD3927" w:rsidRPr="008320CE" w:rsidRDefault="00DD3927" w:rsidP="00880E41">
      <w:pPr>
        <w:pStyle w:val="PlainText"/>
        <w:rPr>
          <w:rFonts w:ascii="Courier New" w:hAnsi="Courier New" w:cs="Courier New"/>
        </w:rPr>
      </w:pPr>
      <w:r w:rsidRPr="008320CE">
        <w:rPr>
          <w:rFonts w:ascii="Courier New" w:hAnsi="Courier New" w:cs="Courier New"/>
        </w:rPr>
        <w:t>will automatically terminate your rights under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from a particular copyright holder is reinstated (a) provisionally,</w:t>
      </w:r>
    </w:p>
    <w:p w:rsidR="00DD3927" w:rsidRPr="008320CE" w:rsidRDefault="00DD3927" w:rsidP="00880E41">
      <w:pPr>
        <w:pStyle w:val="PlainText"/>
        <w:rPr>
          <w:rFonts w:ascii="Courier New" w:hAnsi="Courier New" w:cs="Courier New"/>
        </w:rPr>
      </w:pPr>
      <w:r w:rsidRPr="008320CE">
        <w:rPr>
          <w:rFonts w:ascii="Courier New" w:hAnsi="Courier New" w:cs="Courier New"/>
        </w:rPr>
        <w:t>unless and until the copyright holder explicitly and finally</w:t>
      </w:r>
    </w:p>
    <w:p w:rsidR="00DD3927" w:rsidRPr="008320CE" w:rsidRDefault="00DD3927" w:rsidP="00880E41">
      <w:pPr>
        <w:pStyle w:val="PlainText"/>
        <w:rPr>
          <w:rFonts w:ascii="Courier New" w:hAnsi="Courier New" w:cs="Courier New"/>
        </w:rPr>
      </w:pPr>
      <w:r w:rsidRPr="008320CE">
        <w:rPr>
          <w:rFonts w:ascii="Courier New" w:hAnsi="Courier New" w:cs="Courier New"/>
        </w:rPr>
        <w:t>terminates your license, and (b) permanently, if the copyright holder</w:t>
      </w:r>
    </w:p>
    <w:p w:rsidR="00DD3927" w:rsidRPr="008320CE" w:rsidRDefault="00DD3927" w:rsidP="00880E41">
      <w:pPr>
        <w:pStyle w:val="PlainText"/>
        <w:rPr>
          <w:rFonts w:ascii="Courier New" w:hAnsi="Courier New" w:cs="Courier New"/>
        </w:rPr>
      </w:pPr>
      <w:r w:rsidRPr="008320CE">
        <w:rPr>
          <w:rFonts w:ascii="Courier New" w:hAnsi="Courier New" w:cs="Courier New"/>
        </w:rPr>
        <w:t>fails to notify you of the violation by some reasonable means prior to</w:t>
      </w:r>
    </w:p>
    <w:p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permanently if the copyright holder notifies you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violation by some reasonable means, this is the first time you have</w:t>
      </w:r>
    </w:p>
    <w:p w:rsidR="00DD3927" w:rsidRPr="008320CE" w:rsidRDefault="00DD3927" w:rsidP="00880E41">
      <w:pPr>
        <w:pStyle w:val="PlainText"/>
        <w:rPr>
          <w:rFonts w:ascii="Courier New" w:hAnsi="Courier New" w:cs="Courier New"/>
        </w:rPr>
      </w:pPr>
      <w:r w:rsidRPr="008320CE">
        <w:rPr>
          <w:rFonts w:ascii="Courier New" w:hAnsi="Courier New" w:cs="Courier New"/>
        </w:rPr>
        <w:t>received notice of violation of this License (for any work) from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holder, and you cure the violation prior to 30 days after</w:t>
      </w:r>
    </w:p>
    <w:p w:rsidR="00DD3927" w:rsidRPr="008320CE" w:rsidRDefault="00DD3927" w:rsidP="00880E41">
      <w:pPr>
        <w:pStyle w:val="PlainText"/>
        <w:rPr>
          <w:rFonts w:ascii="Courier New" w:hAnsi="Courier New" w:cs="Courier New"/>
        </w:rPr>
      </w:pPr>
      <w:r w:rsidRPr="008320CE">
        <w:rPr>
          <w:rFonts w:ascii="Courier New" w:hAnsi="Courier New" w:cs="Courier New"/>
        </w:rPr>
        <w:t>your receipt of the notice.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licenses of parties who have received copies or rights from you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If your rights have been terminated and not permanently</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receipt of a copy of some or all of the same material does</w:t>
      </w:r>
    </w:p>
    <w:p w:rsidR="00DD3927" w:rsidRPr="008320CE" w:rsidRDefault="00DD3927" w:rsidP="00880E41">
      <w:pPr>
        <w:pStyle w:val="PlainText"/>
        <w:rPr>
          <w:rFonts w:ascii="Courier New" w:hAnsi="Courier New" w:cs="Courier New"/>
        </w:rPr>
      </w:pPr>
      <w:r w:rsidRPr="008320CE">
        <w:rPr>
          <w:rFonts w:ascii="Courier New" w:hAnsi="Courier New" w:cs="Courier New"/>
        </w:rPr>
        <w:t>not give you any rights to use it.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will be similar in spirit to the present version, but may differ in</w:t>
      </w:r>
    </w:p>
    <w:p w:rsidR="00DD3927" w:rsidRPr="008320CE" w:rsidRDefault="00DD3927" w:rsidP="00880E41">
      <w:pPr>
        <w:pStyle w:val="PlainText"/>
        <w:rPr>
          <w:rFonts w:ascii="Courier New" w:hAnsi="Courier New" w:cs="Courier New"/>
        </w:rPr>
      </w:pPr>
      <w:r w:rsidRPr="008320CE">
        <w:rPr>
          <w:rFonts w:ascii="Courier New" w:hAnsi="Courier New" w:cs="Courier New"/>
        </w:rPr>
        <w:t>detail to address new problems or concerns.  See</w:t>
      </w:r>
    </w:p>
    <w:p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Each version of the License is given a distinguishing version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"or any later version" applies to it, you have the option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following the terms and conditions either of that specified version or</w:t>
      </w:r>
    </w:p>
    <w:p w:rsidR="00DD3927" w:rsidRPr="008320CE" w:rsidRDefault="00DD3927" w:rsidP="00880E41">
      <w:pPr>
        <w:pStyle w:val="PlainText"/>
        <w:rPr>
          <w:rFonts w:ascii="Courier New" w:hAnsi="Courier New" w:cs="Courier New"/>
        </w:rPr>
      </w:pPr>
      <w:r w:rsidRPr="008320CE">
        <w:rPr>
          <w:rFonts w:ascii="Courier New" w:hAnsi="Courier New" w:cs="Courier New"/>
        </w:rPr>
        <w:t>of any later version that has been published (not as a draft) by the</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this License, you may choose any version ever published (not</w:t>
      </w:r>
    </w:p>
    <w:p w:rsidR="00DD3927" w:rsidRPr="008320CE" w:rsidRDefault="00DD3927" w:rsidP="00880E41">
      <w:pPr>
        <w:pStyle w:val="PlainText"/>
        <w:rPr>
          <w:rFonts w:ascii="Courier New" w:hAnsi="Courier New" w:cs="Courier New"/>
        </w:rPr>
      </w:pPr>
      <w:r w:rsidRPr="008320CE">
        <w:rPr>
          <w:rFonts w:ascii="Courier New" w:hAnsi="Courier New" w:cs="Courier New"/>
        </w:rPr>
        <w:t>as a draft) by the Free Software Foundation.  If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specifies that a proxy can decide which future versions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permanently authorizes you to choose that version for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Site" (or "MMC Site") means any</w:t>
      </w:r>
    </w:p>
    <w:p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80E41">
      <w:pPr>
        <w:pStyle w:val="PlainText"/>
        <w:rPr>
          <w:rFonts w:ascii="Courier New" w:hAnsi="Courier New" w:cs="Courier New"/>
        </w:rPr>
      </w:pPr>
      <w:r w:rsidRPr="008320CE">
        <w:rPr>
          <w:rFonts w:ascii="Courier New" w:hAnsi="Courier New" w:cs="Courier New"/>
        </w:rPr>
        <w:t>provides prominent facilities for anybody to edit those works.  A</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wiki that anybody can edit is an example of such a server.  A</w:t>
      </w: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(or "MMC") contained in the site</w:t>
      </w:r>
    </w:p>
    <w:p w:rsidR="00DD3927" w:rsidRPr="008320CE" w:rsidRDefault="00DD3927" w:rsidP="00880E41">
      <w:pPr>
        <w:pStyle w:val="PlainText"/>
        <w:rPr>
          <w:rFonts w:ascii="Courier New" w:hAnsi="Courier New" w:cs="Courier New"/>
        </w:rPr>
      </w:pPr>
      <w:r w:rsidRPr="008320CE">
        <w:rPr>
          <w:rFonts w:ascii="Courier New" w:hAnsi="Courier New" w:cs="Courier New"/>
        </w:rPr>
        <w:t>means any set of copyrightable works thus published on the MMC site.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"CC-BY-SA" means the Creative Commons Attribution-Share Alike 3.0</w:t>
      </w:r>
      <w:r w:rsidR="00EC79FD">
        <w:rPr>
          <w:rFonts w:ascii="Courier New" w:hAnsi="Courier New" w:cs="Courier New"/>
        </w:rPr>
        <w:t xml:space="preserve"> </w:t>
      </w:r>
      <w:r w:rsidRPr="008320CE">
        <w:rPr>
          <w:rFonts w:ascii="Courier New" w:hAnsi="Courier New" w:cs="Courier New"/>
        </w:rPr>
        <w:t>license published by Creative Commons Corporation, a not-for-profit</w:t>
      </w:r>
      <w:r w:rsidR="00EC79FD">
        <w:rPr>
          <w:rFonts w:ascii="Courier New" w:hAnsi="Courier New" w:cs="Courier New"/>
        </w:rPr>
        <w:t xml:space="preserve"> </w:t>
      </w:r>
      <w:r w:rsidRPr="008320CE">
        <w:rPr>
          <w:rFonts w:ascii="Courier New" w:hAnsi="Courier New" w:cs="Courier New"/>
        </w:rPr>
        <w:t xml:space="preserve">corporation with a principal place of business in San Francisco, </w:t>
      </w:r>
    </w:p>
    <w:p w:rsidR="00DD3927" w:rsidRPr="008320CE" w:rsidRDefault="00DD3927" w:rsidP="00880E41">
      <w:pPr>
        <w:pStyle w:val="PlainText"/>
        <w:rPr>
          <w:rFonts w:ascii="Courier New" w:hAnsi="Courier New" w:cs="Courier New"/>
        </w:rPr>
      </w:pPr>
      <w:r w:rsidRPr="008320CE">
        <w:rPr>
          <w:rFonts w:ascii="Courier New" w:hAnsi="Courier New" w:cs="Courier New"/>
        </w:rPr>
        <w:t>California, as well as future copyleft versions of that license</w:t>
      </w:r>
      <w:r w:rsidR="00EC79FD">
        <w:rPr>
          <w:rFonts w:ascii="Courier New" w:hAnsi="Courier New" w:cs="Courier New"/>
        </w:rPr>
        <w:t xml:space="preserve"> </w:t>
      </w:r>
      <w:r w:rsidRPr="008320CE">
        <w:rPr>
          <w:rFonts w:ascii="Courier New" w:hAnsi="Courier New" w:cs="Courier New"/>
        </w:rPr>
        <w:t>published by that same organization.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"Incorporate" means to publish or republish a Document, in whole or in </w:t>
      </w:r>
    </w:p>
    <w:p w:rsidR="00DD3927" w:rsidRPr="008320CE" w:rsidRDefault="00DD3927" w:rsidP="00880E41">
      <w:pPr>
        <w:pStyle w:val="PlainText"/>
        <w:rPr>
          <w:rFonts w:ascii="Courier New" w:hAnsi="Courier New" w:cs="Courier New"/>
        </w:rPr>
      </w:pPr>
      <w:r w:rsidRPr="008320CE">
        <w:rPr>
          <w:rFonts w:ascii="Courier New" w:hAnsi="Courier New" w:cs="Courier New"/>
        </w:rPr>
        <w:t>part, as part of another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"eligible for relicensing" if it is licensed under this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License </w:t>
      </w:r>
      <w:r w:rsidR="00EC79FD">
        <w:rPr>
          <w:rFonts w:ascii="Courier New" w:hAnsi="Courier New" w:cs="Courier New"/>
        </w:rPr>
        <w:t xml:space="preserve"> </w:t>
      </w:r>
      <w:r w:rsidRPr="008320CE">
        <w:rPr>
          <w:rFonts w:ascii="Courier New" w:hAnsi="Courier New" w:cs="Courier New"/>
        </w:rPr>
        <w:t xml:space="preserve">somewhere other than this MMC, and subsequently incorporated in whole or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part into the MMC, (1) had no cover texts or invariant sections, and </w:t>
      </w:r>
    </w:p>
    <w:p w:rsidR="00DD3927" w:rsidRPr="008320CE" w:rsidRDefault="00DD3927" w:rsidP="00880E41">
      <w:pPr>
        <w:pStyle w:val="PlainText"/>
        <w:rPr>
          <w:rFonts w:ascii="Courier New" w:hAnsi="Courier New" w:cs="Courier New"/>
        </w:rPr>
      </w:pPr>
      <w:r w:rsidRPr="008320CE">
        <w:rPr>
          <w:rFonts w:ascii="Courier New" w:hAnsi="Courier New" w:cs="Courier New"/>
        </w:rPr>
        <w:t>(2) were thus incorporated prior to November 1,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w:t>
      </w:r>
      <w:r w:rsidR="00EC79FD">
        <w:rPr>
          <w:rFonts w:ascii="Courier New" w:hAnsi="Courier New" w:cs="Courier New"/>
        </w:rPr>
        <w:t xml:space="preserve"> </w:t>
      </w:r>
      <w:r w:rsidRPr="008320CE">
        <w:rPr>
          <w:rFonts w:ascii="Courier New" w:hAnsi="Courier New" w:cs="Courier New"/>
        </w:rPr>
        <w:t>under CC-BY-SA on the same site at any time before August 1, 2009,</w:t>
      </w:r>
      <w:r w:rsidR="00EC79FD">
        <w:rPr>
          <w:rFonts w:ascii="Courier New" w:hAnsi="Courier New" w:cs="Courier New"/>
        </w:rPr>
        <w:t xml:space="preserve"> </w:t>
      </w:r>
      <w:r w:rsidRPr="008320CE">
        <w:rPr>
          <w:rFonts w:ascii="Courier New" w:hAnsi="Courier New" w:cs="Courier New"/>
        </w:rPr>
        <w:t>provided the MMC is eligible for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License in the document and put the following copyright and</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notices just after the title page: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YEAR  YOUR NAME.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under the terms of the GNU Free Documentation License, Version 1.3</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any later version published by the Free Software Foundation;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with no Invariant Sections, no Front-Cover Texts, and no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"GNU</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Free Documentation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replace the "with...Texts." line with this: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with the Invariant Sections being LIST THEIR TITLES, with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combination of the three, merge those two alternatives to suit the</w:t>
      </w:r>
    </w:p>
    <w:p w:rsidR="00DD3927" w:rsidRPr="008320CE" w:rsidRDefault="00DD3927" w:rsidP="00880E41">
      <w:pPr>
        <w:pStyle w:val="PlainText"/>
        <w:rPr>
          <w:rFonts w:ascii="Courier New" w:hAnsi="Courier New" w:cs="Courier New"/>
        </w:rPr>
      </w:pPr>
      <w:r w:rsidRPr="008320CE">
        <w:rPr>
          <w:rFonts w:ascii="Courier New" w:hAnsi="Courier New" w:cs="Courier New"/>
        </w:rPr>
        <w:t>situation.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80E41">
      <w:pPr>
        <w:pStyle w:val="PlainText"/>
        <w:rPr>
          <w:rFonts w:ascii="Courier New" w:hAnsi="Courier New" w:cs="Courier New"/>
        </w:rPr>
      </w:pPr>
      <w:r w:rsidRPr="008320CE">
        <w:rPr>
          <w:rFonts w:ascii="Courier New" w:hAnsi="Courier New" w:cs="Courier New"/>
        </w:rPr>
        <w:t>recommend releasing these examples in parallel under your choice of</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license, such as the GNU General Public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to permit their use in free software.</w:t>
      </w:r>
    </w:p>
    <w:p w:rsidR="00DD3927" w:rsidRPr="008320CE" w:rsidRDefault="00DD3927" w:rsidP="00880E41">
      <w:pPr>
        <w:pStyle w:val="PlainText"/>
        <w:rPr>
          <w:rFonts w:ascii="Courier New" w:hAnsi="Courier New" w:cs="Courier New"/>
        </w:rPr>
      </w:pPr>
    </w:p>
    <w:p w:rsidR="00DD3927" w:rsidRDefault="00DD3927" w:rsidP="002F2F54"/>
    <w:sectPr w:rsidR="00DD3927" w:rsidSect="000C04F6">
      <w:headerReference w:type="default" r:id="rId68"/>
      <w:pgSz w:w="11906" w:h="16838"/>
      <w:pgMar w:top="1440" w:right="1133"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1265" w:rsidRDefault="00071265" w:rsidP="001C3141">
      <w:pPr>
        <w:spacing w:after="0" w:line="240" w:lineRule="auto"/>
      </w:pPr>
      <w:r>
        <w:separator/>
      </w:r>
    </w:p>
  </w:endnote>
  <w:endnote w:type="continuationSeparator" w:id="1">
    <w:p w:rsidR="00071265" w:rsidRDefault="00071265"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1265" w:rsidRDefault="00071265"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218"/>
      <w:gridCol w:w="1087"/>
      <w:gridCol w:w="1076"/>
      <w:gridCol w:w="953"/>
      <w:gridCol w:w="538"/>
      <w:gridCol w:w="1896"/>
      <w:gridCol w:w="2703"/>
    </w:tblGrid>
    <w:tr w:rsidR="00071265" w:rsidRPr="00FA1D46" w:rsidTr="00906165">
      <w:tc>
        <w:tcPr>
          <w:tcW w:w="643" w:type="pct"/>
        </w:tcPr>
        <w:p w:rsidR="00071265" w:rsidRPr="00FA1D46" w:rsidRDefault="00071265" w:rsidP="00906165">
          <w:pPr>
            <w:pStyle w:val="FileInfo"/>
            <w:rPr>
              <w:color w:val="747476"/>
              <w:sz w:val="18"/>
            </w:rPr>
          </w:pPr>
        </w:p>
      </w:tc>
      <w:tc>
        <w:tcPr>
          <w:tcW w:w="574" w:type="pct"/>
        </w:tcPr>
        <w:p w:rsidR="00071265" w:rsidRPr="00FA1D46" w:rsidRDefault="00071265" w:rsidP="00906165">
          <w:pPr>
            <w:pStyle w:val="FileInfo"/>
            <w:rPr>
              <w:rFonts w:cs="Arial"/>
              <w:color w:val="747476"/>
              <w:sz w:val="18"/>
              <w:szCs w:val="20"/>
            </w:rPr>
          </w:pPr>
        </w:p>
      </w:tc>
      <w:tc>
        <w:tcPr>
          <w:tcW w:w="568" w:type="pct"/>
        </w:tcPr>
        <w:p w:rsidR="00071265" w:rsidRPr="00FA1D46" w:rsidRDefault="00071265" w:rsidP="00906165">
          <w:pPr>
            <w:pStyle w:val="FileInfo"/>
            <w:ind w:right="-142"/>
            <w:rPr>
              <w:color w:val="747476"/>
              <w:sz w:val="18"/>
            </w:rPr>
          </w:pPr>
        </w:p>
      </w:tc>
      <w:tc>
        <w:tcPr>
          <w:tcW w:w="503" w:type="pct"/>
        </w:tcPr>
        <w:p w:rsidR="00071265" w:rsidRPr="00FA1D46" w:rsidRDefault="00071265" w:rsidP="00906165">
          <w:pPr>
            <w:pStyle w:val="FileInfo"/>
            <w:ind w:right="-142"/>
            <w:rPr>
              <w:color w:val="747476"/>
              <w:sz w:val="18"/>
            </w:rPr>
          </w:pPr>
        </w:p>
      </w:tc>
      <w:tc>
        <w:tcPr>
          <w:tcW w:w="284" w:type="pct"/>
        </w:tcPr>
        <w:p w:rsidR="00071265" w:rsidRPr="00FA1D46" w:rsidRDefault="00071265" w:rsidP="00906165">
          <w:pPr>
            <w:pStyle w:val="FileInfo"/>
            <w:rPr>
              <w:color w:val="747476"/>
              <w:sz w:val="18"/>
            </w:rPr>
          </w:pPr>
        </w:p>
      </w:tc>
      <w:tc>
        <w:tcPr>
          <w:tcW w:w="1001" w:type="pct"/>
        </w:tcPr>
        <w:p w:rsidR="00071265" w:rsidRPr="00FA1D46" w:rsidRDefault="00071265" w:rsidP="00906165">
          <w:pPr>
            <w:pStyle w:val="FileInfo"/>
            <w:rPr>
              <w:color w:val="747476"/>
              <w:sz w:val="18"/>
            </w:rPr>
          </w:pPr>
        </w:p>
      </w:tc>
      <w:tc>
        <w:tcPr>
          <w:tcW w:w="1428" w:type="pct"/>
        </w:tcPr>
        <w:p w:rsidR="00071265" w:rsidRPr="00FA1D46" w:rsidRDefault="00071265" w:rsidP="00906165">
          <w:pPr>
            <w:pStyle w:val="FileInfo"/>
            <w:jc w:val="right"/>
            <w:rPr>
              <w:color w:val="747476"/>
              <w:sz w:val="18"/>
            </w:rPr>
          </w:pPr>
          <w:r w:rsidRPr="00FA1D46">
            <w:rPr>
              <w:color w:val="747476"/>
              <w:sz w:val="18"/>
            </w:rPr>
            <w:t>Page:</w:t>
          </w:r>
          <w:r w:rsidR="00C36E38" w:rsidRPr="00FA1D46">
            <w:rPr>
              <w:color w:val="747476"/>
              <w:sz w:val="18"/>
            </w:rPr>
            <w:fldChar w:fldCharType="begin"/>
          </w:r>
          <w:r w:rsidRPr="00FA1D46">
            <w:rPr>
              <w:color w:val="747476"/>
              <w:sz w:val="18"/>
            </w:rPr>
            <w:instrText xml:space="preserve"> Page </w:instrText>
          </w:r>
          <w:r w:rsidR="00C36E38" w:rsidRPr="00FA1D46">
            <w:rPr>
              <w:color w:val="747476"/>
              <w:sz w:val="18"/>
            </w:rPr>
            <w:fldChar w:fldCharType="separate"/>
          </w:r>
          <w:r w:rsidR="0028287C">
            <w:rPr>
              <w:noProof/>
              <w:color w:val="747476"/>
              <w:sz w:val="18"/>
            </w:rPr>
            <w:t>8</w:t>
          </w:r>
          <w:r w:rsidR="00C36E38" w:rsidRPr="00FA1D46">
            <w:rPr>
              <w:color w:val="747476"/>
              <w:sz w:val="18"/>
            </w:rPr>
            <w:fldChar w:fldCharType="end"/>
          </w:r>
          <w:r w:rsidRPr="00FA1D46">
            <w:rPr>
              <w:color w:val="747476"/>
              <w:sz w:val="18"/>
            </w:rPr>
            <w:t xml:space="preserve"> of </w:t>
          </w:r>
          <w:r w:rsidR="00C36E38" w:rsidRPr="00FA1D46">
            <w:rPr>
              <w:color w:val="747476"/>
              <w:sz w:val="18"/>
            </w:rPr>
            <w:fldChar w:fldCharType="begin"/>
          </w:r>
          <w:r w:rsidRPr="00FA1D46">
            <w:rPr>
              <w:color w:val="747476"/>
              <w:sz w:val="18"/>
            </w:rPr>
            <w:instrText xml:space="preserve"> Numpages </w:instrText>
          </w:r>
          <w:r w:rsidR="00C36E38" w:rsidRPr="00FA1D46">
            <w:rPr>
              <w:color w:val="747476"/>
              <w:sz w:val="18"/>
            </w:rPr>
            <w:fldChar w:fldCharType="separate"/>
          </w:r>
          <w:r w:rsidR="0028287C">
            <w:rPr>
              <w:noProof/>
              <w:color w:val="747476"/>
              <w:sz w:val="18"/>
            </w:rPr>
            <w:t>86</w:t>
          </w:r>
          <w:r w:rsidR="00C36E38" w:rsidRPr="00FA1D46">
            <w:rPr>
              <w:color w:val="747476"/>
              <w:sz w:val="18"/>
            </w:rPr>
            <w:fldChar w:fldCharType="end"/>
          </w:r>
        </w:p>
      </w:tc>
    </w:tr>
  </w:tbl>
  <w:p w:rsidR="00071265" w:rsidRDefault="00071265" w:rsidP="008C148D">
    <w:pPr>
      <w:pStyle w:val="Footer"/>
    </w:pPr>
  </w:p>
  <w:p w:rsidR="00071265" w:rsidRDefault="0007126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1265" w:rsidRDefault="00071265" w:rsidP="001C3141">
      <w:pPr>
        <w:spacing w:after="0" w:line="240" w:lineRule="auto"/>
      </w:pPr>
      <w:r>
        <w:separator/>
      </w:r>
    </w:p>
  </w:footnote>
  <w:footnote w:type="continuationSeparator" w:id="1">
    <w:p w:rsidR="00071265" w:rsidRDefault="00071265"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976"/>
      <w:gridCol w:w="3500"/>
    </w:tblGrid>
    <w:tr w:rsidR="00071265" w:rsidTr="00906165">
      <w:tc>
        <w:tcPr>
          <w:tcW w:w="3153" w:type="pct"/>
          <w:vAlign w:val="bottom"/>
        </w:tcPr>
        <w:p w:rsidR="00071265" w:rsidRPr="0043764B" w:rsidRDefault="00071265"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071265" w:rsidRDefault="00071265"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071265" w:rsidRDefault="00071265">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6E52CAA"/>
    <w:multiLevelType w:val="hybridMultilevel"/>
    <w:tmpl w:val="52945B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258E7BA1"/>
    <w:multiLevelType w:val="hybridMultilevel"/>
    <w:tmpl w:val="250CBC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895169B"/>
    <w:multiLevelType w:val="hybridMultilevel"/>
    <w:tmpl w:val="D52C76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33CA7983"/>
    <w:multiLevelType w:val="hybridMultilevel"/>
    <w:tmpl w:val="EAC89C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49E55DF"/>
    <w:multiLevelType w:val="hybridMultilevel"/>
    <w:tmpl w:val="31B456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70D21F0"/>
    <w:multiLevelType w:val="hybridMultilevel"/>
    <w:tmpl w:val="6DF483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8F011A7"/>
    <w:multiLevelType w:val="hybridMultilevel"/>
    <w:tmpl w:val="CAB4CE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BC10CBF"/>
    <w:multiLevelType w:val="hybridMultilevel"/>
    <w:tmpl w:val="61DE00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5C0246F"/>
    <w:multiLevelType w:val="hybridMultilevel"/>
    <w:tmpl w:val="D0B657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99340E3"/>
    <w:multiLevelType w:val="hybridMultilevel"/>
    <w:tmpl w:val="E5F480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0034572"/>
    <w:multiLevelType w:val="hybridMultilevel"/>
    <w:tmpl w:val="C8D885A2"/>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5">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5FDA02CE"/>
    <w:multiLevelType w:val="hybridMultilevel"/>
    <w:tmpl w:val="7A20A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614F6475"/>
    <w:multiLevelType w:val="hybridMultilevel"/>
    <w:tmpl w:val="65F267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642E0AE7"/>
    <w:multiLevelType w:val="hybridMultilevel"/>
    <w:tmpl w:val="FB046CB6"/>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9">
    <w:nsid w:val="69436D8A"/>
    <w:multiLevelType w:val="hybridMultilevel"/>
    <w:tmpl w:val="0BFE88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701B0D30"/>
    <w:multiLevelType w:val="hybridMultilevel"/>
    <w:tmpl w:val="27900E84"/>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nsid w:val="77D60F43"/>
    <w:multiLevelType w:val="hybridMultilevel"/>
    <w:tmpl w:val="613C92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nsid w:val="7E7D5A1B"/>
    <w:multiLevelType w:val="hybridMultilevel"/>
    <w:tmpl w:val="329C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3"/>
  </w:num>
  <w:num w:numId="2">
    <w:abstractNumId w:val="8"/>
  </w:num>
  <w:num w:numId="3">
    <w:abstractNumId w:val="37"/>
  </w:num>
  <w:num w:numId="4">
    <w:abstractNumId w:val="41"/>
  </w:num>
  <w:num w:numId="5">
    <w:abstractNumId w:val="23"/>
  </w:num>
  <w:num w:numId="6">
    <w:abstractNumId w:val="40"/>
  </w:num>
  <w:num w:numId="7">
    <w:abstractNumId w:val="1"/>
  </w:num>
  <w:num w:numId="8">
    <w:abstractNumId w:val="32"/>
  </w:num>
  <w:num w:numId="9">
    <w:abstractNumId w:val="9"/>
  </w:num>
  <w:num w:numId="10">
    <w:abstractNumId w:val="5"/>
  </w:num>
  <w:num w:numId="11">
    <w:abstractNumId w:val="47"/>
  </w:num>
  <w:num w:numId="12">
    <w:abstractNumId w:val="31"/>
  </w:num>
  <w:num w:numId="13">
    <w:abstractNumId w:val="15"/>
  </w:num>
  <w:num w:numId="14">
    <w:abstractNumId w:val="29"/>
  </w:num>
  <w:num w:numId="15">
    <w:abstractNumId w:val="28"/>
  </w:num>
  <w:num w:numId="16">
    <w:abstractNumId w:val="44"/>
  </w:num>
  <w:num w:numId="17">
    <w:abstractNumId w:val="30"/>
  </w:num>
  <w:num w:numId="18">
    <w:abstractNumId w:val="46"/>
  </w:num>
  <w:num w:numId="19">
    <w:abstractNumId w:val="27"/>
  </w:num>
  <w:num w:numId="20">
    <w:abstractNumId w:val="0"/>
  </w:num>
  <w:num w:numId="21">
    <w:abstractNumId w:val="4"/>
  </w:num>
  <w:num w:numId="22">
    <w:abstractNumId w:val="21"/>
  </w:num>
  <w:num w:numId="23">
    <w:abstractNumId w:val="19"/>
  </w:num>
  <w:num w:numId="24">
    <w:abstractNumId w:val="26"/>
  </w:num>
  <w:num w:numId="25">
    <w:abstractNumId w:val="43"/>
  </w:num>
  <w:num w:numId="26">
    <w:abstractNumId w:val="3"/>
  </w:num>
  <w:num w:numId="27">
    <w:abstractNumId w:val="17"/>
  </w:num>
  <w:num w:numId="28">
    <w:abstractNumId w:val="18"/>
  </w:num>
  <w:num w:numId="29">
    <w:abstractNumId w:val="16"/>
  </w:num>
  <w:num w:numId="30">
    <w:abstractNumId w:val="35"/>
  </w:num>
  <w:num w:numId="31">
    <w:abstractNumId w:val="49"/>
  </w:num>
  <w:num w:numId="32">
    <w:abstractNumId w:val="25"/>
  </w:num>
  <w:num w:numId="33">
    <w:abstractNumId w:val="48"/>
  </w:num>
  <w:num w:numId="34">
    <w:abstractNumId w:val="34"/>
  </w:num>
  <w:num w:numId="35">
    <w:abstractNumId w:val="39"/>
  </w:num>
  <w:num w:numId="36">
    <w:abstractNumId w:val="20"/>
  </w:num>
  <w:num w:numId="37">
    <w:abstractNumId w:val="22"/>
  </w:num>
  <w:num w:numId="38">
    <w:abstractNumId w:val="11"/>
  </w:num>
  <w:num w:numId="39">
    <w:abstractNumId w:val="14"/>
  </w:num>
  <w:num w:numId="40">
    <w:abstractNumId w:val="13"/>
  </w:num>
  <w:num w:numId="41">
    <w:abstractNumId w:val="12"/>
  </w:num>
  <w:num w:numId="42">
    <w:abstractNumId w:val="10"/>
  </w:num>
  <w:num w:numId="43">
    <w:abstractNumId w:val="7"/>
  </w:num>
  <w:num w:numId="44">
    <w:abstractNumId w:val="36"/>
  </w:num>
  <w:num w:numId="45">
    <w:abstractNumId w:val="2"/>
  </w:num>
  <w:num w:numId="46">
    <w:abstractNumId w:val="45"/>
  </w:num>
  <w:num w:numId="47">
    <w:abstractNumId w:val="42"/>
  </w:num>
  <w:num w:numId="48">
    <w:abstractNumId w:val="6"/>
  </w:num>
  <w:num w:numId="49">
    <w:abstractNumId w:val="24"/>
  </w:num>
  <w:num w:numId="50">
    <w:abstractNumId w:val="38"/>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170859"/>
    <w:rsid w:val="00003634"/>
    <w:rsid w:val="000112C1"/>
    <w:rsid w:val="00012840"/>
    <w:rsid w:val="0001596C"/>
    <w:rsid w:val="00015C71"/>
    <w:rsid w:val="000170AB"/>
    <w:rsid w:val="00025C9E"/>
    <w:rsid w:val="00027E78"/>
    <w:rsid w:val="00032D74"/>
    <w:rsid w:val="000417BC"/>
    <w:rsid w:val="00041B9D"/>
    <w:rsid w:val="00041D76"/>
    <w:rsid w:val="00044037"/>
    <w:rsid w:val="00046A46"/>
    <w:rsid w:val="0004770A"/>
    <w:rsid w:val="000521DC"/>
    <w:rsid w:val="00053BEA"/>
    <w:rsid w:val="00056674"/>
    <w:rsid w:val="000648A6"/>
    <w:rsid w:val="000649C9"/>
    <w:rsid w:val="00065012"/>
    <w:rsid w:val="00066535"/>
    <w:rsid w:val="00066837"/>
    <w:rsid w:val="00071265"/>
    <w:rsid w:val="000768E5"/>
    <w:rsid w:val="00086171"/>
    <w:rsid w:val="00090505"/>
    <w:rsid w:val="00092253"/>
    <w:rsid w:val="00093F12"/>
    <w:rsid w:val="000A134A"/>
    <w:rsid w:val="000A6CBF"/>
    <w:rsid w:val="000B6017"/>
    <w:rsid w:val="000C04F6"/>
    <w:rsid w:val="000D309C"/>
    <w:rsid w:val="000D45DF"/>
    <w:rsid w:val="000D5A86"/>
    <w:rsid w:val="000D6D17"/>
    <w:rsid w:val="000F4A3D"/>
    <w:rsid w:val="000F7809"/>
    <w:rsid w:val="000F7DBA"/>
    <w:rsid w:val="0010030A"/>
    <w:rsid w:val="001022D2"/>
    <w:rsid w:val="001127E4"/>
    <w:rsid w:val="00115C71"/>
    <w:rsid w:val="00132723"/>
    <w:rsid w:val="00133351"/>
    <w:rsid w:val="00141535"/>
    <w:rsid w:val="00141FBA"/>
    <w:rsid w:val="00147948"/>
    <w:rsid w:val="00153BC8"/>
    <w:rsid w:val="00162AC9"/>
    <w:rsid w:val="001678F7"/>
    <w:rsid w:val="00170859"/>
    <w:rsid w:val="00170948"/>
    <w:rsid w:val="001817C8"/>
    <w:rsid w:val="001825B7"/>
    <w:rsid w:val="00182BDD"/>
    <w:rsid w:val="0019412F"/>
    <w:rsid w:val="001A162B"/>
    <w:rsid w:val="001B0CE3"/>
    <w:rsid w:val="001B46EB"/>
    <w:rsid w:val="001B52F7"/>
    <w:rsid w:val="001C0336"/>
    <w:rsid w:val="001C3141"/>
    <w:rsid w:val="001C3F1F"/>
    <w:rsid w:val="001C456F"/>
    <w:rsid w:val="001C5C49"/>
    <w:rsid w:val="001D2E61"/>
    <w:rsid w:val="001D422E"/>
    <w:rsid w:val="001D4D7E"/>
    <w:rsid w:val="001D4F5C"/>
    <w:rsid w:val="001F00B6"/>
    <w:rsid w:val="001F3731"/>
    <w:rsid w:val="001F71E5"/>
    <w:rsid w:val="001F777C"/>
    <w:rsid w:val="00200DC0"/>
    <w:rsid w:val="002012CC"/>
    <w:rsid w:val="002013F4"/>
    <w:rsid w:val="002019C0"/>
    <w:rsid w:val="00205194"/>
    <w:rsid w:val="00206898"/>
    <w:rsid w:val="00207DFF"/>
    <w:rsid w:val="00210CE1"/>
    <w:rsid w:val="002241A7"/>
    <w:rsid w:val="00237EF3"/>
    <w:rsid w:val="00240C07"/>
    <w:rsid w:val="002421F8"/>
    <w:rsid w:val="0024245C"/>
    <w:rsid w:val="00242F47"/>
    <w:rsid w:val="00245B1C"/>
    <w:rsid w:val="00246041"/>
    <w:rsid w:val="00247E11"/>
    <w:rsid w:val="002553F8"/>
    <w:rsid w:val="002565A9"/>
    <w:rsid w:val="002669E6"/>
    <w:rsid w:val="002734DD"/>
    <w:rsid w:val="00273A34"/>
    <w:rsid w:val="0028030C"/>
    <w:rsid w:val="002814EB"/>
    <w:rsid w:val="002826CE"/>
    <w:rsid w:val="0028287C"/>
    <w:rsid w:val="00290403"/>
    <w:rsid w:val="00291332"/>
    <w:rsid w:val="00293FC3"/>
    <w:rsid w:val="002943AE"/>
    <w:rsid w:val="00295373"/>
    <w:rsid w:val="00296729"/>
    <w:rsid w:val="00296869"/>
    <w:rsid w:val="002A106A"/>
    <w:rsid w:val="002A26A2"/>
    <w:rsid w:val="002B42F8"/>
    <w:rsid w:val="002B74FA"/>
    <w:rsid w:val="002C614B"/>
    <w:rsid w:val="002D1E1A"/>
    <w:rsid w:val="002D3166"/>
    <w:rsid w:val="002D6B90"/>
    <w:rsid w:val="002E0CF6"/>
    <w:rsid w:val="002E1BD8"/>
    <w:rsid w:val="002E372F"/>
    <w:rsid w:val="002E40E8"/>
    <w:rsid w:val="002F2F54"/>
    <w:rsid w:val="002F7512"/>
    <w:rsid w:val="00307302"/>
    <w:rsid w:val="0032216C"/>
    <w:rsid w:val="00330F98"/>
    <w:rsid w:val="00332021"/>
    <w:rsid w:val="003339C4"/>
    <w:rsid w:val="003362A5"/>
    <w:rsid w:val="0035536C"/>
    <w:rsid w:val="00356874"/>
    <w:rsid w:val="003573E0"/>
    <w:rsid w:val="00371059"/>
    <w:rsid w:val="0037651A"/>
    <w:rsid w:val="00377856"/>
    <w:rsid w:val="00383FD1"/>
    <w:rsid w:val="00387700"/>
    <w:rsid w:val="003A06BC"/>
    <w:rsid w:val="003A5981"/>
    <w:rsid w:val="003B4951"/>
    <w:rsid w:val="003C1728"/>
    <w:rsid w:val="003C4B1B"/>
    <w:rsid w:val="003D366B"/>
    <w:rsid w:val="003D5242"/>
    <w:rsid w:val="003D6894"/>
    <w:rsid w:val="003D69C5"/>
    <w:rsid w:val="003F033B"/>
    <w:rsid w:val="003F505D"/>
    <w:rsid w:val="00401CE8"/>
    <w:rsid w:val="004043A2"/>
    <w:rsid w:val="004066C0"/>
    <w:rsid w:val="004170A1"/>
    <w:rsid w:val="00420D7E"/>
    <w:rsid w:val="00424478"/>
    <w:rsid w:val="00425524"/>
    <w:rsid w:val="00425D03"/>
    <w:rsid w:val="0042648A"/>
    <w:rsid w:val="00431ACC"/>
    <w:rsid w:val="00434081"/>
    <w:rsid w:val="00435E45"/>
    <w:rsid w:val="00441BC3"/>
    <w:rsid w:val="004424BD"/>
    <w:rsid w:val="004573B6"/>
    <w:rsid w:val="0046106B"/>
    <w:rsid w:val="00461942"/>
    <w:rsid w:val="00464AE3"/>
    <w:rsid w:val="004802ED"/>
    <w:rsid w:val="004803A7"/>
    <w:rsid w:val="00481BDA"/>
    <w:rsid w:val="00485F68"/>
    <w:rsid w:val="004876A7"/>
    <w:rsid w:val="00490D0E"/>
    <w:rsid w:val="00497149"/>
    <w:rsid w:val="004A7005"/>
    <w:rsid w:val="004B2314"/>
    <w:rsid w:val="004B6395"/>
    <w:rsid w:val="004B7AAA"/>
    <w:rsid w:val="004C09E5"/>
    <w:rsid w:val="004C1D0E"/>
    <w:rsid w:val="004C72B6"/>
    <w:rsid w:val="004D0573"/>
    <w:rsid w:val="004E08D5"/>
    <w:rsid w:val="004E0E92"/>
    <w:rsid w:val="004E58DA"/>
    <w:rsid w:val="004E6A8E"/>
    <w:rsid w:val="004E7AC0"/>
    <w:rsid w:val="004F075C"/>
    <w:rsid w:val="004F4078"/>
    <w:rsid w:val="00503EAD"/>
    <w:rsid w:val="00505FD6"/>
    <w:rsid w:val="0050629B"/>
    <w:rsid w:val="00506F68"/>
    <w:rsid w:val="00513CCE"/>
    <w:rsid w:val="00515B2C"/>
    <w:rsid w:val="0052280C"/>
    <w:rsid w:val="00522A77"/>
    <w:rsid w:val="00524524"/>
    <w:rsid w:val="0052514E"/>
    <w:rsid w:val="005266D7"/>
    <w:rsid w:val="00530B06"/>
    <w:rsid w:val="00531438"/>
    <w:rsid w:val="00534DF9"/>
    <w:rsid w:val="00537F6B"/>
    <w:rsid w:val="00540DF4"/>
    <w:rsid w:val="005414B3"/>
    <w:rsid w:val="00542A34"/>
    <w:rsid w:val="00542B68"/>
    <w:rsid w:val="00544BB7"/>
    <w:rsid w:val="00545832"/>
    <w:rsid w:val="00546A2D"/>
    <w:rsid w:val="005570D4"/>
    <w:rsid w:val="005638D7"/>
    <w:rsid w:val="005807AB"/>
    <w:rsid w:val="00580846"/>
    <w:rsid w:val="0058142B"/>
    <w:rsid w:val="005823FB"/>
    <w:rsid w:val="00584862"/>
    <w:rsid w:val="00584EF0"/>
    <w:rsid w:val="00597B36"/>
    <w:rsid w:val="005A32D5"/>
    <w:rsid w:val="005B0192"/>
    <w:rsid w:val="005B2BB1"/>
    <w:rsid w:val="005C2522"/>
    <w:rsid w:val="005C256F"/>
    <w:rsid w:val="005C5795"/>
    <w:rsid w:val="005C6F3C"/>
    <w:rsid w:val="005D1362"/>
    <w:rsid w:val="005D4F74"/>
    <w:rsid w:val="005D5886"/>
    <w:rsid w:val="005D7806"/>
    <w:rsid w:val="005E0336"/>
    <w:rsid w:val="005E0EE1"/>
    <w:rsid w:val="005E6262"/>
    <w:rsid w:val="005F0CE0"/>
    <w:rsid w:val="005F6681"/>
    <w:rsid w:val="005F7E8F"/>
    <w:rsid w:val="00601E9D"/>
    <w:rsid w:val="00607CB4"/>
    <w:rsid w:val="00610EE8"/>
    <w:rsid w:val="00622A89"/>
    <w:rsid w:val="006253A8"/>
    <w:rsid w:val="0062787D"/>
    <w:rsid w:val="00630DD9"/>
    <w:rsid w:val="00634B86"/>
    <w:rsid w:val="00634E8B"/>
    <w:rsid w:val="006376FF"/>
    <w:rsid w:val="00644C52"/>
    <w:rsid w:val="0065058C"/>
    <w:rsid w:val="00656757"/>
    <w:rsid w:val="006600D2"/>
    <w:rsid w:val="00660CB7"/>
    <w:rsid w:val="00664D7F"/>
    <w:rsid w:val="0066555E"/>
    <w:rsid w:val="00670708"/>
    <w:rsid w:val="00675445"/>
    <w:rsid w:val="006806A2"/>
    <w:rsid w:val="006824A5"/>
    <w:rsid w:val="00691688"/>
    <w:rsid w:val="00692290"/>
    <w:rsid w:val="00694C5B"/>
    <w:rsid w:val="006A05CD"/>
    <w:rsid w:val="006A1B3E"/>
    <w:rsid w:val="006B1615"/>
    <w:rsid w:val="006B2557"/>
    <w:rsid w:val="006B273E"/>
    <w:rsid w:val="006B5019"/>
    <w:rsid w:val="006B5E18"/>
    <w:rsid w:val="006D300B"/>
    <w:rsid w:val="006D667F"/>
    <w:rsid w:val="006E0442"/>
    <w:rsid w:val="006E2891"/>
    <w:rsid w:val="006E2E64"/>
    <w:rsid w:val="006E48A8"/>
    <w:rsid w:val="006E74F6"/>
    <w:rsid w:val="006F37C5"/>
    <w:rsid w:val="006F45C1"/>
    <w:rsid w:val="007005E5"/>
    <w:rsid w:val="00702119"/>
    <w:rsid w:val="00704321"/>
    <w:rsid w:val="0071170D"/>
    <w:rsid w:val="007164A7"/>
    <w:rsid w:val="00721CF9"/>
    <w:rsid w:val="00727E7F"/>
    <w:rsid w:val="0073084F"/>
    <w:rsid w:val="00731A88"/>
    <w:rsid w:val="00733C3E"/>
    <w:rsid w:val="00742A0F"/>
    <w:rsid w:val="007438E3"/>
    <w:rsid w:val="00745AD4"/>
    <w:rsid w:val="007468C1"/>
    <w:rsid w:val="007526D2"/>
    <w:rsid w:val="0076077D"/>
    <w:rsid w:val="00770932"/>
    <w:rsid w:val="00771975"/>
    <w:rsid w:val="00781633"/>
    <w:rsid w:val="007826A3"/>
    <w:rsid w:val="007827E9"/>
    <w:rsid w:val="0078323F"/>
    <w:rsid w:val="00784E16"/>
    <w:rsid w:val="00790303"/>
    <w:rsid w:val="00791DFB"/>
    <w:rsid w:val="00794F1C"/>
    <w:rsid w:val="00795F1F"/>
    <w:rsid w:val="007B2169"/>
    <w:rsid w:val="007B3BD1"/>
    <w:rsid w:val="007C1F71"/>
    <w:rsid w:val="007C5F8C"/>
    <w:rsid w:val="007D03D5"/>
    <w:rsid w:val="007E508F"/>
    <w:rsid w:val="007E56F2"/>
    <w:rsid w:val="008078DE"/>
    <w:rsid w:val="00807B7E"/>
    <w:rsid w:val="00814C17"/>
    <w:rsid w:val="0081732B"/>
    <w:rsid w:val="00820657"/>
    <w:rsid w:val="008223F0"/>
    <w:rsid w:val="00822FDE"/>
    <w:rsid w:val="0082354F"/>
    <w:rsid w:val="008319D2"/>
    <w:rsid w:val="008324CF"/>
    <w:rsid w:val="00832982"/>
    <w:rsid w:val="008359BE"/>
    <w:rsid w:val="00836B27"/>
    <w:rsid w:val="00843A93"/>
    <w:rsid w:val="008441C0"/>
    <w:rsid w:val="00847EFF"/>
    <w:rsid w:val="00850355"/>
    <w:rsid w:val="008544E3"/>
    <w:rsid w:val="00857C17"/>
    <w:rsid w:val="008616F5"/>
    <w:rsid w:val="00871AF9"/>
    <w:rsid w:val="00873536"/>
    <w:rsid w:val="00874EDF"/>
    <w:rsid w:val="008754C4"/>
    <w:rsid w:val="008758ED"/>
    <w:rsid w:val="00880E41"/>
    <w:rsid w:val="008853B6"/>
    <w:rsid w:val="00886EC3"/>
    <w:rsid w:val="00890D94"/>
    <w:rsid w:val="00893F61"/>
    <w:rsid w:val="00894D91"/>
    <w:rsid w:val="00894DB6"/>
    <w:rsid w:val="008967BD"/>
    <w:rsid w:val="008A6985"/>
    <w:rsid w:val="008A7124"/>
    <w:rsid w:val="008C148D"/>
    <w:rsid w:val="008C75C8"/>
    <w:rsid w:val="008D0682"/>
    <w:rsid w:val="008D4F16"/>
    <w:rsid w:val="008D7A6C"/>
    <w:rsid w:val="008E58D5"/>
    <w:rsid w:val="008E7CA0"/>
    <w:rsid w:val="008F34B7"/>
    <w:rsid w:val="008F3532"/>
    <w:rsid w:val="008F4719"/>
    <w:rsid w:val="008F6442"/>
    <w:rsid w:val="00900EE5"/>
    <w:rsid w:val="00905092"/>
    <w:rsid w:val="0090614A"/>
    <w:rsid w:val="00906165"/>
    <w:rsid w:val="0091124A"/>
    <w:rsid w:val="00916341"/>
    <w:rsid w:val="009206F1"/>
    <w:rsid w:val="00920EBB"/>
    <w:rsid w:val="009302EA"/>
    <w:rsid w:val="00931A85"/>
    <w:rsid w:val="0093358F"/>
    <w:rsid w:val="00936BE0"/>
    <w:rsid w:val="00937F6B"/>
    <w:rsid w:val="00944BC6"/>
    <w:rsid w:val="0094744B"/>
    <w:rsid w:val="0095616A"/>
    <w:rsid w:val="00960A98"/>
    <w:rsid w:val="00962900"/>
    <w:rsid w:val="0096393E"/>
    <w:rsid w:val="009652FD"/>
    <w:rsid w:val="0097210C"/>
    <w:rsid w:val="00972964"/>
    <w:rsid w:val="00975101"/>
    <w:rsid w:val="00977DDF"/>
    <w:rsid w:val="00984CE2"/>
    <w:rsid w:val="009941D3"/>
    <w:rsid w:val="00997FA5"/>
    <w:rsid w:val="009A1634"/>
    <w:rsid w:val="009A291B"/>
    <w:rsid w:val="009A5183"/>
    <w:rsid w:val="009A7A04"/>
    <w:rsid w:val="009B04ED"/>
    <w:rsid w:val="009B13ED"/>
    <w:rsid w:val="009B41F1"/>
    <w:rsid w:val="009C4DF9"/>
    <w:rsid w:val="009C6038"/>
    <w:rsid w:val="009D1EFE"/>
    <w:rsid w:val="009D52DA"/>
    <w:rsid w:val="009D668C"/>
    <w:rsid w:val="009D7F74"/>
    <w:rsid w:val="009E5098"/>
    <w:rsid w:val="009F5F61"/>
    <w:rsid w:val="00A060A0"/>
    <w:rsid w:val="00A074CA"/>
    <w:rsid w:val="00A07690"/>
    <w:rsid w:val="00A179BC"/>
    <w:rsid w:val="00A24B4A"/>
    <w:rsid w:val="00A26372"/>
    <w:rsid w:val="00A26777"/>
    <w:rsid w:val="00A3142C"/>
    <w:rsid w:val="00A34D0B"/>
    <w:rsid w:val="00A35C88"/>
    <w:rsid w:val="00A365B0"/>
    <w:rsid w:val="00A3778A"/>
    <w:rsid w:val="00A442A9"/>
    <w:rsid w:val="00A4490C"/>
    <w:rsid w:val="00A47236"/>
    <w:rsid w:val="00A511EC"/>
    <w:rsid w:val="00A53D8C"/>
    <w:rsid w:val="00A5633C"/>
    <w:rsid w:val="00A70773"/>
    <w:rsid w:val="00A83489"/>
    <w:rsid w:val="00A93F4A"/>
    <w:rsid w:val="00A95DF2"/>
    <w:rsid w:val="00AA23CF"/>
    <w:rsid w:val="00AB072C"/>
    <w:rsid w:val="00AB1DF7"/>
    <w:rsid w:val="00AB57D5"/>
    <w:rsid w:val="00AC1FF2"/>
    <w:rsid w:val="00AC28D2"/>
    <w:rsid w:val="00AD32A7"/>
    <w:rsid w:val="00AD57CE"/>
    <w:rsid w:val="00AD788B"/>
    <w:rsid w:val="00AE1E5A"/>
    <w:rsid w:val="00AE384C"/>
    <w:rsid w:val="00AE3E52"/>
    <w:rsid w:val="00AE521B"/>
    <w:rsid w:val="00AF3AC0"/>
    <w:rsid w:val="00B0165D"/>
    <w:rsid w:val="00B031E4"/>
    <w:rsid w:val="00B0720D"/>
    <w:rsid w:val="00B14B0E"/>
    <w:rsid w:val="00B155AD"/>
    <w:rsid w:val="00B20F24"/>
    <w:rsid w:val="00B214D9"/>
    <w:rsid w:val="00B30970"/>
    <w:rsid w:val="00B3134B"/>
    <w:rsid w:val="00B3462C"/>
    <w:rsid w:val="00B366A8"/>
    <w:rsid w:val="00B379D6"/>
    <w:rsid w:val="00B4691F"/>
    <w:rsid w:val="00B5134D"/>
    <w:rsid w:val="00B61CF3"/>
    <w:rsid w:val="00B62D33"/>
    <w:rsid w:val="00B71D53"/>
    <w:rsid w:val="00B727E5"/>
    <w:rsid w:val="00B776C3"/>
    <w:rsid w:val="00B8211D"/>
    <w:rsid w:val="00B8298A"/>
    <w:rsid w:val="00B92D96"/>
    <w:rsid w:val="00BB3132"/>
    <w:rsid w:val="00BB60A2"/>
    <w:rsid w:val="00BC3754"/>
    <w:rsid w:val="00BC4CFF"/>
    <w:rsid w:val="00BD60D5"/>
    <w:rsid w:val="00BD6459"/>
    <w:rsid w:val="00BE0644"/>
    <w:rsid w:val="00BE14DE"/>
    <w:rsid w:val="00BE41FB"/>
    <w:rsid w:val="00BF14A8"/>
    <w:rsid w:val="00BF20CF"/>
    <w:rsid w:val="00BF3EAE"/>
    <w:rsid w:val="00BF5F60"/>
    <w:rsid w:val="00C016D0"/>
    <w:rsid w:val="00C01D55"/>
    <w:rsid w:val="00C022A3"/>
    <w:rsid w:val="00C061F7"/>
    <w:rsid w:val="00C101DB"/>
    <w:rsid w:val="00C22BAA"/>
    <w:rsid w:val="00C27B43"/>
    <w:rsid w:val="00C305EF"/>
    <w:rsid w:val="00C36E38"/>
    <w:rsid w:val="00C43031"/>
    <w:rsid w:val="00C475BF"/>
    <w:rsid w:val="00C56C05"/>
    <w:rsid w:val="00C5704E"/>
    <w:rsid w:val="00C61F56"/>
    <w:rsid w:val="00C7284D"/>
    <w:rsid w:val="00C80ADC"/>
    <w:rsid w:val="00C86D6E"/>
    <w:rsid w:val="00C9284B"/>
    <w:rsid w:val="00C97F82"/>
    <w:rsid w:val="00CB041B"/>
    <w:rsid w:val="00CB0E86"/>
    <w:rsid w:val="00CB1972"/>
    <w:rsid w:val="00CB1AAC"/>
    <w:rsid w:val="00CB3B36"/>
    <w:rsid w:val="00CB42F6"/>
    <w:rsid w:val="00CB5B72"/>
    <w:rsid w:val="00CC7207"/>
    <w:rsid w:val="00CD1C40"/>
    <w:rsid w:val="00CD2852"/>
    <w:rsid w:val="00CD5D89"/>
    <w:rsid w:val="00CE09C5"/>
    <w:rsid w:val="00CE18EF"/>
    <w:rsid w:val="00CE2E8C"/>
    <w:rsid w:val="00CE419A"/>
    <w:rsid w:val="00CF2E0B"/>
    <w:rsid w:val="00CF4764"/>
    <w:rsid w:val="00D03359"/>
    <w:rsid w:val="00D13257"/>
    <w:rsid w:val="00D13C4D"/>
    <w:rsid w:val="00D164CB"/>
    <w:rsid w:val="00D210F5"/>
    <w:rsid w:val="00D46FD8"/>
    <w:rsid w:val="00D477A7"/>
    <w:rsid w:val="00D519AA"/>
    <w:rsid w:val="00D55606"/>
    <w:rsid w:val="00D75795"/>
    <w:rsid w:val="00D76481"/>
    <w:rsid w:val="00D81266"/>
    <w:rsid w:val="00D97823"/>
    <w:rsid w:val="00DA559D"/>
    <w:rsid w:val="00DA7625"/>
    <w:rsid w:val="00DB4E2F"/>
    <w:rsid w:val="00DD3927"/>
    <w:rsid w:val="00DE331B"/>
    <w:rsid w:val="00DE4E5D"/>
    <w:rsid w:val="00DF0427"/>
    <w:rsid w:val="00DF2015"/>
    <w:rsid w:val="00DF4E89"/>
    <w:rsid w:val="00DF52CC"/>
    <w:rsid w:val="00DF7066"/>
    <w:rsid w:val="00E1183E"/>
    <w:rsid w:val="00E22E6F"/>
    <w:rsid w:val="00E30C70"/>
    <w:rsid w:val="00E4130D"/>
    <w:rsid w:val="00E41F04"/>
    <w:rsid w:val="00E42408"/>
    <w:rsid w:val="00E442E0"/>
    <w:rsid w:val="00E46BFC"/>
    <w:rsid w:val="00E54ABE"/>
    <w:rsid w:val="00E57ECF"/>
    <w:rsid w:val="00E61E63"/>
    <w:rsid w:val="00E62CE5"/>
    <w:rsid w:val="00E65E06"/>
    <w:rsid w:val="00E66662"/>
    <w:rsid w:val="00E73646"/>
    <w:rsid w:val="00E73A90"/>
    <w:rsid w:val="00E80D48"/>
    <w:rsid w:val="00E83AC9"/>
    <w:rsid w:val="00E91870"/>
    <w:rsid w:val="00E96090"/>
    <w:rsid w:val="00EB42D3"/>
    <w:rsid w:val="00EB5CCD"/>
    <w:rsid w:val="00EC42FA"/>
    <w:rsid w:val="00EC79FD"/>
    <w:rsid w:val="00ED02A2"/>
    <w:rsid w:val="00ED105C"/>
    <w:rsid w:val="00EE443F"/>
    <w:rsid w:val="00EF24CB"/>
    <w:rsid w:val="00EF2713"/>
    <w:rsid w:val="00EF34C6"/>
    <w:rsid w:val="00EF42B2"/>
    <w:rsid w:val="00EF697F"/>
    <w:rsid w:val="00EF729C"/>
    <w:rsid w:val="00F0307A"/>
    <w:rsid w:val="00F06F46"/>
    <w:rsid w:val="00F12837"/>
    <w:rsid w:val="00F14AFE"/>
    <w:rsid w:val="00F22683"/>
    <w:rsid w:val="00F339C7"/>
    <w:rsid w:val="00F33D3F"/>
    <w:rsid w:val="00F34E11"/>
    <w:rsid w:val="00F40205"/>
    <w:rsid w:val="00F43EC3"/>
    <w:rsid w:val="00F454F9"/>
    <w:rsid w:val="00F570CE"/>
    <w:rsid w:val="00F6201E"/>
    <w:rsid w:val="00F62358"/>
    <w:rsid w:val="00F67DBF"/>
    <w:rsid w:val="00F70F70"/>
    <w:rsid w:val="00F814B2"/>
    <w:rsid w:val="00F8289E"/>
    <w:rsid w:val="00F8531D"/>
    <w:rsid w:val="00F87B37"/>
    <w:rsid w:val="00F90B6E"/>
    <w:rsid w:val="00F941C2"/>
    <w:rsid w:val="00F94C8B"/>
    <w:rsid w:val="00F97680"/>
    <w:rsid w:val="00FA2AE9"/>
    <w:rsid w:val="00FA5B45"/>
    <w:rsid w:val="00FB2341"/>
    <w:rsid w:val="00FB3678"/>
    <w:rsid w:val="00FC17ED"/>
    <w:rsid w:val="00FC3DF0"/>
    <w:rsid w:val="00FC54CC"/>
    <w:rsid w:val="00FC78E4"/>
    <w:rsid w:val="00FD12CD"/>
    <w:rsid w:val="00FD201E"/>
    <w:rsid w:val="00FE0C3A"/>
    <w:rsid w:val="00FE2BD9"/>
    <w:rsid w:val="00FE6E3C"/>
    <w:rsid w:val="00FF315C"/>
    <w:rsid w:val="00FF42F5"/>
    <w:rsid w:val="00FF5024"/>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s>
</file>

<file path=word/webSettings.xml><?xml version="1.0" encoding="utf-8"?>
<w:webSettings xmlns:r="http://schemas.openxmlformats.org/officeDocument/2006/relationships" xmlns:w="http://schemas.openxmlformats.org/wordprocessingml/2006/main">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www.gnu.org/licenses/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59.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6F44AB-41B4-4A63-A84F-7CB386847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86</Pages>
  <Words>22535</Words>
  <Characters>128455</Characters>
  <Application>Microsoft Office Word</Application>
  <DocSecurity>0</DocSecurity>
  <Lines>1070</Lines>
  <Paragraphs>301</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150689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Rhyder</dc:creator>
  <cp:keywords/>
  <dc:description/>
  <cp:lastModifiedBy>ASCo</cp:lastModifiedBy>
  <cp:revision>14</cp:revision>
  <cp:lastPrinted>2013-07-29T00:21:00Z</cp:lastPrinted>
  <dcterms:created xsi:type="dcterms:W3CDTF">2013-07-15T06:11:00Z</dcterms:created>
  <dcterms:modified xsi:type="dcterms:W3CDTF">2013-07-29T00:22:00Z</dcterms:modified>
</cp:coreProperties>
</file>