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166F2" w14:textId="77777777" w:rsidR="00055BB3" w:rsidRPr="00E549DF" w:rsidRDefault="00055BB3" w:rsidP="00E549DF">
      <w:pPr>
        <w:spacing w:line="360" w:lineRule="auto"/>
        <w:rPr>
          <w:szCs w:val="26"/>
        </w:rPr>
      </w:pPr>
    </w:p>
    <w:p w14:paraId="50273006" w14:textId="77777777" w:rsidR="00E549DF" w:rsidRPr="00E549DF" w:rsidRDefault="00E549DF" w:rsidP="00E549DF">
      <w:pPr>
        <w:spacing w:line="360" w:lineRule="auto"/>
        <w:rPr>
          <w:szCs w:val="26"/>
        </w:rPr>
      </w:pPr>
    </w:p>
    <w:p w14:paraId="0A6A356B" w14:textId="77777777" w:rsidR="00E549DF" w:rsidRPr="00E549DF" w:rsidRDefault="00E549DF" w:rsidP="00E549DF">
      <w:pPr>
        <w:spacing w:line="360" w:lineRule="auto"/>
        <w:rPr>
          <w:szCs w:val="26"/>
        </w:rPr>
      </w:pPr>
    </w:p>
    <w:p w14:paraId="278FF82E" w14:textId="77777777" w:rsidR="00E549DF" w:rsidRPr="00E549DF" w:rsidRDefault="00E549DF" w:rsidP="00E549DF">
      <w:pPr>
        <w:spacing w:line="360" w:lineRule="auto"/>
        <w:rPr>
          <w:szCs w:val="26"/>
        </w:rPr>
      </w:pPr>
    </w:p>
    <w:p w14:paraId="5930B9ED" w14:textId="77777777" w:rsidR="00E549DF" w:rsidRPr="00E549DF" w:rsidRDefault="00E549DF" w:rsidP="00E549DF">
      <w:pPr>
        <w:spacing w:line="360" w:lineRule="auto"/>
        <w:rPr>
          <w:szCs w:val="26"/>
        </w:rPr>
      </w:pPr>
    </w:p>
    <w:p w14:paraId="3D59A24C" w14:textId="77777777" w:rsidR="00E549DF" w:rsidRPr="00E549DF" w:rsidRDefault="00E549DF" w:rsidP="00E549DF">
      <w:pPr>
        <w:spacing w:line="360" w:lineRule="auto"/>
        <w:rPr>
          <w:szCs w:val="26"/>
        </w:rPr>
      </w:pPr>
    </w:p>
    <w:p w14:paraId="32B41859" w14:textId="77777777" w:rsidR="00E549DF" w:rsidRPr="00E549DF" w:rsidRDefault="00E549DF" w:rsidP="00E549DF">
      <w:pPr>
        <w:spacing w:line="360" w:lineRule="auto"/>
        <w:rPr>
          <w:szCs w:val="26"/>
        </w:rPr>
      </w:pPr>
    </w:p>
    <w:p w14:paraId="4216E6E6" w14:textId="77777777" w:rsidR="00E549DF" w:rsidRPr="00E549DF" w:rsidRDefault="00E549DF" w:rsidP="00E549DF">
      <w:pPr>
        <w:spacing w:line="360" w:lineRule="auto"/>
        <w:rPr>
          <w:szCs w:val="26"/>
        </w:rPr>
      </w:pPr>
    </w:p>
    <w:p w14:paraId="03A4D3DC" w14:textId="77777777" w:rsidR="00E549DF" w:rsidRPr="00E549DF" w:rsidRDefault="00E549DF" w:rsidP="00E549DF">
      <w:pPr>
        <w:spacing w:line="360" w:lineRule="auto"/>
        <w:rPr>
          <w:szCs w:val="26"/>
        </w:rPr>
      </w:pPr>
    </w:p>
    <w:p w14:paraId="65604B47" w14:textId="77777777" w:rsidR="00E549DF" w:rsidRPr="00E549DF" w:rsidRDefault="00E549DF" w:rsidP="00E549DF">
      <w:pPr>
        <w:spacing w:line="360" w:lineRule="auto"/>
        <w:rPr>
          <w:szCs w:val="26"/>
        </w:rPr>
      </w:pPr>
    </w:p>
    <w:p w14:paraId="3A34D103" w14:textId="77777777" w:rsidR="00E549DF" w:rsidRPr="00E549DF" w:rsidRDefault="00E549DF" w:rsidP="00E549DF">
      <w:pPr>
        <w:spacing w:line="360" w:lineRule="auto"/>
        <w:jc w:val="center"/>
        <w:rPr>
          <w:b/>
          <w:szCs w:val="26"/>
        </w:rPr>
      </w:pPr>
      <w:r w:rsidRPr="00E549DF">
        <w:rPr>
          <w:b/>
          <w:szCs w:val="26"/>
        </w:rPr>
        <w:t>БЛОК СОПРЯЖЕНИЯ</w:t>
      </w:r>
      <w:r w:rsidRPr="00E549DF">
        <w:rPr>
          <w:b/>
          <w:szCs w:val="26"/>
        </w:rPr>
        <w:br/>
        <w:t>БН-2</w:t>
      </w:r>
    </w:p>
    <w:p w14:paraId="17434159" w14:textId="77777777" w:rsidR="00E549DF" w:rsidRPr="00E549DF" w:rsidRDefault="00E549DF" w:rsidP="00E549DF">
      <w:pPr>
        <w:spacing w:line="360" w:lineRule="auto"/>
        <w:jc w:val="center"/>
        <w:rPr>
          <w:b/>
          <w:szCs w:val="26"/>
        </w:rPr>
      </w:pPr>
    </w:p>
    <w:p w14:paraId="0A2EC455" w14:textId="77777777" w:rsidR="00E549DF" w:rsidRPr="00E549DF" w:rsidRDefault="00E549DF" w:rsidP="00E549DF">
      <w:pPr>
        <w:spacing w:line="360" w:lineRule="auto"/>
        <w:jc w:val="center"/>
        <w:rPr>
          <w:rFonts w:cs="Times New Roman"/>
          <w:szCs w:val="26"/>
        </w:rPr>
      </w:pPr>
      <w:r w:rsidRPr="00E549DF">
        <w:rPr>
          <w:rFonts w:cs="Times New Roman"/>
          <w:szCs w:val="26"/>
        </w:rPr>
        <w:t>Паспорт</w:t>
      </w:r>
    </w:p>
    <w:p w14:paraId="3F2EB1EB" w14:textId="77777777" w:rsidR="00E549DF" w:rsidRPr="00E549DF" w:rsidRDefault="00E549DF" w:rsidP="00E549DF">
      <w:pPr>
        <w:spacing w:line="360" w:lineRule="auto"/>
        <w:jc w:val="center"/>
        <w:rPr>
          <w:rFonts w:cs="Times New Roman"/>
          <w:szCs w:val="26"/>
        </w:rPr>
      </w:pPr>
    </w:p>
    <w:p w14:paraId="7D6C5152" w14:textId="77777777" w:rsidR="00E549DF" w:rsidRPr="00E549DF" w:rsidRDefault="00E549DF" w:rsidP="00E549DF">
      <w:pPr>
        <w:spacing w:line="360" w:lineRule="auto"/>
        <w:jc w:val="center"/>
        <w:rPr>
          <w:rFonts w:cs="Times New Roman"/>
          <w:szCs w:val="26"/>
        </w:rPr>
      </w:pPr>
      <w:r w:rsidRPr="00E549DF">
        <w:rPr>
          <w:rFonts w:cs="Times New Roman"/>
          <w:szCs w:val="26"/>
        </w:rPr>
        <w:t>Ф01.0003.002.00ПС</w:t>
      </w:r>
    </w:p>
    <w:p w14:paraId="3F78A589" w14:textId="77777777" w:rsidR="00E549DF" w:rsidRPr="00E549DF" w:rsidRDefault="00E549DF" w:rsidP="00E549DF">
      <w:pPr>
        <w:spacing w:line="360" w:lineRule="auto"/>
        <w:rPr>
          <w:rFonts w:cs="Times New Roman"/>
          <w:szCs w:val="26"/>
        </w:rPr>
      </w:pPr>
      <w:r w:rsidRPr="00E549DF">
        <w:rPr>
          <w:rFonts w:cs="Times New Roman"/>
          <w:szCs w:val="26"/>
        </w:rPr>
        <w:br w:type="page"/>
      </w:r>
    </w:p>
    <w:p w14:paraId="12733E3B" w14:textId="77777777" w:rsidR="00E549DF" w:rsidRDefault="00E549DF" w:rsidP="00E549DF">
      <w:pPr>
        <w:spacing w:line="360" w:lineRule="auto"/>
        <w:jc w:val="center"/>
        <w:rPr>
          <w:rFonts w:cs="Times New Roman"/>
          <w:szCs w:val="26"/>
        </w:rPr>
      </w:pPr>
      <w:r w:rsidRPr="00E549DF">
        <w:rPr>
          <w:rFonts w:cs="Times New Roman"/>
          <w:szCs w:val="26"/>
        </w:rPr>
        <w:lastRenderedPageBreak/>
        <w:t>Содержание</w:t>
      </w:r>
    </w:p>
    <w:p w14:paraId="72F6F9D7" w14:textId="269F7A34" w:rsidR="003D4DD1" w:rsidRDefault="005F6FEF">
      <w:pPr>
        <w:pStyle w:val="1"/>
        <w:tabs>
          <w:tab w:val="left" w:pos="960"/>
          <w:tab w:val="right" w:leader="dot" w:pos="9339"/>
        </w:tabs>
        <w:rPr>
          <w:rFonts w:asciiTheme="minorHAnsi" w:eastAsiaTheme="minorEastAsia" w:hAnsiTheme="minorHAnsi"/>
          <w:noProof/>
          <w:sz w:val="24"/>
          <w:lang w:eastAsia="ru-RU"/>
        </w:rPr>
      </w:pPr>
      <w:r>
        <w:rPr>
          <w:rFonts w:cs="Times New Roman"/>
          <w:szCs w:val="26"/>
        </w:rPr>
        <w:fldChar w:fldCharType="begin"/>
      </w:r>
      <w:r>
        <w:rPr>
          <w:rFonts w:cs="Times New Roman"/>
          <w:szCs w:val="26"/>
        </w:rPr>
        <w:instrText xml:space="preserve"> TOC \o "1-3" </w:instrText>
      </w:r>
      <w:r>
        <w:rPr>
          <w:rFonts w:cs="Times New Roman"/>
          <w:szCs w:val="26"/>
        </w:rPr>
        <w:fldChar w:fldCharType="separate"/>
      </w:r>
      <w:r w:rsidR="003D4DD1">
        <w:rPr>
          <w:noProof/>
        </w:rPr>
        <w:t>Основные сведения</w:t>
      </w:r>
      <w:r w:rsidR="003D4DD1">
        <w:rPr>
          <w:noProof/>
        </w:rPr>
        <w:tab/>
      </w:r>
      <w:r w:rsidR="003D4DD1">
        <w:rPr>
          <w:noProof/>
        </w:rPr>
        <w:fldChar w:fldCharType="begin"/>
      </w:r>
      <w:r w:rsidR="003D4DD1">
        <w:rPr>
          <w:noProof/>
        </w:rPr>
        <w:instrText xml:space="preserve"> PAGEREF _Toc39763311 \h </w:instrText>
      </w:r>
      <w:r w:rsidR="003D4DD1">
        <w:rPr>
          <w:noProof/>
        </w:rPr>
      </w:r>
      <w:r w:rsidR="003D4DD1">
        <w:rPr>
          <w:noProof/>
        </w:rPr>
        <w:fldChar w:fldCharType="separate"/>
      </w:r>
      <w:r w:rsidR="003D4DD1">
        <w:rPr>
          <w:noProof/>
        </w:rPr>
        <w:t>3</w:t>
      </w:r>
      <w:r w:rsidR="003D4DD1">
        <w:rPr>
          <w:noProof/>
        </w:rPr>
        <w:fldChar w:fldCharType="end"/>
      </w:r>
    </w:p>
    <w:p w14:paraId="07DBA43F" w14:textId="13B18A81" w:rsidR="003D4DD1" w:rsidRDefault="003D4DD1">
      <w:pPr>
        <w:pStyle w:val="1"/>
        <w:tabs>
          <w:tab w:val="left" w:pos="960"/>
          <w:tab w:val="right" w:leader="dot" w:pos="9339"/>
        </w:tabs>
        <w:rPr>
          <w:rFonts w:asciiTheme="minorHAnsi" w:eastAsiaTheme="minorEastAsia" w:hAnsiTheme="minorHAnsi"/>
          <w:noProof/>
          <w:sz w:val="24"/>
          <w:lang w:eastAsia="ru-RU"/>
        </w:rPr>
      </w:pPr>
      <w:r>
        <w:rPr>
          <w:noProof/>
        </w:rPr>
        <w:t>Основные технические данные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_Toc39763312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38B12C" w14:textId="35C40252" w:rsidR="003D4DD1" w:rsidRDefault="003D4DD1">
      <w:pPr>
        <w:pStyle w:val="1"/>
        <w:tabs>
          <w:tab w:val="left" w:pos="960"/>
          <w:tab w:val="right" w:leader="dot" w:pos="9339"/>
        </w:tabs>
        <w:rPr>
          <w:rFonts w:asciiTheme="minorHAnsi" w:eastAsiaTheme="minorEastAsia" w:hAnsiTheme="minorHAnsi"/>
          <w:noProof/>
          <w:sz w:val="24"/>
          <w:lang w:eastAsia="ru-RU"/>
        </w:rPr>
      </w:pPr>
      <w:r>
        <w:rPr>
          <w:noProof/>
        </w:rPr>
        <w:t>Комплектность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_Toc39763313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F1A5DF" w14:textId="19DDCF65" w:rsidR="003D4DD1" w:rsidRDefault="003D4DD1">
      <w:pPr>
        <w:pStyle w:val="1"/>
        <w:tabs>
          <w:tab w:val="left" w:pos="960"/>
          <w:tab w:val="right" w:leader="dot" w:pos="9339"/>
        </w:tabs>
        <w:rPr>
          <w:rFonts w:asciiTheme="minorHAnsi" w:eastAsiaTheme="minorEastAsia" w:hAnsiTheme="minorHAnsi"/>
          <w:noProof/>
          <w:sz w:val="24"/>
          <w:lang w:eastAsia="ru-RU"/>
        </w:rPr>
      </w:pPr>
      <w:r>
        <w:rPr>
          <w:noProof/>
        </w:rPr>
        <w:t>Транспортирование и хранение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_Toc39763314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754163" w14:textId="1927DA33" w:rsidR="003D4DD1" w:rsidRDefault="003D4DD1">
      <w:pPr>
        <w:pStyle w:val="1"/>
        <w:tabs>
          <w:tab w:val="left" w:pos="960"/>
          <w:tab w:val="right" w:leader="dot" w:pos="9339"/>
        </w:tabs>
        <w:rPr>
          <w:rFonts w:asciiTheme="minorHAnsi" w:eastAsiaTheme="minorEastAsia" w:hAnsiTheme="minorHAnsi"/>
          <w:noProof/>
          <w:sz w:val="24"/>
          <w:lang w:eastAsia="ru-RU"/>
        </w:rPr>
      </w:pPr>
      <w:r>
        <w:rPr>
          <w:noProof/>
        </w:rPr>
        <w:t>Срок службы и гарантии изготовителя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_Toc39763315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F11318" w14:textId="77777777" w:rsidR="005F6FEF" w:rsidRDefault="005F6FEF" w:rsidP="005F6FEF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fldChar w:fldCharType="end"/>
      </w:r>
    </w:p>
    <w:p w14:paraId="3076817F" w14:textId="77777777" w:rsidR="00E549DF" w:rsidRPr="00E549DF" w:rsidRDefault="00E549DF" w:rsidP="00E549DF">
      <w:pPr>
        <w:spacing w:line="360" w:lineRule="auto"/>
        <w:jc w:val="both"/>
        <w:rPr>
          <w:rFonts w:cs="Times New Roman"/>
          <w:szCs w:val="26"/>
        </w:rPr>
      </w:pPr>
      <w:r w:rsidRPr="00E549DF">
        <w:rPr>
          <w:rFonts w:cs="Times New Roman"/>
          <w:szCs w:val="26"/>
        </w:rPr>
        <w:br w:type="page"/>
      </w:r>
    </w:p>
    <w:p w14:paraId="4D52AFB1" w14:textId="77777777" w:rsidR="00E549DF" w:rsidRPr="00E549DF" w:rsidRDefault="00E549DF" w:rsidP="005F6FEF">
      <w:pPr>
        <w:pStyle w:val="10"/>
      </w:pPr>
      <w:bookmarkStart w:id="0" w:name="_Toc39763311"/>
      <w:r w:rsidRPr="00E549DF">
        <w:t>Основные сведения</w:t>
      </w:r>
      <w:bookmarkEnd w:id="0"/>
    </w:p>
    <w:p w14:paraId="782AE8DF" w14:textId="77777777" w:rsidR="00E549DF" w:rsidRPr="00E549DF" w:rsidRDefault="00E549DF" w:rsidP="00E549DF">
      <w:pPr>
        <w:pStyle w:val="a3"/>
        <w:spacing w:line="360" w:lineRule="auto"/>
        <w:rPr>
          <w:rFonts w:cs="Times New Roman"/>
          <w:szCs w:val="26"/>
        </w:rPr>
      </w:pPr>
    </w:p>
    <w:p w14:paraId="2134AF78" w14:textId="77777777" w:rsidR="00E549DF" w:rsidRPr="00E549DF" w:rsidRDefault="00E549DF" w:rsidP="005F6FEF">
      <w:pPr>
        <w:pStyle w:val="2"/>
        <w:numPr>
          <w:ilvl w:val="1"/>
          <w:numId w:val="1"/>
        </w:numPr>
        <w:spacing w:line="360" w:lineRule="auto"/>
        <w:ind w:left="1077" w:hanging="357"/>
      </w:pPr>
      <w:r w:rsidRPr="005F6FEF">
        <w:t>Блок сопряжения БН-2,</w:t>
      </w:r>
      <w:r w:rsidRPr="005F6FEF">
        <w:br/>
      </w:r>
      <w:r w:rsidRPr="00E549DF">
        <w:t>заводской номер _______________________,</w:t>
      </w:r>
      <w:r w:rsidRPr="00E549DF">
        <w:br/>
        <w:t>дата изготовления «_____»_____________20___г.</w:t>
      </w:r>
    </w:p>
    <w:p w14:paraId="7D3C5D31" w14:textId="77777777" w:rsidR="00E549DF" w:rsidRPr="00E549DF" w:rsidRDefault="00E549DF" w:rsidP="00E549DF">
      <w:pPr>
        <w:pStyle w:val="a3"/>
        <w:numPr>
          <w:ilvl w:val="1"/>
          <w:numId w:val="1"/>
        </w:numPr>
        <w:spacing w:line="360" w:lineRule="auto"/>
        <w:rPr>
          <w:rFonts w:cs="Times New Roman"/>
          <w:szCs w:val="26"/>
        </w:rPr>
      </w:pPr>
      <w:r w:rsidRPr="005F6FEF">
        <w:t>Изготовитель: Общество с ограниченной ответственностью</w:t>
      </w:r>
      <w:r w:rsidRPr="005F6FEF">
        <w:rPr>
          <w:rStyle w:val="11"/>
        </w:rPr>
        <w:t xml:space="preserve">  </w:t>
      </w:r>
      <w:r w:rsidRPr="00E549DF">
        <w:rPr>
          <w:rFonts w:cs="Times New Roman"/>
          <w:szCs w:val="26"/>
        </w:rPr>
        <w:t>«Межотраслевой комплекс Сибири» (ООО «МКС»).</w:t>
      </w:r>
      <w:r w:rsidRPr="00E549DF">
        <w:rPr>
          <w:rFonts w:cs="Times New Roman"/>
          <w:szCs w:val="26"/>
        </w:rPr>
        <w:br/>
        <w:t>Юридический адрес: 660055, Россия, Красноярский край,</w:t>
      </w:r>
      <w:r w:rsidRPr="00E549DF">
        <w:rPr>
          <w:rFonts w:cs="Times New Roman"/>
          <w:szCs w:val="26"/>
        </w:rPr>
        <w:br/>
        <w:t>г.Красноярск, ул.Быковского, д.9г, к.50</w:t>
      </w:r>
      <w:r w:rsidRPr="00E549DF">
        <w:rPr>
          <w:rFonts w:cs="Times New Roman"/>
          <w:szCs w:val="26"/>
        </w:rPr>
        <w:br/>
        <w:t>Телефон</w:t>
      </w:r>
      <w:r w:rsidRPr="00E549DF">
        <w:rPr>
          <w:rFonts w:cs="Times New Roman"/>
          <w:szCs w:val="26"/>
          <w:lang w:val="en-US"/>
        </w:rPr>
        <w:t>:</w:t>
      </w:r>
      <w:r w:rsidRPr="00E549DF">
        <w:rPr>
          <w:rFonts w:cs="Times New Roman"/>
          <w:szCs w:val="26"/>
        </w:rPr>
        <w:t xml:space="preserve"> 8(391) 208-25-91</w:t>
      </w:r>
      <w:r w:rsidRPr="00E549DF">
        <w:rPr>
          <w:rFonts w:cs="Times New Roman"/>
          <w:szCs w:val="26"/>
        </w:rPr>
        <w:br/>
        <w:t>Сайт</w:t>
      </w:r>
      <w:r w:rsidRPr="00E549DF">
        <w:rPr>
          <w:rFonts w:cs="Times New Roman"/>
          <w:szCs w:val="26"/>
          <w:lang w:val="en-US"/>
        </w:rPr>
        <w:t xml:space="preserve">: </w:t>
      </w:r>
      <w:hyperlink r:id="rId8" w:history="1">
        <w:r w:rsidRPr="00E549DF">
          <w:rPr>
            <w:rStyle w:val="a4"/>
            <w:rFonts w:cs="Times New Roman"/>
            <w:szCs w:val="26"/>
            <w:lang w:val="en-US"/>
          </w:rPr>
          <w:t>http://mks-sib.ru</w:t>
        </w:r>
      </w:hyperlink>
      <w:r w:rsidRPr="00E549DF">
        <w:rPr>
          <w:rFonts w:cs="Times New Roman"/>
          <w:szCs w:val="26"/>
          <w:lang w:val="en-US"/>
        </w:rPr>
        <w:br/>
        <w:t xml:space="preserve">e-mail: </w:t>
      </w:r>
      <w:hyperlink r:id="rId9" w:history="1">
        <w:r w:rsidRPr="00E549DF">
          <w:rPr>
            <w:rStyle w:val="a4"/>
            <w:rFonts w:cs="Times New Roman"/>
            <w:szCs w:val="26"/>
            <w:lang w:val="en-US"/>
          </w:rPr>
          <w:t>info@mks-sib.ru</w:t>
        </w:r>
      </w:hyperlink>
    </w:p>
    <w:p w14:paraId="0FD00F66" w14:textId="77777777" w:rsidR="00E549DF" w:rsidRPr="00E549DF" w:rsidRDefault="00E549DF" w:rsidP="00E549DF">
      <w:pPr>
        <w:pStyle w:val="a3"/>
        <w:numPr>
          <w:ilvl w:val="1"/>
          <w:numId w:val="1"/>
        </w:numPr>
        <w:spacing w:line="360" w:lineRule="auto"/>
        <w:rPr>
          <w:rFonts w:cs="Times New Roman"/>
          <w:szCs w:val="26"/>
        </w:rPr>
      </w:pPr>
      <w:r w:rsidRPr="00E549DF">
        <w:rPr>
          <w:rFonts w:cs="Times New Roman"/>
          <w:szCs w:val="26"/>
        </w:rPr>
        <w:t>Настоящий паспорт распространяется на блок сопряжения БН-2.</w:t>
      </w:r>
    </w:p>
    <w:p w14:paraId="3BEB736D" w14:textId="77777777" w:rsidR="00E549DF" w:rsidRPr="00E549DF" w:rsidRDefault="00E549DF" w:rsidP="00E549DF">
      <w:pPr>
        <w:pStyle w:val="a3"/>
        <w:numPr>
          <w:ilvl w:val="1"/>
          <w:numId w:val="1"/>
        </w:numPr>
        <w:spacing w:line="360" w:lineRule="auto"/>
        <w:rPr>
          <w:rFonts w:cs="Times New Roman"/>
          <w:szCs w:val="26"/>
        </w:rPr>
      </w:pPr>
      <w:r w:rsidRPr="00E549DF">
        <w:rPr>
          <w:rFonts w:cs="Times New Roman"/>
          <w:szCs w:val="26"/>
        </w:rPr>
        <w:t xml:space="preserve">Блок сопряжения БН-2 предназначен для трансляции нестандартных программных протоколов связи, передаваемых по сетям </w:t>
      </w:r>
      <w:r w:rsidRPr="00E549DF">
        <w:rPr>
          <w:rFonts w:cs="Times New Roman"/>
          <w:szCs w:val="26"/>
          <w:lang w:val="en-US"/>
        </w:rPr>
        <w:t>RS-485</w:t>
      </w:r>
      <w:r w:rsidRPr="00E549DF">
        <w:rPr>
          <w:rFonts w:cs="Times New Roman"/>
          <w:szCs w:val="26"/>
        </w:rPr>
        <w:t xml:space="preserve"> в один стандартизированный многофункциональный протокол </w:t>
      </w:r>
      <w:r w:rsidRPr="00E549DF">
        <w:rPr>
          <w:rFonts w:cs="Times New Roman"/>
          <w:szCs w:val="26"/>
          <w:lang w:val="en-US"/>
        </w:rPr>
        <w:t>ModbusRTU.</w:t>
      </w:r>
      <w:r w:rsidRPr="00E549DF">
        <w:rPr>
          <w:rFonts w:cs="Times New Roman"/>
          <w:szCs w:val="26"/>
          <w:lang w:val="en-US"/>
        </w:rPr>
        <w:br/>
      </w:r>
      <w:r w:rsidRPr="00E549DF">
        <w:rPr>
          <w:rFonts w:cs="Times New Roman"/>
          <w:szCs w:val="26"/>
        </w:rPr>
        <w:t>Блок сопряжения БН-2 не является средством измерения и не несет метрологических характеристик.</w:t>
      </w:r>
    </w:p>
    <w:p w14:paraId="52B7FF5A" w14:textId="0EA83E32" w:rsidR="00CD6846" w:rsidRDefault="00CD6846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6766B3F7" w14:textId="2038794A" w:rsidR="00E549DF" w:rsidRDefault="00CD6846" w:rsidP="00CD6846">
      <w:pPr>
        <w:pStyle w:val="10"/>
      </w:pPr>
      <w:bookmarkStart w:id="1" w:name="_Toc39763312"/>
      <w:r>
        <w:t>Основные технические данные</w:t>
      </w:r>
      <w:bookmarkEnd w:id="1"/>
    </w:p>
    <w:p w14:paraId="40C9FE95" w14:textId="77777777" w:rsidR="00CD6846" w:rsidRDefault="00CD6846" w:rsidP="00CD6846">
      <w:pPr>
        <w:spacing w:line="360" w:lineRule="auto"/>
        <w:rPr>
          <w:rFonts w:cs="Times New Roman"/>
          <w:szCs w:val="26"/>
        </w:rPr>
      </w:pPr>
    </w:p>
    <w:p w14:paraId="3229266F" w14:textId="11199666" w:rsidR="00CD6846" w:rsidRDefault="00CD6846" w:rsidP="00CD6846">
      <w:pPr>
        <w:pStyle w:val="a3"/>
        <w:numPr>
          <w:ilvl w:val="1"/>
          <w:numId w:val="4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Основные технические характеристики блока сопряжения БН-2 приведены в таблице 1.</w:t>
      </w:r>
    </w:p>
    <w:p w14:paraId="51059C90" w14:textId="0FBD01C7" w:rsidR="00CD6846" w:rsidRDefault="00CD6846" w:rsidP="00BB5F12">
      <w:r>
        <w:t>Таблица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74"/>
        <w:gridCol w:w="2965"/>
      </w:tblGrid>
      <w:tr w:rsidR="003758F4" w14:paraId="7CC11CCB" w14:textId="77777777" w:rsidTr="003758F4">
        <w:tc>
          <w:tcPr>
            <w:tcW w:w="6374" w:type="dxa"/>
          </w:tcPr>
          <w:p w14:paraId="5B594639" w14:textId="7A5EF03C" w:rsidR="00CD6846" w:rsidRDefault="00CD6846" w:rsidP="00CD6846">
            <w:pPr>
              <w:jc w:val="center"/>
            </w:pPr>
            <w:r>
              <w:t>Параметр</w:t>
            </w:r>
          </w:p>
        </w:tc>
        <w:tc>
          <w:tcPr>
            <w:tcW w:w="2965" w:type="dxa"/>
          </w:tcPr>
          <w:p w14:paraId="0AE7E176" w14:textId="273335A5" w:rsidR="00CD6846" w:rsidRDefault="00CD6846" w:rsidP="00CD6846">
            <w:pPr>
              <w:jc w:val="center"/>
            </w:pPr>
            <w:r>
              <w:t>Значение</w:t>
            </w:r>
          </w:p>
        </w:tc>
      </w:tr>
      <w:tr w:rsidR="003758F4" w14:paraId="2BD4F16D" w14:textId="77777777" w:rsidTr="003758F4">
        <w:tc>
          <w:tcPr>
            <w:tcW w:w="6374" w:type="dxa"/>
          </w:tcPr>
          <w:p w14:paraId="177A890A" w14:textId="3ECB802C" w:rsidR="00CD6846" w:rsidRDefault="00CD6846" w:rsidP="00CD6846">
            <w:r>
              <w:t>Напряжение питания постоянного тока, В</w:t>
            </w:r>
          </w:p>
        </w:tc>
        <w:tc>
          <w:tcPr>
            <w:tcW w:w="2965" w:type="dxa"/>
          </w:tcPr>
          <w:p w14:paraId="52E810AF" w14:textId="2000FC8A" w:rsidR="00CD6846" w:rsidRDefault="00CD6846" w:rsidP="00CD6846">
            <w:pPr>
              <w:jc w:val="center"/>
            </w:pPr>
            <w:r>
              <w:t>24</w:t>
            </w:r>
          </w:p>
        </w:tc>
      </w:tr>
      <w:tr w:rsidR="003758F4" w14:paraId="541D1296" w14:textId="77777777" w:rsidTr="003758F4">
        <w:tc>
          <w:tcPr>
            <w:tcW w:w="6374" w:type="dxa"/>
          </w:tcPr>
          <w:p w14:paraId="233EB2FF" w14:textId="2341E8B0" w:rsidR="00CD6846" w:rsidRDefault="00A8421D" w:rsidP="00CD6846">
            <w:r>
              <w:t>Потребляемая мощность в диапазоне питающих напряжений, не более ВА</w:t>
            </w:r>
          </w:p>
        </w:tc>
        <w:tc>
          <w:tcPr>
            <w:tcW w:w="2965" w:type="dxa"/>
          </w:tcPr>
          <w:p w14:paraId="3765B6A8" w14:textId="075D60A3" w:rsidR="00CD6846" w:rsidRDefault="00A8421D" w:rsidP="00A8421D">
            <w:pPr>
              <w:jc w:val="center"/>
            </w:pPr>
            <w:r>
              <w:t>10</w:t>
            </w:r>
          </w:p>
        </w:tc>
      </w:tr>
      <w:tr w:rsidR="00A8421D" w14:paraId="5F5B776B" w14:textId="77777777" w:rsidTr="003758F4">
        <w:tc>
          <w:tcPr>
            <w:tcW w:w="6374" w:type="dxa"/>
          </w:tcPr>
          <w:p w14:paraId="068B8161" w14:textId="5301322A" w:rsidR="00A8421D" w:rsidRDefault="00A8421D" w:rsidP="00CD6846">
            <w:r>
              <w:t>Системный интерфейс физического уровня</w:t>
            </w:r>
          </w:p>
        </w:tc>
        <w:tc>
          <w:tcPr>
            <w:tcW w:w="2965" w:type="dxa"/>
          </w:tcPr>
          <w:p w14:paraId="30EF173E" w14:textId="6FEE5D7B" w:rsidR="00A8421D" w:rsidRPr="00A8421D" w:rsidRDefault="00A8421D" w:rsidP="00A842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RS-485</w:t>
            </w:r>
          </w:p>
        </w:tc>
      </w:tr>
      <w:tr w:rsidR="00A8421D" w14:paraId="6E5A5997" w14:textId="77777777" w:rsidTr="003758F4">
        <w:tc>
          <w:tcPr>
            <w:tcW w:w="6374" w:type="dxa"/>
          </w:tcPr>
          <w:p w14:paraId="0A7D35C4" w14:textId="1B2BDE16" w:rsidR="00A8421D" w:rsidRDefault="00A8421D" w:rsidP="00CD6846">
            <w:r>
              <w:t>Системный протокол обмена данных</w:t>
            </w:r>
          </w:p>
        </w:tc>
        <w:tc>
          <w:tcPr>
            <w:tcW w:w="2965" w:type="dxa"/>
          </w:tcPr>
          <w:p w14:paraId="00844BBE" w14:textId="7CF3A41E" w:rsidR="00A8421D" w:rsidRDefault="00A8421D" w:rsidP="00A842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ModbusRTU</w:t>
            </w:r>
          </w:p>
        </w:tc>
      </w:tr>
      <w:tr w:rsidR="00A8421D" w14:paraId="50CF90C8" w14:textId="77777777" w:rsidTr="003758F4">
        <w:tc>
          <w:tcPr>
            <w:tcW w:w="6374" w:type="dxa"/>
          </w:tcPr>
          <w:p w14:paraId="66BF934B" w14:textId="2849AEE4" w:rsidR="00A8421D" w:rsidRDefault="00124408" w:rsidP="00CD6846">
            <w:r>
              <w:t>Адрес блока БН-2 установленный при выпуске</w:t>
            </w:r>
          </w:p>
        </w:tc>
        <w:tc>
          <w:tcPr>
            <w:tcW w:w="2965" w:type="dxa"/>
          </w:tcPr>
          <w:p w14:paraId="5E828906" w14:textId="2DC737BF" w:rsidR="00A8421D" w:rsidRDefault="00124408" w:rsidP="00A842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758F4" w14:paraId="755872A2" w14:textId="77777777" w:rsidTr="003758F4">
        <w:tc>
          <w:tcPr>
            <w:tcW w:w="6374" w:type="dxa"/>
          </w:tcPr>
          <w:p w14:paraId="5F7F6A6E" w14:textId="6D6B4B70" w:rsidR="003758F4" w:rsidRDefault="003758F4" w:rsidP="00CD6846">
            <w:r>
              <w:t>Степень защиты обеспечиваемая по ГОСТ 14254</w:t>
            </w:r>
          </w:p>
        </w:tc>
        <w:tc>
          <w:tcPr>
            <w:tcW w:w="2965" w:type="dxa"/>
          </w:tcPr>
          <w:p w14:paraId="3622EFDB" w14:textId="49BCCF4A" w:rsidR="003758F4" w:rsidRDefault="003758F4" w:rsidP="00A842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IP20</w:t>
            </w:r>
          </w:p>
        </w:tc>
      </w:tr>
      <w:tr w:rsidR="003758F4" w14:paraId="651E109C" w14:textId="77777777" w:rsidTr="003758F4">
        <w:tc>
          <w:tcPr>
            <w:tcW w:w="6374" w:type="dxa"/>
          </w:tcPr>
          <w:p w14:paraId="43D5D359" w14:textId="35287DB5" w:rsidR="003758F4" w:rsidRDefault="003758F4" w:rsidP="00CD6846">
            <w:r>
              <w:t>Климатическое исполнение по ГОСТ 15150</w:t>
            </w:r>
          </w:p>
        </w:tc>
        <w:tc>
          <w:tcPr>
            <w:tcW w:w="2965" w:type="dxa"/>
          </w:tcPr>
          <w:p w14:paraId="7D19E2C8" w14:textId="4839FADA" w:rsidR="003758F4" w:rsidRDefault="003758F4" w:rsidP="00A842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УХЛ4</w:t>
            </w:r>
          </w:p>
        </w:tc>
      </w:tr>
      <w:tr w:rsidR="003758F4" w14:paraId="6AF810E1" w14:textId="77777777" w:rsidTr="003758F4">
        <w:tc>
          <w:tcPr>
            <w:tcW w:w="6374" w:type="dxa"/>
          </w:tcPr>
          <w:p w14:paraId="76CD69A9" w14:textId="781C3A92" w:rsidR="003758F4" w:rsidRDefault="003758F4" w:rsidP="00CD6846">
            <w:r>
              <w:t>Режим работы</w:t>
            </w:r>
          </w:p>
        </w:tc>
        <w:tc>
          <w:tcPr>
            <w:tcW w:w="2965" w:type="dxa"/>
          </w:tcPr>
          <w:p w14:paraId="415B69D6" w14:textId="53AE26CB" w:rsidR="003758F4" w:rsidRDefault="003758F4" w:rsidP="00A842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Круглосуточный</w:t>
            </w:r>
          </w:p>
        </w:tc>
      </w:tr>
      <w:tr w:rsidR="003758F4" w14:paraId="1BAE79CA" w14:textId="77777777" w:rsidTr="003758F4">
        <w:trPr>
          <w:trHeight w:val="268"/>
        </w:trPr>
        <w:tc>
          <w:tcPr>
            <w:tcW w:w="6374" w:type="dxa"/>
          </w:tcPr>
          <w:p w14:paraId="39030093" w14:textId="5CA12354" w:rsidR="003758F4" w:rsidRDefault="003758F4" w:rsidP="00CD6846">
            <w:r>
              <w:t>Габаритные размеры, не более, мм</w:t>
            </w:r>
          </w:p>
        </w:tc>
        <w:tc>
          <w:tcPr>
            <w:tcW w:w="2965" w:type="dxa"/>
          </w:tcPr>
          <w:p w14:paraId="4339CE5C" w14:textId="09D31650" w:rsidR="003758F4" w:rsidRDefault="003758F4" w:rsidP="00A842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85х30х120</w:t>
            </w:r>
          </w:p>
        </w:tc>
      </w:tr>
      <w:tr w:rsidR="003758F4" w14:paraId="7CEAD824" w14:textId="77777777" w:rsidTr="003758F4">
        <w:trPr>
          <w:trHeight w:val="268"/>
        </w:trPr>
        <w:tc>
          <w:tcPr>
            <w:tcW w:w="6374" w:type="dxa"/>
          </w:tcPr>
          <w:p w14:paraId="63C390DE" w14:textId="5872E9B8" w:rsidR="003758F4" w:rsidRDefault="003758F4" w:rsidP="00CD6846">
            <w:r>
              <w:t>Масса, не более, кг</w:t>
            </w:r>
          </w:p>
        </w:tc>
        <w:tc>
          <w:tcPr>
            <w:tcW w:w="2965" w:type="dxa"/>
          </w:tcPr>
          <w:p w14:paraId="6099875D" w14:textId="4B7D0F6F" w:rsidR="003758F4" w:rsidRDefault="003758F4" w:rsidP="00A842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3758F4" w14:paraId="111800D4" w14:textId="77777777" w:rsidTr="003758F4">
        <w:trPr>
          <w:trHeight w:val="268"/>
        </w:trPr>
        <w:tc>
          <w:tcPr>
            <w:tcW w:w="6374" w:type="dxa"/>
          </w:tcPr>
          <w:p w14:paraId="69BAE5EF" w14:textId="36515E12" w:rsidR="003758F4" w:rsidRDefault="003758F4" w:rsidP="00CD6846">
            <w:r>
              <w:t>Время установления рабочего режима, не более, мин</w:t>
            </w:r>
          </w:p>
        </w:tc>
        <w:tc>
          <w:tcPr>
            <w:tcW w:w="2965" w:type="dxa"/>
          </w:tcPr>
          <w:p w14:paraId="4213EA80" w14:textId="6A929D8C" w:rsidR="003758F4" w:rsidRDefault="003758F4" w:rsidP="00A842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0F9D8A7" w14:textId="77777777" w:rsidR="00CD6846" w:rsidRDefault="00CD6846" w:rsidP="00CD6846"/>
    <w:p w14:paraId="7056722B" w14:textId="34E3DC61" w:rsidR="007E08A6" w:rsidRPr="000F160E" w:rsidRDefault="007E08A6" w:rsidP="007E08A6">
      <w:pPr>
        <w:pStyle w:val="a3"/>
        <w:numPr>
          <w:ilvl w:val="1"/>
          <w:numId w:val="4"/>
        </w:numPr>
      </w:pPr>
      <w:r>
        <w:t>Допустимые условия эксплуатации блока сопряжения БН-2 приведены в таблице 2.</w:t>
      </w:r>
    </w:p>
    <w:p w14:paraId="29C65E01" w14:textId="77777777" w:rsidR="000F160E" w:rsidRDefault="000F160E" w:rsidP="000F160E">
      <w:pPr>
        <w:ind w:left="600"/>
      </w:pPr>
    </w:p>
    <w:p w14:paraId="3A2B8C38" w14:textId="748EEA7B" w:rsidR="000F160E" w:rsidRDefault="000F160E" w:rsidP="00BB5F12">
      <w:r>
        <w:t>Таблица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74"/>
        <w:gridCol w:w="2965"/>
      </w:tblGrid>
      <w:tr w:rsidR="000F160E" w14:paraId="27EE7085" w14:textId="77777777" w:rsidTr="0035463E">
        <w:tc>
          <w:tcPr>
            <w:tcW w:w="6374" w:type="dxa"/>
          </w:tcPr>
          <w:p w14:paraId="313080F0" w14:textId="77777777" w:rsidR="000F160E" w:rsidRDefault="000F160E" w:rsidP="0035463E">
            <w:pPr>
              <w:jc w:val="center"/>
            </w:pPr>
            <w:r>
              <w:t>Параметр</w:t>
            </w:r>
          </w:p>
        </w:tc>
        <w:tc>
          <w:tcPr>
            <w:tcW w:w="2965" w:type="dxa"/>
          </w:tcPr>
          <w:p w14:paraId="2CCF4DF5" w14:textId="77777777" w:rsidR="000F160E" w:rsidRDefault="000F160E" w:rsidP="0035463E">
            <w:pPr>
              <w:jc w:val="center"/>
            </w:pPr>
            <w:r>
              <w:t>Значение</w:t>
            </w:r>
          </w:p>
        </w:tc>
      </w:tr>
      <w:tr w:rsidR="000F160E" w14:paraId="5BCCC849" w14:textId="77777777" w:rsidTr="0035463E">
        <w:tc>
          <w:tcPr>
            <w:tcW w:w="6374" w:type="dxa"/>
          </w:tcPr>
          <w:p w14:paraId="015F60DB" w14:textId="3896C391" w:rsidR="000F160E" w:rsidRDefault="000F160E" w:rsidP="0035463E">
            <w:r>
              <w:t xml:space="preserve">Температура окружающего воздуха, </w:t>
            </w:r>
            <w:r>
              <w:rPr>
                <w:rFonts w:cs="Times New Roman"/>
                <w:sz w:val="20"/>
                <w:szCs w:val="20"/>
              </w:rPr>
              <w:t>°С</w:t>
            </w:r>
          </w:p>
        </w:tc>
        <w:tc>
          <w:tcPr>
            <w:tcW w:w="2965" w:type="dxa"/>
          </w:tcPr>
          <w:p w14:paraId="4313706C" w14:textId="145B8E18" w:rsidR="000F160E" w:rsidRDefault="000F160E" w:rsidP="000F160E">
            <w:r>
              <w:t>от плюс 1 до плюс 35</w:t>
            </w:r>
          </w:p>
        </w:tc>
      </w:tr>
      <w:tr w:rsidR="000F160E" w14:paraId="06059368" w14:textId="77777777" w:rsidTr="0035463E">
        <w:tc>
          <w:tcPr>
            <w:tcW w:w="6374" w:type="dxa"/>
          </w:tcPr>
          <w:p w14:paraId="5A2C70C9" w14:textId="07CFF34F" w:rsidR="000F160E" w:rsidRDefault="000F160E" w:rsidP="0035463E">
            <w:r>
              <w:t>Относительная влажность воздуха, %</w:t>
            </w:r>
          </w:p>
        </w:tc>
        <w:tc>
          <w:tcPr>
            <w:tcW w:w="2965" w:type="dxa"/>
          </w:tcPr>
          <w:p w14:paraId="75EFA7CE" w14:textId="628EA39F" w:rsidR="000F160E" w:rsidRDefault="000F160E" w:rsidP="000F160E">
            <w:r>
              <w:t>не более 80 при 20</w:t>
            </w:r>
            <w:r>
              <w:rPr>
                <w:rFonts w:cs="Times New Roman"/>
                <w:sz w:val="20"/>
                <w:szCs w:val="20"/>
              </w:rPr>
              <w:t>°</w:t>
            </w:r>
            <w:r w:rsidRPr="000F160E">
              <w:rPr>
                <w:rFonts w:cs="Times New Roman"/>
                <w:szCs w:val="26"/>
              </w:rPr>
              <w:t>С</w:t>
            </w:r>
            <w:r>
              <w:rPr>
                <w:rFonts w:cs="Times New Roman"/>
                <w:szCs w:val="26"/>
              </w:rPr>
              <w:t xml:space="preserve"> и более низких температурах без конденсации влаги</w:t>
            </w:r>
          </w:p>
        </w:tc>
      </w:tr>
      <w:tr w:rsidR="000F160E" w14:paraId="51432BF7" w14:textId="77777777" w:rsidTr="0035463E">
        <w:tc>
          <w:tcPr>
            <w:tcW w:w="6374" w:type="dxa"/>
          </w:tcPr>
          <w:p w14:paraId="4B478AE3" w14:textId="3F5F656C" w:rsidR="000F160E" w:rsidRDefault="000F160E" w:rsidP="0035463E">
            <w:r>
              <w:t>Атмосферное давление воздуха, кПа</w:t>
            </w:r>
          </w:p>
        </w:tc>
        <w:tc>
          <w:tcPr>
            <w:tcW w:w="2965" w:type="dxa"/>
          </w:tcPr>
          <w:p w14:paraId="12A7FA8A" w14:textId="5ED4B692" w:rsidR="000F160E" w:rsidRDefault="000F160E" w:rsidP="000F160E">
            <w:r>
              <w:t>от 84 до 106,7</w:t>
            </w:r>
          </w:p>
        </w:tc>
      </w:tr>
    </w:tbl>
    <w:p w14:paraId="3F0A6987" w14:textId="77777777" w:rsidR="000F160E" w:rsidRDefault="000F160E" w:rsidP="000F160E"/>
    <w:p w14:paraId="6D4BDBDE" w14:textId="2804B5A4" w:rsidR="000F160E" w:rsidRDefault="000F160E" w:rsidP="000F160E">
      <w:pPr>
        <w:pStyle w:val="a3"/>
        <w:numPr>
          <w:ilvl w:val="1"/>
          <w:numId w:val="4"/>
        </w:numPr>
      </w:pPr>
      <w:r>
        <w:t>Коммутационная способность портов блока сопряжение БН-2 приведена в таблице 3.</w:t>
      </w:r>
    </w:p>
    <w:p w14:paraId="4277A134" w14:textId="22213C3D" w:rsidR="000F160E" w:rsidRDefault="000F160E" w:rsidP="00BB5F12">
      <w:r>
        <w:t>Таблица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6"/>
        <w:gridCol w:w="1968"/>
        <w:gridCol w:w="1621"/>
        <w:gridCol w:w="1855"/>
        <w:gridCol w:w="1979"/>
      </w:tblGrid>
      <w:tr w:rsidR="000F160E" w14:paraId="2F588BE1" w14:textId="77777777" w:rsidTr="000F160E">
        <w:tc>
          <w:tcPr>
            <w:tcW w:w="3964" w:type="dxa"/>
            <w:gridSpan w:val="2"/>
          </w:tcPr>
          <w:p w14:paraId="19AF8E3F" w14:textId="2DAF4A73" w:rsidR="000F160E" w:rsidRDefault="000F160E" w:rsidP="000F160E">
            <w:pPr>
              <w:jc w:val="center"/>
            </w:pPr>
            <w:r>
              <w:t>Режим коммутации</w:t>
            </w:r>
          </w:p>
        </w:tc>
        <w:tc>
          <w:tcPr>
            <w:tcW w:w="1639" w:type="dxa"/>
            <w:vMerge w:val="restart"/>
          </w:tcPr>
          <w:p w14:paraId="7EF0CDC4" w14:textId="10680FC1" w:rsidR="000F160E" w:rsidRDefault="000F160E" w:rsidP="000F160E">
            <w:pPr>
              <w:jc w:val="center"/>
            </w:pPr>
            <w:r>
              <w:t>Вид нагрузки</w:t>
            </w:r>
          </w:p>
        </w:tc>
        <w:tc>
          <w:tcPr>
            <w:tcW w:w="1868" w:type="dxa"/>
            <w:vMerge w:val="restart"/>
          </w:tcPr>
          <w:p w14:paraId="7712D1F5" w14:textId="033108DA" w:rsidR="000F160E" w:rsidRDefault="000F160E" w:rsidP="000F160E">
            <w:pPr>
              <w:jc w:val="center"/>
            </w:pPr>
            <w:r>
              <w:t>Род тока</w:t>
            </w:r>
          </w:p>
        </w:tc>
        <w:tc>
          <w:tcPr>
            <w:tcW w:w="1868" w:type="dxa"/>
            <w:vMerge w:val="restart"/>
          </w:tcPr>
          <w:p w14:paraId="280DAAA7" w14:textId="0B2D4D58" w:rsidR="000F160E" w:rsidRDefault="000F160E" w:rsidP="000F160E">
            <w:pPr>
              <w:jc w:val="center"/>
            </w:pPr>
            <w:r>
              <w:t>Протокол</w:t>
            </w:r>
          </w:p>
        </w:tc>
      </w:tr>
      <w:tr w:rsidR="000F160E" w14:paraId="25E02880" w14:textId="77777777" w:rsidTr="000F160E">
        <w:tc>
          <w:tcPr>
            <w:tcW w:w="1980" w:type="dxa"/>
          </w:tcPr>
          <w:p w14:paraId="72FB0DF4" w14:textId="38C7E0FD" w:rsidR="000F160E" w:rsidRDefault="000F160E" w:rsidP="000F160E">
            <w:pPr>
              <w:jc w:val="center"/>
            </w:pPr>
            <w:r>
              <w:t>Ток, А</w:t>
            </w:r>
          </w:p>
        </w:tc>
        <w:tc>
          <w:tcPr>
            <w:tcW w:w="1984" w:type="dxa"/>
          </w:tcPr>
          <w:p w14:paraId="245333F7" w14:textId="670F2120" w:rsidR="000F160E" w:rsidRDefault="000F160E" w:rsidP="000F160E">
            <w:pPr>
              <w:jc w:val="center"/>
            </w:pPr>
            <w:r>
              <w:t>Напряжение, В</w:t>
            </w:r>
          </w:p>
        </w:tc>
        <w:tc>
          <w:tcPr>
            <w:tcW w:w="1639" w:type="dxa"/>
            <w:vMerge/>
          </w:tcPr>
          <w:p w14:paraId="26FD5AFB" w14:textId="77777777" w:rsidR="000F160E" w:rsidRDefault="000F160E" w:rsidP="000F160E">
            <w:pPr>
              <w:jc w:val="center"/>
            </w:pPr>
          </w:p>
        </w:tc>
        <w:tc>
          <w:tcPr>
            <w:tcW w:w="1868" w:type="dxa"/>
            <w:vMerge/>
          </w:tcPr>
          <w:p w14:paraId="60981743" w14:textId="77777777" w:rsidR="000F160E" w:rsidRDefault="000F160E" w:rsidP="000F160E">
            <w:pPr>
              <w:jc w:val="center"/>
            </w:pPr>
          </w:p>
        </w:tc>
        <w:tc>
          <w:tcPr>
            <w:tcW w:w="1868" w:type="dxa"/>
            <w:vMerge/>
          </w:tcPr>
          <w:p w14:paraId="45C15B80" w14:textId="65CF91F6" w:rsidR="000F160E" w:rsidRDefault="000F160E" w:rsidP="000F160E">
            <w:pPr>
              <w:jc w:val="center"/>
            </w:pPr>
          </w:p>
        </w:tc>
      </w:tr>
      <w:tr w:rsidR="000F160E" w14:paraId="132185C9" w14:textId="77777777" w:rsidTr="000F160E">
        <w:tc>
          <w:tcPr>
            <w:tcW w:w="1980" w:type="dxa"/>
          </w:tcPr>
          <w:p w14:paraId="7F6EE31C" w14:textId="48434097" w:rsidR="000F160E" w:rsidRDefault="000F160E" w:rsidP="000F160E">
            <w:pPr>
              <w:jc w:val="center"/>
            </w:pPr>
            <w:r>
              <w:t>до 0,5 А</w:t>
            </w:r>
          </w:p>
        </w:tc>
        <w:tc>
          <w:tcPr>
            <w:tcW w:w="1984" w:type="dxa"/>
          </w:tcPr>
          <w:p w14:paraId="5C0B9FEF" w14:textId="55AE9559" w:rsidR="000F160E" w:rsidRDefault="000F160E" w:rsidP="000F160E">
            <w:pPr>
              <w:jc w:val="center"/>
            </w:pPr>
            <w:r>
              <w:t>до 24</w:t>
            </w:r>
          </w:p>
        </w:tc>
        <w:tc>
          <w:tcPr>
            <w:tcW w:w="1639" w:type="dxa"/>
          </w:tcPr>
          <w:p w14:paraId="450369EB" w14:textId="2DADC0EE" w:rsidR="000F160E" w:rsidRDefault="000F160E" w:rsidP="000F160E">
            <w:pPr>
              <w:jc w:val="center"/>
            </w:pPr>
            <w:r>
              <w:t>Активная</w:t>
            </w:r>
          </w:p>
        </w:tc>
        <w:tc>
          <w:tcPr>
            <w:tcW w:w="1868" w:type="dxa"/>
          </w:tcPr>
          <w:p w14:paraId="2F032AE6" w14:textId="41CC3035" w:rsidR="000F160E" w:rsidRDefault="000F160E" w:rsidP="000F160E">
            <w:pPr>
              <w:jc w:val="center"/>
            </w:pPr>
            <w:r>
              <w:t>Постоянный</w:t>
            </w:r>
          </w:p>
        </w:tc>
        <w:tc>
          <w:tcPr>
            <w:tcW w:w="1868" w:type="dxa"/>
          </w:tcPr>
          <w:p w14:paraId="27917AD2" w14:textId="0026D17E" w:rsidR="000F160E" w:rsidRPr="00015696" w:rsidRDefault="00015696" w:rsidP="00015696">
            <w:pPr>
              <w:jc w:val="center"/>
              <w:rPr>
                <w:lang w:val="en-US"/>
              </w:rPr>
            </w:pPr>
            <w:r>
              <w:t>Универсальный</w:t>
            </w:r>
          </w:p>
        </w:tc>
      </w:tr>
      <w:tr w:rsidR="00015696" w14:paraId="0C4F384F" w14:textId="77777777" w:rsidTr="000F160E">
        <w:tc>
          <w:tcPr>
            <w:tcW w:w="1980" w:type="dxa"/>
          </w:tcPr>
          <w:p w14:paraId="43082801" w14:textId="18F56149" w:rsidR="00015696" w:rsidRDefault="00015696" w:rsidP="000F160E">
            <w:pPr>
              <w:jc w:val="center"/>
            </w:pPr>
            <w:r>
              <w:t>до 0,5 А</w:t>
            </w:r>
          </w:p>
        </w:tc>
        <w:tc>
          <w:tcPr>
            <w:tcW w:w="1984" w:type="dxa"/>
          </w:tcPr>
          <w:p w14:paraId="2AF387D4" w14:textId="18A1F35B" w:rsidR="00015696" w:rsidRDefault="00015696" w:rsidP="000F160E">
            <w:pPr>
              <w:jc w:val="center"/>
            </w:pPr>
            <w:r>
              <w:t>до 24</w:t>
            </w:r>
          </w:p>
        </w:tc>
        <w:tc>
          <w:tcPr>
            <w:tcW w:w="1639" w:type="dxa"/>
          </w:tcPr>
          <w:p w14:paraId="5BAEA535" w14:textId="1801A8A0" w:rsidR="00015696" w:rsidRDefault="00015696" w:rsidP="000F160E">
            <w:pPr>
              <w:jc w:val="center"/>
            </w:pPr>
            <w:r>
              <w:t>Активная</w:t>
            </w:r>
          </w:p>
        </w:tc>
        <w:tc>
          <w:tcPr>
            <w:tcW w:w="1868" w:type="dxa"/>
          </w:tcPr>
          <w:p w14:paraId="5604D03F" w14:textId="12AECF4E" w:rsidR="00015696" w:rsidRDefault="00015696" w:rsidP="000F160E">
            <w:pPr>
              <w:jc w:val="center"/>
            </w:pPr>
            <w:r>
              <w:t>Постоянный</w:t>
            </w:r>
          </w:p>
        </w:tc>
        <w:tc>
          <w:tcPr>
            <w:tcW w:w="1868" w:type="dxa"/>
          </w:tcPr>
          <w:p w14:paraId="11B5F39B" w14:textId="3D51B549" w:rsidR="00015696" w:rsidRDefault="00015696" w:rsidP="000156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ModbusRTU</w:t>
            </w:r>
          </w:p>
        </w:tc>
      </w:tr>
    </w:tbl>
    <w:p w14:paraId="7010B026" w14:textId="77777777" w:rsidR="000F160E" w:rsidRDefault="000F160E" w:rsidP="000F160E"/>
    <w:p w14:paraId="225D6CE4" w14:textId="77777777" w:rsidR="00975688" w:rsidRDefault="00975688">
      <w:r>
        <w:br w:type="page"/>
      </w:r>
    </w:p>
    <w:p w14:paraId="739AE765" w14:textId="752730A1" w:rsidR="00975688" w:rsidRDefault="00975688" w:rsidP="007A1CDC">
      <w:pPr>
        <w:pStyle w:val="10"/>
        <w:spacing w:line="360" w:lineRule="auto"/>
      </w:pPr>
      <w:bookmarkStart w:id="2" w:name="_Toc39763313"/>
      <w:r>
        <w:t>Комплектность</w:t>
      </w:r>
      <w:bookmarkEnd w:id="2"/>
    </w:p>
    <w:p w14:paraId="7B818D77" w14:textId="77777777" w:rsidR="00975688" w:rsidRDefault="00975688" w:rsidP="007A1CDC">
      <w:pPr>
        <w:spacing w:line="360" w:lineRule="auto"/>
      </w:pPr>
    </w:p>
    <w:p w14:paraId="341D0D89" w14:textId="47AB9B86" w:rsidR="00975688" w:rsidRPr="00975688" w:rsidRDefault="00975688" w:rsidP="007A1CDC">
      <w:pPr>
        <w:pStyle w:val="a3"/>
        <w:numPr>
          <w:ilvl w:val="1"/>
          <w:numId w:val="4"/>
        </w:numPr>
        <w:spacing w:line="360" w:lineRule="auto"/>
      </w:pPr>
      <w:r>
        <w:t>Комплект поставки</w:t>
      </w:r>
      <w:r>
        <w:rPr>
          <w:lang w:val="en-US"/>
        </w:rPr>
        <w:t>:</w:t>
      </w:r>
    </w:p>
    <w:p w14:paraId="66E3C82F" w14:textId="1AD26980" w:rsidR="00975688" w:rsidRDefault="00975688" w:rsidP="007A1CDC">
      <w:pPr>
        <w:spacing w:line="360" w:lineRule="auto"/>
        <w:ind w:left="600"/>
      </w:pPr>
      <w:r>
        <w:t>-  блок сопряжения БН-3 – 1 шт.,</w:t>
      </w:r>
    </w:p>
    <w:p w14:paraId="171AC453" w14:textId="63E87FF1" w:rsidR="00975688" w:rsidRDefault="00975688" w:rsidP="007A1CDC">
      <w:pPr>
        <w:spacing w:line="360" w:lineRule="auto"/>
        <w:ind w:left="600"/>
      </w:pPr>
      <w:r>
        <w:t xml:space="preserve"> - паспорт Ф01.0003.002.00ПС – 1 шт.</w:t>
      </w:r>
    </w:p>
    <w:p w14:paraId="1526125E" w14:textId="77777777" w:rsidR="00975688" w:rsidRDefault="00975688" w:rsidP="007A1CDC">
      <w:pPr>
        <w:spacing w:line="360" w:lineRule="auto"/>
        <w:ind w:left="600"/>
      </w:pPr>
    </w:p>
    <w:p w14:paraId="637031B0" w14:textId="5674E485" w:rsidR="00975688" w:rsidRPr="00975688" w:rsidRDefault="00975688" w:rsidP="007A1CDC">
      <w:pPr>
        <w:pStyle w:val="10"/>
        <w:spacing w:line="360" w:lineRule="auto"/>
      </w:pPr>
      <w:bookmarkStart w:id="3" w:name="_Toc39763314"/>
      <w:r w:rsidRPr="00975688">
        <w:t>Транспортирование и хранение</w:t>
      </w:r>
      <w:bookmarkEnd w:id="3"/>
    </w:p>
    <w:p w14:paraId="442ECEEB" w14:textId="78461F97" w:rsidR="00975688" w:rsidRPr="00975688" w:rsidRDefault="00975688" w:rsidP="00DF720B">
      <w:pPr>
        <w:pStyle w:val="a3"/>
        <w:numPr>
          <w:ilvl w:val="1"/>
          <w:numId w:val="4"/>
        </w:numPr>
        <w:spacing w:line="360" w:lineRule="auto"/>
        <w:jc w:val="both"/>
        <w:rPr>
          <w:szCs w:val="26"/>
        </w:rPr>
      </w:pPr>
      <w:r w:rsidRPr="00975688">
        <w:rPr>
          <w:szCs w:val="26"/>
        </w:rPr>
        <w:t xml:space="preserve">Транспортирование блока </w:t>
      </w:r>
      <w:r w:rsidR="00A027C5">
        <w:rPr>
          <w:szCs w:val="26"/>
        </w:rPr>
        <w:t>сопряжения БН-2</w:t>
      </w:r>
      <w:r w:rsidRPr="00975688">
        <w:rPr>
          <w:szCs w:val="26"/>
        </w:rPr>
        <w:t xml:space="preserve"> может производиться любым видом</w:t>
      </w:r>
      <w:r>
        <w:rPr>
          <w:szCs w:val="26"/>
        </w:rPr>
        <w:t xml:space="preserve"> </w:t>
      </w:r>
      <w:r w:rsidRPr="00975688">
        <w:rPr>
          <w:szCs w:val="26"/>
        </w:rPr>
        <w:t>транспорта на любые расстояния в упаковке предприятия -изготовителя .</w:t>
      </w:r>
    </w:p>
    <w:p w14:paraId="1D16E52A" w14:textId="08E6C89F" w:rsidR="00975688" w:rsidRPr="00975688" w:rsidRDefault="00975688" w:rsidP="00DF720B">
      <w:pPr>
        <w:pStyle w:val="a3"/>
        <w:numPr>
          <w:ilvl w:val="1"/>
          <w:numId w:val="4"/>
        </w:numPr>
        <w:spacing w:line="360" w:lineRule="auto"/>
        <w:jc w:val="both"/>
        <w:rPr>
          <w:szCs w:val="26"/>
        </w:rPr>
      </w:pPr>
      <w:r w:rsidRPr="00975688">
        <w:rPr>
          <w:szCs w:val="26"/>
        </w:rPr>
        <w:t xml:space="preserve"> До введения в эксплуатацию блок </w:t>
      </w:r>
      <w:r w:rsidR="00A027C5">
        <w:rPr>
          <w:szCs w:val="26"/>
        </w:rPr>
        <w:t>сопряжения БН-2</w:t>
      </w:r>
      <w:r w:rsidRPr="00975688">
        <w:rPr>
          <w:szCs w:val="26"/>
        </w:rPr>
        <w:t xml:space="preserve"> следует хранить на складах в</w:t>
      </w:r>
      <w:r>
        <w:rPr>
          <w:szCs w:val="26"/>
        </w:rPr>
        <w:t xml:space="preserve"> </w:t>
      </w:r>
      <w:r w:rsidRPr="00975688">
        <w:rPr>
          <w:szCs w:val="26"/>
        </w:rPr>
        <w:t>упаковке предприятия -изготовителя при температуре окружающего воздуха о</w:t>
      </w:r>
      <w:r w:rsidRPr="00975688">
        <w:rPr>
          <w:szCs w:val="26"/>
        </w:rPr>
        <w:t>т плюс  5 до плюс  40 ºС и от</w:t>
      </w:r>
      <w:r w:rsidRPr="00975688">
        <w:rPr>
          <w:szCs w:val="26"/>
        </w:rPr>
        <w:t>носительной влажности до  80 % при температуре плюс  20 ºС .</w:t>
      </w:r>
    </w:p>
    <w:p w14:paraId="5C46CB89" w14:textId="35D2CA1B" w:rsidR="00975688" w:rsidRPr="00975688" w:rsidRDefault="00975688" w:rsidP="00DF720B">
      <w:pPr>
        <w:pStyle w:val="a3"/>
        <w:numPr>
          <w:ilvl w:val="1"/>
          <w:numId w:val="4"/>
        </w:numPr>
        <w:spacing w:line="360" w:lineRule="auto"/>
        <w:jc w:val="both"/>
        <w:rPr>
          <w:szCs w:val="26"/>
        </w:rPr>
      </w:pPr>
      <w:r w:rsidRPr="00975688">
        <w:rPr>
          <w:szCs w:val="26"/>
        </w:rPr>
        <w:t xml:space="preserve"> Хранить блок </w:t>
      </w:r>
      <w:r w:rsidR="00A027C5">
        <w:rPr>
          <w:szCs w:val="26"/>
        </w:rPr>
        <w:t>сопряжения БН-2</w:t>
      </w:r>
      <w:r w:rsidRPr="00975688">
        <w:rPr>
          <w:szCs w:val="26"/>
        </w:rPr>
        <w:t xml:space="preserve"> без упаковки следует </w:t>
      </w:r>
      <w:r>
        <w:rPr>
          <w:szCs w:val="26"/>
        </w:rPr>
        <w:t>при температуре окружаю</w:t>
      </w:r>
      <w:r w:rsidRPr="00975688">
        <w:rPr>
          <w:szCs w:val="26"/>
        </w:rPr>
        <w:t>щего воздуха от плюс  10 до плюс  35 ºС и относ</w:t>
      </w:r>
      <w:r w:rsidRPr="00975688">
        <w:rPr>
          <w:szCs w:val="26"/>
        </w:rPr>
        <w:t xml:space="preserve">ительной влажности до  80 % при </w:t>
      </w:r>
      <w:r w:rsidRPr="00975688">
        <w:rPr>
          <w:szCs w:val="26"/>
        </w:rPr>
        <w:t>температуре плюс  25 ºС .</w:t>
      </w:r>
    </w:p>
    <w:p w14:paraId="2F9540AE" w14:textId="05E23FE9" w:rsidR="00975688" w:rsidRPr="00975688" w:rsidRDefault="00975688" w:rsidP="00DF720B">
      <w:pPr>
        <w:pStyle w:val="a3"/>
        <w:numPr>
          <w:ilvl w:val="1"/>
          <w:numId w:val="4"/>
        </w:numPr>
        <w:spacing w:line="360" w:lineRule="auto"/>
        <w:jc w:val="both"/>
        <w:rPr>
          <w:szCs w:val="26"/>
        </w:rPr>
      </w:pPr>
      <w:r w:rsidRPr="00975688">
        <w:rPr>
          <w:szCs w:val="26"/>
        </w:rPr>
        <w:t xml:space="preserve"> В помещениях , где хранятся блоки </w:t>
      </w:r>
      <w:r w:rsidR="00A027C5">
        <w:rPr>
          <w:szCs w:val="26"/>
        </w:rPr>
        <w:t>сопряжения БН-2</w:t>
      </w:r>
      <w:r w:rsidRPr="00975688">
        <w:rPr>
          <w:szCs w:val="26"/>
        </w:rPr>
        <w:t xml:space="preserve"> , содержание пыли , паров</w:t>
      </w:r>
      <w:r>
        <w:rPr>
          <w:szCs w:val="26"/>
        </w:rPr>
        <w:t xml:space="preserve"> </w:t>
      </w:r>
      <w:r w:rsidRPr="00975688">
        <w:rPr>
          <w:szCs w:val="26"/>
        </w:rPr>
        <w:t>кислот , щелочей , агрессивных газов и других вредных примесей , вызыв</w:t>
      </w:r>
      <w:r w:rsidRPr="00975688">
        <w:rPr>
          <w:szCs w:val="26"/>
        </w:rPr>
        <w:t>ающих коррозию , не должно пре</w:t>
      </w:r>
      <w:r w:rsidR="00E555EB">
        <w:rPr>
          <w:szCs w:val="26"/>
        </w:rPr>
        <w:t>вышать содержания коррозионно-</w:t>
      </w:r>
      <w:r w:rsidRPr="00975688">
        <w:rPr>
          <w:szCs w:val="26"/>
        </w:rPr>
        <w:t>активных а</w:t>
      </w:r>
      <w:r w:rsidRPr="00975688">
        <w:rPr>
          <w:szCs w:val="26"/>
        </w:rPr>
        <w:t xml:space="preserve">гентов для атмосферы типа  1 по </w:t>
      </w:r>
      <w:r w:rsidRPr="00975688">
        <w:rPr>
          <w:szCs w:val="26"/>
        </w:rPr>
        <w:t>ГОСТ  15150-69.</w:t>
      </w:r>
    </w:p>
    <w:p w14:paraId="6810093C" w14:textId="77777777" w:rsidR="00975688" w:rsidRPr="00975688" w:rsidRDefault="00975688" w:rsidP="007A1CDC">
      <w:pPr>
        <w:spacing w:line="360" w:lineRule="auto"/>
        <w:rPr>
          <w:szCs w:val="26"/>
        </w:rPr>
      </w:pPr>
    </w:p>
    <w:p w14:paraId="0BDF3020" w14:textId="514E7E06" w:rsidR="00975688" w:rsidRPr="00975688" w:rsidRDefault="00975688" w:rsidP="007A1CDC">
      <w:pPr>
        <w:pStyle w:val="10"/>
        <w:spacing w:line="360" w:lineRule="auto"/>
      </w:pPr>
      <w:bookmarkStart w:id="4" w:name="_Toc39763315"/>
      <w:r w:rsidRPr="00975688">
        <w:t>Срок службы и гарантии изготовителя</w:t>
      </w:r>
      <w:bookmarkEnd w:id="4"/>
    </w:p>
    <w:p w14:paraId="734B7A98" w14:textId="7B6A36CF" w:rsidR="00975688" w:rsidRPr="00975688" w:rsidRDefault="00975688" w:rsidP="00DF720B">
      <w:pPr>
        <w:pStyle w:val="a3"/>
        <w:numPr>
          <w:ilvl w:val="1"/>
          <w:numId w:val="4"/>
        </w:numPr>
        <w:spacing w:line="360" w:lineRule="auto"/>
        <w:jc w:val="both"/>
        <w:rPr>
          <w:szCs w:val="26"/>
        </w:rPr>
      </w:pPr>
      <w:r w:rsidRPr="00975688">
        <w:rPr>
          <w:szCs w:val="26"/>
        </w:rPr>
        <w:t xml:space="preserve">Средний срок службы блока </w:t>
      </w:r>
      <w:r w:rsidR="00583854">
        <w:rPr>
          <w:szCs w:val="26"/>
        </w:rPr>
        <w:t>сопряжения БН-2</w:t>
      </w:r>
      <w:r>
        <w:rPr>
          <w:szCs w:val="26"/>
        </w:rPr>
        <w:t xml:space="preserve"> не менее  6 лет</w:t>
      </w:r>
      <w:r w:rsidRPr="00975688">
        <w:rPr>
          <w:szCs w:val="26"/>
        </w:rPr>
        <w:t>, при соблюдении</w:t>
      </w:r>
      <w:r>
        <w:rPr>
          <w:szCs w:val="26"/>
        </w:rPr>
        <w:t xml:space="preserve"> </w:t>
      </w:r>
      <w:r w:rsidRPr="00975688">
        <w:rPr>
          <w:szCs w:val="26"/>
        </w:rPr>
        <w:t>условий эксплуатации и хранения .</w:t>
      </w:r>
    </w:p>
    <w:p w14:paraId="5F359228" w14:textId="14F7A1D8" w:rsidR="007A1CDC" w:rsidRPr="007A1CDC" w:rsidRDefault="00975688" w:rsidP="00DF720B">
      <w:pPr>
        <w:pStyle w:val="a3"/>
        <w:numPr>
          <w:ilvl w:val="1"/>
          <w:numId w:val="4"/>
        </w:numPr>
        <w:spacing w:line="360" w:lineRule="auto"/>
        <w:jc w:val="both"/>
        <w:rPr>
          <w:szCs w:val="26"/>
        </w:rPr>
      </w:pPr>
      <w:r w:rsidRPr="00975688">
        <w:rPr>
          <w:szCs w:val="26"/>
        </w:rPr>
        <w:t xml:space="preserve"> Гарантийный срок хранения блока </w:t>
      </w:r>
      <w:r w:rsidR="00583854">
        <w:rPr>
          <w:szCs w:val="26"/>
        </w:rPr>
        <w:t>сопряжения БН-2</w:t>
      </w:r>
      <w:r>
        <w:rPr>
          <w:szCs w:val="26"/>
        </w:rPr>
        <w:t xml:space="preserve"> </w:t>
      </w:r>
      <w:r w:rsidRPr="00975688">
        <w:rPr>
          <w:szCs w:val="26"/>
        </w:rPr>
        <w:t>12 месяцев со дня приемки ТК (техническим контролем).</w:t>
      </w:r>
    </w:p>
    <w:p w14:paraId="0E4D59A9" w14:textId="15CA8446" w:rsidR="007A1CDC" w:rsidRDefault="007A1CDC" w:rsidP="00DF720B">
      <w:pPr>
        <w:pStyle w:val="a3"/>
        <w:numPr>
          <w:ilvl w:val="1"/>
          <w:numId w:val="4"/>
        </w:numPr>
        <w:spacing w:line="360" w:lineRule="auto"/>
        <w:jc w:val="both"/>
      </w:pPr>
      <w:r>
        <w:t xml:space="preserve"> Гарантийный срок эксплуатации блока </w:t>
      </w:r>
      <w:r w:rsidR="00583854">
        <w:t>сопряжения БН-2</w:t>
      </w:r>
      <w:r>
        <w:t xml:space="preserve"> 12 месяцев со дня ввода в эксплуатацию но не более 24 месяцев со дня</w:t>
      </w:r>
      <w:r>
        <w:t xml:space="preserve"> </w:t>
      </w:r>
      <w:r>
        <w:t>приемки ТК.</w:t>
      </w:r>
    </w:p>
    <w:p w14:paraId="4308203F" w14:textId="3A95C3E7" w:rsidR="007A1CDC" w:rsidRDefault="007A1CDC" w:rsidP="007A1CDC">
      <w:pPr>
        <w:pStyle w:val="a3"/>
        <w:numPr>
          <w:ilvl w:val="1"/>
          <w:numId w:val="4"/>
        </w:numPr>
        <w:spacing w:line="360" w:lineRule="auto"/>
      </w:pPr>
      <w:r>
        <w:t xml:space="preserve"> В течение гарантийного срока </w:t>
      </w:r>
      <w:r>
        <w:t>эксплуатации изготовитель произ</w:t>
      </w:r>
      <w:r>
        <w:t xml:space="preserve">водит безвозмездный ремонт блока </w:t>
      </w:r>
      <w:r w:rsidR="00DC15D1">
        <w:t>сопряжения БН-2</w:t>
      </w:r>
      <w:r>
        <w:t xml:space="preserve"> при </w:t>
      </w:r>
      <w:r>
        <w:t>соблюдении потребителем условий его транспортирования, хранения и эксплуатации.</w:t>
      </w:r>
    </w:p>
    <w:p w14:paraId="356FB68A" w14:textId="51DD5BD3" w:rsidR="007A1CDC" w:rsidRDefault="007A1CDC" w:rsidP="007A1CDC">
      <w:pPr>
        <w:pStyle w:val="a3"/>
        <w:numPr>
          <w:ilvl w:val="1"/>
          <w:numId w:val="4"/>
        </w:numPr>
        <w:spacing w:line="360" w:lineRule="auto"/>
      </w:pPr>
      <w:r>
        <w:t>В случае гарантийного ремонта (по рекламации) гарантийный срок</w:t>
      </w:r>
      <w:r>
        <w:t xml:space="preserve"> </w:t>
      </w:r>
      <w:r>
        <w:t xml:space="preserve">эксплуатации продлевается на время, в течение которого блок </w:t>
      </w:r>
      <w:r w:rsidR="00DC15D1">
        <w:t>сопряжения БН-2</w:t>
      </w:r>
      <w:r>
        <w:t xml:space="preserve"> не и</w:t>
      </w:r>
      <w:r>
        <w:t xml:space="preserve">спользовался из-за обнаруженных </w:t>
      </w:r>
      <w:r>
        <w:t>неисправностей.</w:t>
      </w:r>
    </w:p>
    <w:p w14:paraId="043A798B" w14:textId="064E83CD" w:rsidR="007A1CDC" w:rsidRDefault="007A1CDC" w:rsidP="007A1CDC">
      <w:pPr>
        <w:pStyle w:val="a3"/>
        <w:numPr>
          <w:ilvl w:val="1"/>
          <w:numId w:val="4"/>
        </w:numPr>
        <w:spacing w:line="360" w:lineRule="auto"/>
      </w:pPr>
      <w:r>
        <w:t xml:space="preserve"> По истечении гарантийного срока эксплуатации изготовитель про-</w:t>
      </w:r>
      <w:r>
        <w:t xml:space="preserve"> </w:t>
      </w:r>
      <w:r>
        <w:t xml:space="preserve">изводит ремонт и техническое обслуживание блока </w:t>
      </w:r>
      <w:r w:rsidR="005370DB">
        <w:t xml:space="preserve">сопряжения БН-2 </w:t>
      </w:r>
      <w:r>
        <w:t>по отдельному договору.</w:t>
      </w:r>
    </w:p>
    <w:p w14:paraId="64204B85" w14:textId="77777777" w:rsidR="00370452" w:rsidRDefault="00370452" w:rsidP="00370452">
      <w:pPr>
        <w:pStyle w:val="10"/>
        <w:numPr>
          <w:ilvl w:val="0"/>
          <w:numId w:val="0"/>
        </w:numPr>
        <w:ind w:left="600"/>
      </w:pPr>
    </w:p>
    <w:p w14:paraId="61BAC364" w14:textId="77777777" w:rsidR="007831FD" w:rsidRDefault="007831FD" w:rsidP="007831FD"/>
    <w:p w14:paraId="54E6ADB1" w14:textId="77777777" w:rsidR="007831FD" w:rsidRDefault="007831FD" w:rsidP="007831FD"/>
    <w:p w14:paraId="30A23B64" w14:textId="77777777" w:rsidR="007831FD" w:rsidRDefault="007831FD" w:rsidP="007831FD"/>
    <w:p w14:paraId="5ACD27DE" w14:textId="77777777" w:rsidR="007831FD" w:rsidRDefault="007831FD" w:rsidP="007831FD"/>
    <w:p w14:paraId="0B7F66DD" w14:textId="77777777" w:rsidR="007831FD" w:rsidRDefault="007831FD" w:rsidP="007831FD"/>
    <w:p w14:paraId="3199DF63" w14:textId="77777777" w:rsidR="007831FD" w:rsidRDefault="007831FD" w:rsidP="007831FD"/>
    <w:p w14:paraId="771BAE28" w14:textId="77777777" w:rsidR="007831FD" w:rsidRDefault="007831FD" w:rsidP="007831FD"/>
    <w:p w14:paraId="7BF52286" w14:textId="77777777" w:rsidR="007831FD" w:rsidRDefault="007831FD" w:rsidP="007831FD"/>
    <w:p w14:paraId="063A6166" w14:textId="77777777" w:rsidR="007831FD" w:rsidRDefault="007831FD" w:rsidP="007831FD"/>
    <w:p w14:paraId="08B73D21" w14:textId="77777777" w:rsidR="007831FD" w:rsidRDefault="007831FD" w:rsidP="007831FD"/>
    <w:p w14:paraId="78B0E1DE" w14:textId="77777777" w:rsidR="007831FD" w:rsidRDefault="007831FD" w:rsidP="007831FD"/>
    <w:p w14:paraId="34D5FB68" w14:textId="77777777" w:rsidR="007831FD" w:rsidRDefault="007831FD" w:rsidP="007831FD"/>
    <w:p w14:paraId="101AA511" w14:textId="77777777" w:rsidR="007831FD" w:rsidRDefault="007831FD" w:rsidP="007831FD"/>
    <w:p w14:paraId="693B404F" w14:textId="77777777" w:rsidR="007831FD" w:rsidRDefault="007831FD" w:rsidP="007831FD"/>
    <w:p w14:paraId="211F0D50" w14:textId="77777777" w:rsidR="007831FD" w:rsidRDefault="007831FD" w:rsidP="007831FD"/>
    <w:p w14:paraId="3F4E7E25" w14:textId="77777777" w:rsidR="007831FD" w:rsidRDefault="007831FD" w:rsidP="007831FD"/>
    <w:p w14:paraId="414A213E" w14:textId="77777777" w:rsidR="007831FD" w:rsidRDefault="007831FD" w:rsidP="007831FD"/>
    <w:p w14:paraId="53EA0C28" w14:textId="77777777" w:rsidR="007831FD" w:rsidRDefault="007831FD" w:rsidP="007831FD"/>
    <w:p w14:paraId="54E1430E" w14:textId="77777777" w:rsidR="007831FD" w:rsidRDefault="007831FD" w:rsidP="007831FD"/>
    <w:p w14:paraId="1437E133" w14:textId="77777777" w:rsidR="007831FD" w:rsidRPr="007831FD" w:rsidRDefault="007831FD" w:rsidP="007831FD"/>
    <w:p w14:paraId="77A98C76" w14:textId="3F48F379" w:rsidR="00370452" w:rsidRDefault="00370452" w:rsidP="00370452">
      <w:pPr>
        <w:pStyle w:val="10"/>
      </w:pPr>
      <w:r>
        <w:t>Свидетельство о приемке</w:t>
      </w:r>
    </w:p>
    <w:p w14:paraId="20E110C9" w14:textId="77777777" w:rsidR="00A128F3" w:rsidRDefault="00A128F3" w:rsidP="0037045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3E7E71E5" w14:textId="54B92CE8" w:rsidR="00370452" w:rsidRDefault="00370452" w:rsidP="0037045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Блок </w:t>
      </w:r>
      <w:r w:rsidR="00A128F3">
        <w:rPr>
          <w:rFonts w:cs="Times New Roman"/>
          <w:sz w:val="20"/>
          <w:szCs w:val="20"/>
        </w:rPr>
        <w:t xml:space="preserve">сопряжения БН-2 </w:t>
      </w:r>
      <w:r>
        <w:rPr>
          <w:rFonts w:cs="Times New Roman"/>
          <w:sz w:val="20"/>
          <w:szCs w:val="20"/>
        </w:rPr>
        <w:t xml:space="preserve"> – _________ Ф</w:t>
      </w:r>
      <w:r w:rsidR="00A128F3">
        <w:rPr>
          <w:rFonts w:cs="Times New Roman"/>
          <w:sz w:val="20"/>
          <w:szCs w:val="20"/>
        </w:rPr>
        <w:t>01.0003.002</w:t>
      </w:r>
      <w:r>
        <w:rPr>
          <w:rFonts w:cs="Times New Roman"/>
          <w:sz w:val="20"/>
          <w:szCs w:val="20"/>
        </w:rPr>
        <w:t>.00, заводской номер _________________</w:t>
      </w:r>
    </w:p>
    <w:p w14:paraId="13E42EBE" w14:textId="77777777" w:rsidR="00370452" w:rsidRDefault="00370452" w:rsidP="0037045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соответствует конструкторской документации и признан годным для эксплуатации.</w:t>
      </w:r>
    </w:p>
    <w:p w14:paraId="33E1EC9E" w14:textId="77777777" w:rsidR="00370452" w:rsidRDefault="00370452" w:rsidP="0037045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МП Контролер:</w:t>
      </w:r>
    </w:p>
    <w:p w14:paraId="7D3F28B6" w14:textId="77777777" w:rsidR="00370452" w:rsidRDefault="00370452" w:rsidP="0037045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_____________________ _____________________ «___»____________20 г.</w:t>
      </w:r>
    </w:p>
    <w:p w14:paraId="5CB07FE0" w14:textId="37F2FC13" w:rsidR="00BB4BF6" w:rsidRDefault="00370452" w:rsidP="00370452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(подпись) (фамилия) (дата)</w:t>
      </w:r>
    </w:p>
    <w:p w14:paraId="7FBD458E" w14:textId="77777777" w:rsidR="00BB4BF6" w:rsidRDefault="00BB4BF6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14:paraId="27B891A5" w14:textId="166BFBDF" w:rsidR="00BB4BF6" w:rsidRPr="00D64724" w:rsidRDefault="00BB4BF6" w:rsidP="00DF720B">
      <w:pPr>
        <w:pStyle w:val="10"/>
        <w:spacing w:line="360" w:lineRule="auto"/>
        <w:jc w:val="both"/>
      </w:pPr>
      <w:r w:rsidRPr="00D64724">
        <w:t>Заметки по эксплуатации</w:t>
      </w:r>
    </w:p>
    <w:p w14:paraId="2C217B45" w14:textId="62C978CF" w:rsidR="00BB4BF6" w:rsidRPr="00D64724" w:rsidRDefault="00BB4BF6" w:rsidP="00DF720B">
      <w:pPr>
        <w:pStyle w:val="a3"/>
        <w:numPr>
          <w:ilvl w:val="1"/>
          <w:numId w:val="4"/>
        </w:numPr>
        <w:spacing w:line="360" w:lineRule="auto"/>
        <w:jc w:val="both"/>
        <w:rPr>
          <w:szCs w:val="26"/>
        </w:rPr>
      </w:pPr>
      <w:r w:rsidRPr="00D64724">
        <w:rPr>
          <w:szCs w:val="26"/>
        </w:rPr>
        <w:t xml:space="preserve">К эксплуатации блока </w:t>
      </w:r>
      <w:r w:rsidR="00D60909" w:rsidRPr="00D64724">
        <w:rPr>
          <w:szCs w:val="26"/>
        </w:rPr>
        <w:t>сопряжения БН-2</w:t>
      </w:r>
      <w:r w:rsidRPr="00D64724">
        <w:rPr>
          <w:szCs w:val="26"/>
        </w:rPr>
        <w:t xml:space="preserve"> допускается персонал обслуживающий</w:t>
      </w:r>
      <w:r w:rsidR="00D60909" w:rsidRPr="00D64724">
        <w:rPr>
          <w:szCs w:val="26"/>
        </w:rPr>
        <w:t xml:space="preserve"> </w:t>
      </w:r>
      <w:r w:rsidRPr="00D64724">
        <w:rPr>
          <w:szCs w:val="26"/>
        </w:rPr>
        <w:t>электронную аппаратур, изучивший настоящий паспорт.</w:t>
      </w:r>
    </w:p>
    <w:p w14:paraId="524EA142" w14:textId="77777777" w:rsidR="00D64724" w:rsidRPr="00D64724" w:rsidRDefault="00BB4BF6" w:rsidP="00DF720B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szCs w:val="26"/>
        </w:rPr>
      </w:pPr>
      <w:r w:rsidRPr="00D64724">
        <w:rPr>
          <w:szCs w:val="26"/>
        </w:rPr>
        <w:t xml:space="preserve"> Перед монтажом блока </w:t>
      </w:r>
      <w:r w:rsidR="008F1403" w:rsidRPr="00D64724">
        <w:rPr>
          <w:szCs w:val="26"/>
        </w:rPr>
        <w:t>сопряжения БН-2</w:t>
      </w:r>
      <w:r w:rsidRPr="00D64724">
        <w:rPr>
          <w:szCs w:val="26"/>
        </w:rPr>
        <w:t xml:space="preserve"> необходимо:</w:t>
      </w:r>
      <w:r w:rsidR="00D60909" w:rsidRPr="00D64724">
        <w:rPr>
          <w:szCs w:val="26"/>
        </w:rPr>
        <w:br/>
      </w:r>
      <w:r w:rsidRPr="00D64724">
        <w:rPr>
          <w:szCs w:val="26"/>
        </w:rPr>
        <w:t>– убедиться в отсутствии механических повреждений;</w:t>
      </w:r>
      <w:r w:rsidR="00D60909" w:rsidRPr="00D64724">
        <w:rPr>
          <w:szCs w:val="26"/>
        </w:rPr>
        <w:br/>
      </w:r>
      <w:r w:rsidRPr="00D64724">
        <w:rPr>
          <w:szCs w:val="26"/>
        </w:rPr>
        <w:t>– выдержать в рабочих условиях не менее двух часов, если блок обработки и передачи данных</w:t>
      </w:r>
      <w:r w:rsidR="00D60909" w:rsidRPr="00D64724">
        <w:rPr>
          <w:szCs w:val="26"/>
        </w:rPr>
        <w:t xml:space="preserve"> </w:t>
      </w:r>
      <w:r w:rsidRPr="00D64724">
        <w:rPr>
          <w:szCs w:val="26"/>
        </w:rPr>
        <w:t>находился в условиях пониженной температуры;</w:t>
      </w:r>
      <w:r w:rsidR="00D60909" w:rsidRPr="00D64724">
        <w:rPr>
          <w:szCs w:val="26"/>
        </w:rPr>
        <w:br/>
      </w:r>
    </w:p>
    <w:p w14:paraId="404EB1E3" w14:textId="2987D712" w:rsidR="00D64724" w:rsidRPr="00D64724" w:rsidRDefault="00D64724" w:rsidP="00DF720B">
      <w:pPr>
        <w:pStyle w:val="a3"/>
        <w:widowControl w:val="0"/>
        <w:numPr>
          <w:ilvl w:val="1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Cs w:val="26"/>
        </w:rPr>
      </w:pPr>
      <w:r w:rsidRPr="00D64724">
        <w:rPr>
          <w:rFonts w:cs="Times New Roman"/>
          <w:szCs w:val="26"/>
        </w:rPr>
        <w:t>Обмен информацией с блоком обработки и передачи данных.</w:t>
      </w:r>
    </w:p>
    <w:p w14:paraId="260B2D8E" w14:textId="77777777" w:rsidR="00D64724" w:rsidRPr="00D64724" w:rsidRDefault="00D64724" w:rsidP="00DF720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Times New Roman"/>
          <w:szCs w:val="26"/>
        </w:rPr>
      </w:pPr>
      <w:r w:rsidRPr="00D64724">
        <w:rPr>
          <w:rFonts w:cs="Times New Roman"/>
          <w:szCs w:val="26"/>
        </w:rPr>
        <w:t>Обмен информацией с блоком обработки и передачи данныз произво-</w:t>
      </w:r>
    </w:p>
    <w:p w14:paraId="15DF5D22" w14:textId="77777777" w:rsidR="00D64724" w:rsidRPr="00D64724" w:rsidRDefault="00D64724" w:rsidP="00DF720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Times New Roman"/>
          <w:szCs w:val="26"/>
        </w:rPr>
      </w:pPr>
      <w:r w:rsidRPr="00D64724">
        <w:rPr>
          <w:rFonts w:cs="Times New Roman"/>
          <w:szCs w:val="26"/>
        </w:rPr>
        <w:t>дится по сети Ethernet, протокол ModbusTCP.</w:t>
      </w:r>
    </w:p>
    <w:p w14:paraId="77AB24B3" w14:textId="138AEE62" w:rsidR="00547154" w:rsidRDefault="00D64724" w:rsidP="00D64724">
      <w:pPr>
        <w:spacing w:line="360" w:lineRule="auto"/>
        <w:ind w:firstLine="708"/>
        <w:rPr>
          <w:rFonts w:cs="Times New Roman"/>
          <w:szCs w:val="26"/>
        </w:rPr>
      </w:pPr>
      <w:r w:rsidRPr="00D64724">
        <w:rPr>
          <w:rFonts w:cs="Times New Roman"/>
          <w:szCs w:val="26"/>
        </w:rPr>
        <w:t>Уста</w:t>
      </w:r>
      <w:r>
        <w:rPr>
          <w:rFonts w:cs="Times New Roman"/>
          <w:szCs w:val="26"/>
        </w:rPr>
        <w:t>новленный при выпуске адрес – 2</w:t>
      </w:r>
      <w:r w:rsidRPr="00D64724">
        <w:rPr>
          <w:rFonts w:cs="Times New Roman"/>
          <w:szCs w:val="26"/>
        </w:rPr>
        <w:t>.</w:t>
      </w:r>
    </w:p>
    <w:p w14:paraId="53E7E344" w14:textId="77777777" w:rsidR="00547154" w:rsidRDefault="00547154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7D73DFA9" w14:textId="74ED6858" w:rsidR="00547154" w:rsidRPr="00547154" w:rsidRDefault="00547154" w:rsidP="00A30F15">
      <w:pPr>
        <w:pStyle w:val="10"/>
        <w:spacing w:line="360" w:lineRule="auto"/>
        <w:jc w:val="both"/>
      </w:pPr>
      <w:r w:rsidRPr="00547154">
        <w:t>Сведения о рекламациях</w:t>
      </w:r>
    </w:p>
    <w:p w14:paraId="2189A423" w14:textId="7F577053" w:rsidR="00547154" w:rsidRPr="00547154" w:rsidRDefault="00547154" w:rsidP="00A30F15">
      <w:pPr>
        <w:pStyle w:val="a3"/>
        <w:widowControl w:val="0"/>
        <w:numPr>
          <w:ilvl w:val="1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Cs w:val="26"/>
        </w:rPr>
      </w:pPr>
      <w:r w:rsidRPr="00547154">
        <w:rPr>
          <w:rFonts w:cs="Times New Roman"/>
          <w:szCs w:val="26"/>
        </w:rPr>
        <w:t>При отказе в работе или неисправности в течение гарантийного срока эксплуатации потребителем должен быть составлен акт о необходимости ремонта и отправки блока обработки и передачи данных</w:t>
      </w:r>
      <w:r>
        <w:rPr>
          <w:rFonts w:cs="Times New Roman"/>
          <w:szCs w:val="26"/>
        </w:rPr>
        <w:t xml:space="preserve"> </w:t>
      </w:r>
      <w:r w:rsidRPr="00547154">
        <w:rPr>
          <w:rFonts w:cs="Times New Roman"/>
          <w:szCs w:val="26"/>
        </w:rPr>
        <w:t>изготовителю по адресу, указанному в п. 1.2.</w:t>
      </w:r>
    </w:p>
    <w:p w14:paraId="6BC17F6A" w14:textId="32D2ECB8" w:rsidR="00547154" w:rsidRPr="00547154" w:rsidRDefault="00547154" w:rsidP="00A30F15">
      <w:pPr>
        <w:pStyle w:val="a3"/>
        <w:widowControl w:val="0"/>
        <w:numPr>
          <w:ilvl w:val="1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szCs w:val="26"/>
        </w:rPr>
      </w:pPr>
      <w:r w:rsidRPr="00547154">
        <w:rPr>
          <w:rFonts w:cs="Times New Roman"/>
          <w:szCs w:val="26"/>
        </w:rPr>
        <w:t xml:space="preserve"> Все предъявленные рекламации и их краткое содержание реги</w:t>
      </w:r>
      <w:r>
        <w:rPr>
          <w:rFonts w:cs="Times New Roman"/>
          <w:szCs w:val="26"/>
        </w:rPr>
        <w:t>стрируются в таблице 4</w:t>
      </w:r>
      <w:r w:rsidRPr="00547154">
        <w:rPr>
          <w:rFonts w:cs="Times New Roman"/>
          <w:szCs w:val="26"/>
        </w:rPr>
        <w:t>.</w:t>
      </w:r>
      <w:r w:rsidR="00A30F15">
        <w:rPr>
          <w:rFonts w:cs="Times New Roman"/>
          <w:szCs w:val="26"/>
        </w:rPr>
        <w:tab/>
      </w:r>
      <w:bookmarkStart w:id="5" w:name="_GoBack"/>
      <w:bookmarkEnd w:id="5"/>
    </w:p>
    <w:p w14:paraId="77A86DD8" w14:textId="74B8BB7B" w:rsidR="00A52AF5" w:rsidRDefault="00547154" w:rsidP="00547154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/>
      </w:r>
      <w:r w:rsidRPr="00547154">
        <w:rPr>
          <w:rFonts w:cs="Times New Roman"/>
          <w:szCs w:val="26"/>
        </w:rPr>
        <w:t>Таблица</w:t>
      </w:r>
      <w:r>
        <w:rPr>
          <w:rFonts w:cs="Times New Roman"/>
          <w:szCs w:val="26"/>
        </w:rPr>
        <w:t xml:space="preserve">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547154" w14:paraId="4F1A9251" w14:textId="77777777" w:rsidTr="00547154">
        <w:tc>
          <w:tcPr>
            <w:tcW w:w="3113" w:type="dxa"/>
          </w:tcPr>
          <w:p w14:paraId="2E03AE9E" w14:textId="12E860E0" w:rsidR="00547154" w:rsidRDefault="00547154" w:rsidP="00547154">
            <w:pPr>
              <w:spacing w:line="36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Дата выхода из строя</w:t>
            </w:r>
          </w:p>
        </w:tc>
        <w:tc>
          <w:tcPr>
            <w:tcW w:w="3113" w:type="dxa"/>
          </w:tcPr>
          <w:p w14:paraId="5E4EC1A8" w14:textId="77D935DB" w:rsidR="00547154" w:rsidRDefault="00547154" w:rsidP="00547154">
            <w:pPr>
              <w:spacing w:line="36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Краткое содержание рекламации</w:t>
            </w:r>
          </w:p>
        </w:tc>
        <w:tc>
          <w:tcPr>
            <w:tcW w:w="3113" w:type="dxa"/>
          </w:tcPr>
          <w:p w14:paraId="0E683735" w14:textId="489D534B" w:rsidR="00547154" w:rsidRDefault="00547154" w:rsidP="00547154">
            <w:pPr>
              <w:spacing w:line="36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Меры принятые по рекламации</w:t>
            </w:r>
          </w:p>
        </w:tc>
      </w:tr>
      <w:tr w:rsidR="00547154" w14:paraId="25BE5C51" w14:textId="77777777" w:rsidTr="00547154">
        <w:trPr>
          <w:trHeight w:val="8624"/>
        </w:trPr>
        <w:tc>
          <w:tcPr>
            <w:tcW w:w="3113" w:type="dxa"/>
          </w:tcPr>
          <w:p w14:paraId="496C11C1" w14:textId="77777777" w:rsidR="00547154" w:rsidRDefault="00547154" w:rsidP="00547154">
            <w:pPr>
              <w:spacing w:line="360" w:lineRule="auto"/>
              <w:rPr>
                <w:szCs w:val="26"/>
              </w:rPr>
            </w:pPr>
          </w:p>
        </w:tc>
        <w:tc>
          <w:tcPr>
            <w:tcW w:w="3113" w:type="dxa"/>
          </w:tcPr>
          <w:p w14:paraId="51F1FB45" w14:textId="77777777" w:rsidR="00547154" w:rsidRDefault="00547154" w:rsidP="00547154">
            <w:pPr>
              <w:spacing w:line="360" w:lineRule="auto"/>
              <w:rPr>
                <w:szCs w:val="26"/>
              </w:rPr>
            </w:pPr>
          </w:p>
        </w:tc>
        <w:tc>
          <w:tcPr>
            <w:tcW w:w="3113" w:type="dxa"/>
          </w:tcPr>
          <w:p w14:paraId="4B415DF5" w14:textId="77777777" w:rsidR="00547154" w:rsidRDefault="00547154" w:rsidP="00547154">
            <w:pPr>
              <w:spacing w:line="360" w:lineRule="auto"/>
              <w:rPr>
                <w:szCs w:val="26"/>
              </w:rPr>
            </w:pPr>
          </w:p>
        </w:tc>
      </w:tr>
    </w:tbl>
    <w:p w14:paraId="6DFD5ABD" w14:textId="77777777" w:rsidR="00547154" w:rsidRPr="00547154" w:rsidRDefault="00547154" w:rsidP="00547154">
      <w:pPr>
        <w:spacing w:line="360" w:lineRule="auto"/>
        <w:rPr>
          <w:szCs w:val="26"/>
        </w:rPr>
      </w:pPr>
    </w:p>
    <w:sectPr w:rsidR="00547154" w:rsidRPr="00547154" w:rsidSect="00DF720B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28F1A" w14:textId="77777777" w:rsidR="00A54972" w:rsidRDefault="00A54972" w:rsidP="00547154">
      <w:r>
        <w:separator/>
      </w:r>
    </w:p>
  </w:endnote>
  <w:endnote w:type="continuationSeparator" w:id="0">
    <w:p w14:paraId="3CCD969D" w14:textId="77777777" w:rsidR="00A54972" w:rsidRDefault="00A54972" w:rsidP="0054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B112B" w14:textId="77777777" w:rsidR="00DF720B" w:rsidRDefault="00DF720B" w:rsidP="003F5040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8</w:t>
    </w:r>
    <w:r>
      <w:rPr>
        <w:rStyle w:val="aa"/>
      </w:rPr>
      <w:fldChar w:fldCharType="end"/>
    </w:r>
  </w:p>
  <w:p w14:paraId="4105E2D0" w14:textId="77777777" w:rsidR="00DF720B" w:rsidRDefault="00DF720B" w:rsidP="00DF720B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E5CAA" w14:textId="77777777" w:rsidR="00DF720B" w:rsidRDefault="00DF720B" w:rsidP="003F5040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A30F15">
      <w:rPr>
        <w:rStyle w:val="aa"/>
        <w:noProof/>
      </w:rPr>
      <w:t>8</w:t>
    </w:r>
    <w:r>
      <w:rPr>
        <w:rStyle w:val="aa"/>
      </w:rPr>
      <w:fldChar w:fldCharType="end"/>
    </w:r>
  </w:p>
  <w:p w14:paraId="60EEFA34" w14:textId="33F053B1" w:rsidR="00547154" w:rsidRDefault="00547154" w:rsidP="00DF720B">
    <w:pPr>
      <w:pStyle w:val="a8"/>
      <w:ind w:right="360"/>
      <w:jc w:val="center"/>
    </w:pPr>
    <w:r>
      <w:t>Ф01.0003.002.00ПС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77D89" w14:textId="77777777" w:rsidR="00A54972" w:rsidRDefault="00A54972" w:rsidP="00547154">
      <w:r>
        <w:separator/>
      </w:r>
    </w:p>
  </w:footnote>
  <w:footnote w:type="continuationSeparator" w:id="0">
    <w:p w14:paraId="4DC9EC83" w14:textId="77777777" w:rsidR="00A54972" w:rsidRDefault="00A54972" w:rsidP="00547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033B3"/>
    <w:multiLevelType w:val="multilevel"/>
    <w:tmpl w:val="95BA9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277D1D30"/>
    <w:multiLevelType w:val="multilevel"/>
    <w:tmpl w:val="0F80F87C"/>
    <w:lvl w:ilvl="0">
      <w:start w:val="1"/>
      <w:numFmt w:val="decimal"/>
      <w:pStyle w:val="2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440"/>
      </w:pPr>
      <w:rPr>
        <w:rFonts w:hint="default"/>
      </w:rPr>
    </w:lvl>
  </w:abstractNum>
  <w:abstractNum w:abstractNumId="2">
    <w:nsid w:val="2BD7202E"/>
    <w:multiLevelType w:val="hybridMultilevel"/>
    <w:tmpl w:val="71B800AA"/>
    <w:lvl w:ilvl="0" w:tplc="050CF08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A51ED"/>
    <w:multiLevelType w:val="multilevel"/>
    <w:tmpl w:val="AE2E97DE"/>
    <w:lvl w:ilvl="0">
      <w:start w:val="1"/>
      <w:numFmt w:val="decimal"/>
      <w:pStyle w:val="10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440"/>
      </w:pPr>
      <w:rPr>
        <w:rFonts w:hint="default"/>
      </w:rPr>
    </w:lvl>
  </w:abstractNum>
  <w:abstractNum w:abstractNumId="4">
    <w:nsid w:val="620F2118"/>
    <w:multiLevelType w:val="multilevel"/>
    <w:tmpl w:val="AAE8FBDA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DF"/>
    <w:rsid w:val="00015696"/>
    <w:rsid w:val="00055BB3"/>
    <w:rsid w:val="000F160E"/>
    <w:rsid w:val="00124408"/>
    <w:rsid w:val="00370452"/>
    <w:rsid w:val="003758F4"/>
    <w:rsid w:val="003C047F"/>
    <w:rsid w:val="003D4DD1"/>
    <w:rsid w:val="005370DB"/>
    <w:rsid w:val="00547154"/>
    <w:rsid w:val="00583854"/>
    <w:rsid w:val="005F6FEF"/>
    <w:rsid w:val="007831FD"/>
    <w:rsid w:val="007A1CDC"/>
    <w:rsid w:val="007E08A6"/>
    <w:rsid w:val="007E2AFF"/>
    <w:rsid w:val="008F1403"/>
    <w:rsid w:val="00975688"/>
    <w:rsid w:val="009C2E12"/>
    <w:rsid w:val="00A027C5"/>
    <w:rsid w:val="00A128F3"/>
    <w:rsid w:val="00A30F15"/>
    <w:rsid w:val="00A52AF5"/>
    <w:rsid w:val="00A54972"/>
    <w:rsid w:val="00A8421D"/>
    <w:rsid w:val="00BB4BF6"/>
    <w:rsid w:val="00BB5F12"/>
    <w:rsid w:val="00CD6846"/>
    <w:rsid w:val="00D60909"/>
    <w:rsid w:val="00D64724"/>
    <w:rsid w:val="00DC15D1"/>
    <w:rsid w:val="00DF720B"/>
    <w:rsid w:val="00E549DF"/>
    <w:rsid w:val="00E555EB"/>
    <w:rsid w:val="00E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C7E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8A6"/>
    <w:rPr>
      <w:rFonts w:ascii="Times New Roman" w:hAnsi="Times New Roman"/>
      <w:sz w:val="26"/>
    </w:rPr>
  </w:style>
  <w:style w:type="paragraph" w:styleId="10">
    <w:name w:val="heading 1"/>
    <w:basedOn w:val="a"/>
    <w:next w:val="a"/>
    <w:link w:val="11"/>
    <w:uiPriority w:val="9"/>
    <w:qFormat/>
    <w:rsid w:val="005F6FEF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9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49D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F6FEF"/>
    <w:pPr>
      <w:numPr>
        <w:numId w:val="3"/>
      </w:numPr>
    </w:pPr>
  </w:style>
  <w:style w:type="paragraph" w:styleId="1">
    <w:name w:val="toc 1"/>
    <w:basedOn w:val="a"/>
    <w:next w:val="a"/>
    <w:autoRedefine/>
    <w:uiPriority w:val="39"/>
    <w:unhideWhenUsed/>
    <w:rsid w:val="00E549DF"/>
    <w:pPr>
      <w:numPr>
        <w:numId w:val="2"/>
      </w:num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E549DF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E549DF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E549DF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E549DF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E549DF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E549DF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E549DF"/>
    <w:pPr>
      <w:ind w:left="1920"/>
    </w:pPr>
  </w:style>
  <w:style w:type="character" w:customStyle="1" w:styleId="11">
    <w:name w:val="Заголовок 1 Знак"/>
    <w:basedOn w:val="a0"/>
    <w:link w:val="10"/>
    <w:uiPriority w:val="9"/>
    <w:rsid w:val="005F6FEF"/>
    <w:rPr>
      <w:rFonts w:ascii="Times New Roman" w:eastAsiaTheme="majorEastAsia" w:hAnsi="Times New Roman" w:cstheme="majorBidi"/>
      <w:sz w:val="26"/>
      <w:szCs w:val="26"/>
    </w:rPr>
  </w:style>
  <w:style w:type="table" w:styleId="a5">
    <w:name w:val="Table Grid"/>
    <w:basedOn w:val="a1"/>
    <w:uiPriority w:val="39"/>
    <w:rsid w:val="00CD68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471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47154"/>
    <w:rPr>
      <w:rFonts w:ascii="Times New Roman" w:hAnsi="Times New Roman"/>
      <w:sz w:val="26"/>
    </w:rPr>
  </w:style>
  <w:style w:type="paragraph" w:styleId="a8">
    <w:name w:val="footer"/>
    <w:basedOn w:val="a"/>
    <w:link w:val="a9"/>
    <w:uiPriority w:val="99"/>
    <w:unhideWhenUsed/>
    <w:rsid w:val="005471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47154"/>
    <w:rPr>
      <w:rFonts w:ascii="Times New Roman" w:hAnsi="Times New Roman"/>
      <w:sz w:val="26"/>
    </w:rPr>
  </w:style>
  <w:style w:type="character" w:styleId="aa">
    <w:name w:val="page number"/>
    <w:basedOn w:val="a0"/>
    <w:uiPriority w:val="99"/>
    <w:semiHidden/>
    <w:unhideWhenUsed/>
    <w:rsid w:val="00DF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ks-sib.ru" TargetMode="External"/><Relationship Id="rId9" Type="http://schemas.openxmlformats.org/officeDocument/2006/relationships/hyperlink" Target="mailto:info@mks-sib.r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835CD0-F5BA-E746-9701-592F4C1BB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840</Words>
  <Characters>4791</Characters>
  <Application>Microsoft Macintosh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Основные сведения</vt:lpstr>
      <vt:lpstr>Основные технические данные</vt:lpstr>
      <vt:lpstr>Комплектность</vt:lpstr>
      <vt:lpstr>Транспортирование и хранение</vt:lpstr>
      <vt:lpstr>Срок службы и гарантии изготовителя</vt:lpstr>
      <vt:lpstr/>
      <vt:lpstr>Свидетельство о приемке</vt:lpstr>
      <vt:lpstr>Заметки по эксплуатации</vt:lpstr>
    </vt:vector>
  </TitlesOfParts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28</cp:revision>
  <dcterms:created xsi:type="dcterms:W3CDTF">2020-05-07T09:13:00Z</dcterms:created>
  <dcterms:modified xsi:type="dcterms:W3CDTF">2020-05-07T10:12:00Z</dcterms:modified>
</cp:coreProperties>
</file>