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designing a web application that manages organizational structure for parent and child companies.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company has two properties, they are company name and estimated annual earnings.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types of companies: 1- Main company, 2 - Subsidiary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company can belong only to one company but can have a few child companies.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application should allow a user to view/add/edit/delete any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Company name and estimated earnings should be stored in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Show companies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| Company Estimated Earnings | Company Estimated Earnings + Child Companies Estimated Earnings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-Company1 | 25K$ | 53K$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--Company2 | 13K$ | 18K$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---Company3 | 5K$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--Company4 | 10K$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Nesting level is not limited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Single page approach should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Any solution should demonstrate best practices where appropriate such as SOLID principles.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be supplied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Assessment Code (ideally hosted via something like GitHub)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Web application should be deployed and link to the app should be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Any database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Any setup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