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62" w:rsidRDefault="004D4F62" w:rsidP="004D4F6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Results</w:t>
      </w:r>
    </w:p>
    <w:p w:rsidR="004D4F62" w:rsidRDefault="004D4F62" w:rsidP="004D4F62">
      <w:pPr>
        <w:rPr>
          <w:sz w:val="36"/>
          <w:szCs w:val="36"/>
          <w:u w:val="single"/>
        </w:rPr>
      </w:pPr>
    </w:p>
    <w:p w:rsidR="004D4F62" w:rsidRPr="00F55EB2" w:rsidRDefault="004D4F62" w:rsidP="004D4F62">
      <w:pPr>
        <w:jc w:val="both"/>
      </w:pPr>
      <w:r w:rsidRPr="00F55EB2">
        <w:t>Summary Statistics:</w:t>
      </w:r>
    </w:p>
    <w:p w:rsidR="004D4F62" w:rsidRDefault="004D4F62" w:rsidP="004D4F62">
      <w:pPr>
        <w:jc w:val="both"/>
        <w:rPr>
          <w:sz w:val="36"/>
          <w:szCs w:val="36"/>
        </w:rPr>
      </w:pPr>
    </w:p>
    <w:p w:rsidR="004D4F62" w:rsidRPr="00F55EB2" w:rsidRDefault="004D4F62" w:rsidP="004D4F62">
      <w:pPr>
        <w:jc w:val="both"/>
      </w:pPr>
      <w:r w:rsidRPr="00F55EB2">
        <w:t xml:space="preserve">Total number of articles containing each of the keywords at least once in each year. This can also be done by month. All articles </w:t>
      </w:r>
      <w:proofErr w:type="gramStart"/>
      <w:r w:rsidRPr="00F55EB2">
        <w:t>is</w:t>
      </w:r>
      <w:proofErr w:type="gramEnd"/>
      <w:r w:rsidRPr="00F55EB2">
        <w:t xml:space="preserve"> the total of number of articles returned by a search that does not specify a keyword, which is assumed to be the overall total.</w:t>
      </w:r>
      <w:r>
        <w:t xml:space="preserve"> </w:t>
      </w:r>
    </w:p>
    <w:p w:rsidR="004D4F62" w:rsidRDefault="004D4F62" w:rsidP="004D4F62">
      <w:pPr>
        <w:rPr>
          <w:sz w:val="36"/>
          <w:szCs w:val="36"/>
          <w:u w:val="single"/>
        </w:rPr>
      </w:pPr>
    </w:p>
    <w:tbl>
      <w:tblPr>
        <w:tblStyle w:val="PlainTable3"/>
        <w:tblW w:w="7338" w:type="dxa"/>
        <w:tblLook w:val="04A0" w:firstRow="1" w:lastRow="0" w:firstColumn="1" w:lastColumn="0" w:noHBand="0" w:noVBand="1"/>
      </w:tblPr>
      <w:tblGrid>
        <w:gridCol w:w="1300"/>
        <w:gridCol w:w="1300"/>
        <w:gridCol w:w="1593"/>
        <w:gridCol w:w="1328"/>
        <w:gridCol w:w="1817"/>
      </w:tblGrid>
      <w:tr w:rsidR="004D4F62" w:rsidRPr="00F55EB2" w:rsidTr="00B40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Year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‘</w:t>
            </w: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’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‘</w:t>
            </w: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Systematic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’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‘</w:t>
            </w: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Systemic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’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All ARticles</w:t>
            </w: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2007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499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92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16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4186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2008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488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101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22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4015</w:t>
            </w: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2009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535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4065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2010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532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107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3852</w:t>
            </w: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2011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547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3889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2012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539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3758</w:t>
            </w: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2013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563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3737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2014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552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125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3771</w:t>
            </w: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2015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551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131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3816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2016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320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3585</w:t>
            </w: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2017</w:t>
            </w:r>
          </w:p>
        </w:tc>
        <w:tc>
          <w:tcPr>
            <w:tcW w:w="1300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336</w:t>
            </w:r>
          </w:p>
        </w:tc>
        <w:tc>
          <w:tcPr>
            <w:tcW w:w="1593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92</w:t>
            </w:r>
          </w:p>
        </w:tc>
        <w:tc>
          <w:tcPr>
            <w:tcW w:w="1328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817" w:type="dxa"/>
            <w:noWrap/>
            <w:hideMark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55EB2">
              <w:rPr>
                <w:rFonts w:ascii="Calibri" w:eastAsia="Times New Roman" w:hAnsi="Calibri" w:cs="Calibri"/>
                <w:color w:val="000000"/>
                <w:lang w:bidi="ar-SA"/>
              </w:rPr>
              <w:t>3534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:rsidR="004D4F62" w:rsidRPr="00F55EB2" w:rsidRDefault="004D4F62" w:rsidP="00B40E87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noWrap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93" w:type="dxa"/>
            <w:noWrap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28" w:type="dxa"/>
            <w:noWrap/>
          </w:tcPr>
          <w:p w:rsidR="004D4F62" w:rsidRPr="00F55EB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817" w:type="dxa"/>
            <w:noWrap/>
          </w:tcPr>
          <w:p w:rsidR="004D4F62" w:rsidRPr="00F55EB2" w:rsidRDefault="004D4F62" w:rsidP="00B40E87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4D4F62" w:rsidRPr="00F55EB2" w:rsidTr="00B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:rsidR="004D4F62" w:rsidRPr="00F55EB2" w:rsidRDefault="004D4F62" w:rsidP="00B40E8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total</w:t>
            </w:r>
          </w:p>
        </w:tc>
        <w:tc>
          <w:tcPr>
            <w:tcW w:w="1300" w:type="dxa"/>
            <w:noWrap/>
            <w:vAlign w:val="bottom"/>
          </w:tcPr>
          <w:p w:rsidR="004D4F62" w:rsidRDefault="004D4F62" w:rsidP="00B40E87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5462</w:t>
            </w:r>
          </w:p>
        </w:tc>
        <w:tc>
          <w:tcPr>
            <w:tcW w:w="1593" w:type="dxa"/>
            <w:noWrap/>
            <w:vAlign w:val="bottom"/>
          </w:tcPr>
          <w:p w:rsidR="004D4F62" w:rsidRDefault="004D4F62" w:rsidP="00B40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1211</w:t>
            </w:r>
          </w:p>
        </w:tc>
        <w:tc>
          <w:tcPr>
            <w:tcW w:w="1328" w:type="dxa"/>
            <w:noWrap/>
            <w:vAlign w:val="bottom"/>
          </w:tcPr>
          <w:p w:rsidR="004D4F62" w:rsidRDefault="004D4F62" w:rsidP="00B40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</w:t>
            </w:r>
          </w:p>
        </w:tc>
        <w:tc>
          <w:tcPr>
            <w:tcW w:w="1817" w:type="dxa"/>
            <w:noWrap/>
            <w:vAlign w:val="bottom"/>
          </w:tcPr>
          <w:p w:rsidR="004D4F62" w:rsidRDefault="004D4F62" w:rsidP="00B40E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42208</w:t>
            </w:r>
          </w:p>
        </w:tc>
      </w:tr>
      <w:tr w:rsidR="004D4F62" w:rsidRPr="00F55EB2" w:rsidTr="00B40E8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:rsidR="004D4F62" w:rsidRDefault="004D4F62" w:rsidP="00B40E8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noWrap/>
            <w:vAlign w:val="bottom"/>
          </w:tcPr>
          <w:p w:rsidR="004D4F62" w:rsidRDefault="004D4F62" w:rsidP="00B40E87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93" w:type="dxa"/>
            <w:noWrap/>
            <w:vAlign w:val="bottom"/>
          </w:tcPr>
          <w:p w:rsidR="004D4F62" w:rsidRDefault="004D4F62" w:rsidP="00B40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328" w:type="dxa"/>
            <w:noWrap/>
            <w:vAlign w:val="bottom"/>
          </w:tcPr>
          <w:p w:rsidR="004D4F62" w:rsidRDefault="004D4F62" w:rsidP="00B40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817" w:type="dxa"/>
            <w:noWrap/>
            <w:vAlign w:val="bottom"/>
          </w:tcPr>
          <w:p w:rsidR="004D4F62" w:rsidRDefault="004D4F62" w:rsidP="00B40E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:rsidR="004D4F62" w:rsidRDefault="004D4F62" w:rsidP="004D4F62">
      <w:r>
        <w:t xml:space="preserve">Upward trend and then a correction. Correcting for total number of articles flattens pattern but still distinct. </w:t>
      </w:r>
    </w:p>
    <w:p w:rsidR="004D4F62" w:rsidRDefault="004D4F62" w:rsidP="004D4F6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6DA5A93C" wp14:editId="075A506C">
            <wp:extent cx="5280000" cy="39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2" w:rsidRDefault="004D4F62" w:rsidP="004D4F6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ECBE8D2" wp14:editId="5FAF92DC">
            <wp:extent cx="5760000" cy="43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2" w:rsidRDefault="004D4F62" w:rsidP="004D4F6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6DA1E234" wp14:editId="766FCE63">
            <wp:extent cx="5760000" cy="43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2" w:rsidRDefault="004D4F62" w:rsidP="004D4F62">
      <w:pPr>
        <w:rPr>
          <w:sz w:val="36"/>
          <w:szCs w:val="36"/>
          <w:u w:val="single"/>
        </w:rPr>
      </w:pPr>
    </w:p>
    <w:p w:rsidR="004D4F62" w:rsidRDefault="004D4F62" w:rsidP="004D4F62">
      <w:r>
        <w:t>No apparent pattern in mean number of occurrences. Similar for other keywords. Possible data issues, remove 2016/2017?</w:t>
      </w:r>
    </w:p>
    <w:p w:rsidR="0029749F" w:rsidRDefault="004D4F62">
      <w:bookmarkStart w:id="0" w:name="_GoBack"/>
      <w:bookmarkEnd w:id="0"/>
    </w:p>
    <w:sectPr w:rsidR="0029749F" w:rsidSect="00A40C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62"/>
    <w:rsid w:val="00044478"/>
    <w:rsid w:val="004D4F62"/>
    <w:rsid w:val="00A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5066D1-491E-114C-A5E1-340627F2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4F62"/>
    <w:pPr>
      <w:widowControl w:val="0"/>
      <w:suppressAutoHyphens/>
    </w:pPr>
    <w:rPr>
      <w:rFonts w:ascii="Liberation Serif" w:eastAsia="Droid Sans Fallback" w:hAnsi="Liberation Serif" w:cs="FreeSans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4D4F62"/>
    <w:rPr>
      <w:rFonts w:ascii="Liberation Serif" w:eastAsia="Droid Sans Fallback" w:hAnsi="Liberation Serif" w:cs="FreeSans"/>
      <w:lang w:bidi="hi-I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1</cp:revision>
  <dcterms:created xsi:type="dcterms:W3CDTF">2018-05-01T02:29:00Z</dcterms:created>
  <dcterms:modified xsi:type="dcterms:W3CDTF">2018-05-01T02:29:00Z</dcterms:modified>
</cp:coreProperties>
</file>