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D30918" w:rsidP="00C30076">
      <w:pPr>
        <w:pStyle w:val="Heading1"/>
        <w:spacing w:before="0" w:after="120"/>
        <w:jc w:val="center"/>
      </w:pPr>
      <w:r>
        <w:t>Crown and Anchor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D30918">
        <w:t>Game Not Paying Out at Correct Level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D853C6" w:rsidP="005A3C65">
      <w:pPr>
        <w:ind w:left="360"/>
      </w:pPr>
      <w:r>
        <w:t>When there has been one match for the gambler’s bet on the dice then the payout should be correct.  According to the rulebook of the Crown and Anchor game, a single match is a payout of 1 to 1.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D853C6" w:rsidP="00347B69">
      <w:pPr>
        <w:pStyle w:val="ListParagraph"/>
        <w:numPr>
          <w:ilvl w:val="1"/>
          <w:numId w:val="3"/>
        </w:numPr>
      </w:pPr>
      <w:r>
        <w:t>Gambler</w:t>
      </w:r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Dealer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B0D0E" w:rsidRDefault="00D853C6" w:rsidP="00347B69">
      <w:pPr>
        <w:pStyle w:val="ListParagraph"/>
        <w:numPr>
          <w:ilvl w:val="1"/>
          <w:numId w:val="3"/>
        </w:numPr>
      </w:pPr>
      <w:r>
        <w:t>The gambler has placed a bet.</w:t>
      </w:r>
    </w:p>
    <w:p w:rsidR="007325BD" w:rsidRDefault="007325BD" w:rsidP="00347B69">
      <w:pPr>
        <w:pStyle w:val="ListParagraph"/>
        <w:numPr>
          <w:ilvl w:val="1"/>
          <w:numId w:val="3"/>
        </w:numPr>
      </w:pPr>
      <w:r>
        <w:t>The gambler’s funds are deducted by the bet amount.</w:t>
      </w:r>
    </w:p>
    <w:p w:rsidR="007325BD" w:rsidRDefault="007325BD" w:rsidP="00347B69">
      <w:pPr>
        <w:pStyle w:val="ListParagraph"/>
        <w:numPr>
          <w:ilvl w:val="1"/>
          <w:numId w:val="3"/>
        </w:numPr>
      </w:pPr>
      <w:r>
        <w:t>The stakes of the bets are increased by the bet amount.</w:t>
      </w:r>
      <w:bookmarkStart w:id="0" w:name="_GoBack"/>
      <w:bookmarkEnd w:id="0"/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The dealer has closed the betting.</w:t>
      </w:r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The dealer has rolled the dice.</w:t>
      </w:r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The dice have come to a stop.</w:t>
      </w:r>
    </w:p>
    <w:p w:rsidR="00D853C6" w:rsidRDefault="00D853C6" w:rsidP="00347B69">
      <w:pPr>
        <w:pStyle w:val="ListParagraph"/>
        <w:numPr>
          <w:ilvl w:val="1"/>
          <w:numId w:val="3"/>
        </w:numPr>
      </w:pPr>
      <w:r>
        <w:t>There has been a single matching die to the gambler’s bet.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F31445" w:rsidRPr="00C30076" w:rsidRDefault="00F31445" w:rsidP="00347B69">
      <w:pPr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3E595A">
        <w:t xml:space="preserve">the </w:t>
      </w:r>
      <w:r w:rsidR="00D853C6">
        <w:t>game has commenced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RPr="00347B69" w:rsidTr="0034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F80308" w:rsidRDefault="00C30076" w:rsidP="00347B69">
            <w:pPr>
              <w:jc w:val="center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C30076" w:rsidRPr="00F80308" w:rsidRDefault="00C30076" w:rsidP="00347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F80308">
              <w:rPr>
                <w:b w:val="0"/>
                <w:sz w:val="24"/>
                <w:szCs w:val="24"/>
              </w:rPr>
              <w:t>System</w:t>
            </w:r>
          </w:p>
        </w:tc>
      </w:tr>
      <w:tr w:rsidR="00C3007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30076" w:rsidRPr="00347B69" w:rsidRDefault="000D215A" w:rsidP="00D853C6">
            <w:pPr>
              <w:rPr>
                <w:b w:val="0"/>
              </w:rPr>
            </w:pPr>
            <w:r w:rsidRPr="00347B69">
              <w:rPr>
                <w:b w:val="0"/>
              </w:rPr>
              <w:t xml:space="preserve">1 </w:t>
            </w:r>
            <w:r w:rsidR="000B0D0E" w:rsidRPr="00347B69">
              <w:rPr>
                <w:b w:val="0"/>
              </w:rPr>
              <w:t xml:space="preserve">The </w:t>
            </w:r>
            <w:r w:rsidR="00D853C6">
              <w:rPr>
                <w:b w:val="0"/>
              </w:rPr>
              <w:t>gambler places a bet against a face</w:t>
            </w:r>
          </w:p>
        </w:tc>
        <w:tc>
          <w:tcPr>
            <w:tcW w:w="4508" w:type="dxa"/>
          </w:tcPr>
          <w:p w:rsidR="00C3007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The system records the new player</w:t>
            </w:r>
          </w:p>
        </w:tc>
      </w:tr>
      <w:tr w:rsidR="003E59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E595A" w:rsidRDefault="003E595A" w:rsidP="00347B69"/>
        </w:tc>
        <w:tc>
          <w:tcPr>
            <w:tcW w:w="4508" w:type="dxa"/>
          </w:tcPr>
          <w:p w:rsidR="003E59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The system records the player’s bet</w:t>
            </w:r>
          </w:p>
        </w:tc>
      </w:tr>
      <w:tr w:rsidR="0037557C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7557C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4 The dealer closes betting</w:t>
            </w:r>
          </w:p>
        </w:tc>
        <w:tc>
          <w:tcPr>
            <w:tcW w:w="4508" w:type="dxa"/>
          </w:tcPr>
          <w:p w:rsidR="0037557C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No more players can be added</w:t>
            </w:r>
          </w:p>
        </w:tc>
      </w:tr>
      <w:tr w:rsidR="000D215A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Default="000D215A" w:rsidP="00347B69"/>
        </w:tc>
        <w:tc>
          <w:tcPr>
            <w:tcW w:w="4508" w:type="dxa"/>
          </w:tcPr>
          <w:p w:rsidR="000D215A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The round commences</w:t>
            </w:r>
          </w:p>
        </w:tc>
      </w:tr>
      <w:tr w:rsidR="000D215A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D215A" w:rsidRPr="00D853C6" w:rsidRDefault="00D853C6" w:rsidP="00347B69">
            <w:pPr>
              <w:rPr>
                <w:b w:val="0"/>
              </w:rPr>
            </w:pPr>
            <w:r w:rsidRPr="00D853C6">
              <w:rPr>
                <w:b w:val="0"/>
              </w:rPr>
              <w:t>7 The dealer rolls the dice</w:t>
            </w:r>
          </w:p>
        </w:tc>
        <w:tc>
          <w:tcPr>
            <w:tcW w:w="4508" w:type="dxa"/>
          </w:tcPr>
          <w:p w:rsidR="00D853C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The dice are rolled, randomising the results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The dice come to a stop showing their results</w:t>
            </w:r>
          </w:p>
        </w:tc>
      </w:tr>
      <w:tr w:rsidR="00D853C6" w:rsidTr="0034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34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There is one dice matching the players bet</w:t>
            </w:r>
          </w:p>
        </w:tc>
      </w:tr>
      <w:tr w:rsidR="00D853C6" w:rsidTr="00347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853C6" w:rsidRPr="00D853C6" w:rsidRDefault="00D853C6" w:rsidP="00347B69">
            <w:pPr>
              <w:rPr>
                <w:b w:val="0"/>
              </w:rPr>
            </w:pPr>
          </w:p>
        </w:tc>
        <w:tc>
          <w:tcPr>
            <w:tcW w:w="4508" w:type="dxa"/>
          </w:tcPr>
          <w:p w:rsidR="00D853C6" w:rsidRDefault="00D853C6" w:rsidP="0034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The dealer should pay the bet at 1 to 1.</w:t>
            </w:r>
          </w:p>
        </w:tc>
      </w:tr>
    </w:tbl>
    <w:p w:rsidR="00C30076" w:rsidRDefault="00AA4C4F" w:rsidP="00347B69">
      <w:r>
        <w:br/>
      </w:r>
      <w:r w:rsidR="00F31445">
        <w:t>The use case ends.</w:t>
      </w:r>
    </w:p>
    <w:p w:rsidR="00C30076" w:rsidRPr="00C30076" w:rsidRDefault="00C30076" w:rsidP="00AA4C4F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801E2F" w:rsidRDefault="00347B69" w:rsidP="00347B69">
      <w:pPr>
        <w:pStyle w:val="ListParagraph"/>
        <w:numPr>
          <w:ilvl w:val="1"/>
          <w:numId w:val="6"/>
        </w:numPr>
      </w:pPr>
      <w:r w:rsidRPr="00347B69">
        <w:t>None</w:t>
      </w:r>
    </w:p>
    <w:p w:rsidR="00C30076" w:rsidRPr="00C30076" w:rsidRDefault="00C30076" w:rsidP="00AA4C4F">
      <w:pPr>
        <w:pStyle w:val="Heading2"/>
        <w:numPr>
          <w:ilvl w:val="0"/>
          <w:numId w:val="12"/>
        </w:numPr>
      </w:pPr>
      <w:r w:rsidRPr="00C30076">
        <w:t>Subflows</w:t>
      </w:r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7F2FB5">
      <w:pPr>
        <w:pStyle w:val="Heading2"/>
        <w:numPr>
          <w:ilvl w:val="0"/>
          <w:numId w:val="13"/>
        </w:numPr>
      </w:pPr>
      <w:r w:rsidRPr="00C30076">
        <w:t>Key Scenarios</w:t>
      </w:r>
    </w:p>
    <w:p w:rsidR="004B7AB3" w:rsidRDefault="004B7AB3" w:rsidP="00347B69">
      <w:pPr>
        <w:pStyle w:val="ListParagraph"/>
        <w:numPr>
          <w:ilvl w:val="1"/>
          <w:numId w:val="13"/>
        </w:numPr>
      </w:pPr>
      <w:r>
        <w:t xml:space="preserve">Successful Completion – </w:t>
      </w:r>
      <w:r w:rsidR="007325BD">
        <w:t>Gambler is paid at 1 to 1</w:t>
      </w:r>
    </w:p>
    <w:p w:rsidR="00C30076" w:rsidRDefault="00C30076" w:rsidP="007F2FB5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347B69" w:rsidRDefault="00347B69" w:rsidP="00347B69">
      <w:pPr>
        <w:pStyle w:val="ListParagraph"/>
        <w:numPr>
          <w:ilvl w:val="1"/>
          <w:numId w:val="14"/>
        </w:numPr>
      </w:pPr>
      <w:r>
        <w:t>Successful Complet</w:t>
      </w:r>
      <w:r w:rsidR="007325BD">
        <w:t>ion – Gambler is paid at 1 to 1</w:t>
      </w:r>
    </w:p>
    <w:p w:rsidR="00347B69" w:rsidRDefault="007325BD" w:rsidP="00347B69">
      <w:pPr>
        <w:pStyle w:val="ListParagraph"/>
        <w:numPr>
          <w:ilvl w:val="3"/>
          <w:numId w:val="14"/>
        </w:numPr>
      </w:pPr>
      <w:r>
        <w:t>The gambler’s funds should be increased by the amount bet.</w:t>
      </w:r>
    </w:p>
    <w:p w:rsidR="00347B69" w:rsidRDefault="007325BD" w:rsidP="00347B69">
      <w:pPr>
        <w:pStyle w:val="ListParagraph"/>
        <w:numPr>
          <w:ilvl w:val="3"/>
          <w:numId w:val="14"/>
        </w:numPr>
      </w:pPr>
      <w:r>
        <w:t>The round completes.</w:t>
      </w:r>
    </w:p>
    <w:p w:rsidR="00C30076" w:rsidRDefault="00C30076" w:rsidP="007F2FB5">
      <w:pPr>
        <w:pStyle w:val="Heading2"/>
        <w:numPr>
          <w:ilvl w:val="0"/>
          <w:numId w:val="15"/>
        </w:numPr>
      </w:pPr>
      <w:r w:rsidRPr="00C30076">
        <w:lastRenderedPageBreak/>
        <w:t>Special Requirements</w:t>
      </w:r>
    </w:p>
    <w:p w:rsidR="00C30076" w:rsidRDefault="00347B69" w:rsidP="00347B69">
      <w:pPr>
        <w:pStyle w:val="ListParagraph"/>
        <w:numPr>
          <w:ilvl w:val="1"/>
          <w:numId w:val="15"/>
        </w:numPr>
      </w:pPr>
      <w:r>
        <w:t>None</w:t>
      </w:r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11F" w:rsidRDefault="0090111F" w:rsidP="00FA00EE">
      <w:pPr>
        <w:spacing w:after="0" w:line="240" w:lineRule="auto"/>
      </w:pPr>
      <w:r>
        <w:separator/>
      </w:r>
    </w:p>
  </w:endnote>
  <w:endnote w:type="continuationSeparator" w:id="0">
    <w:p w:rsidR="0090111F" w:rsidRDefault="0090111F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11F" w:rsidRDefault="0090111F" w:rsidP="00FA00EE">
      <w:pPr>
        <w:spacing w:after="0" w:line="240" w:lineRule="auto"/>
      </w:pPr>
      <w:r>
        <w:separator/>
      </w:r>
    </w:p>
  </w:footnote>
  <w:footnote w:type="continuationSeparator" w:id="0">
    <w:p w:rsidR="0090111F" w:rsidRDefault="0090111F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D30918">
          <w:pPr>
            <w:pStyle w:val="Header"/>
          </w:pPr>
          <w:r>
            <w:t>Crown and Anchor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D30918" w:rsidP="00D30918">
          <w:pPr>
            <w:pStyle w:val="Header"/>
          </w:pPr>
          <w:r>
            <w:t>Use-case Specification: BUG 01</w:t>
          </w:r>
        </w:p>
      </w:tc>
      <w:tc>
        <w:tcPr>
          <w:tcW w:w="4508" w:type="dxa"/>
        </w:tcPr>
        <w:p w:rsidR="00FA00EE" w:rsidRDefault="00FA00EE" w:rsidP="00D30918">
          <w:pPr>
            <w:pStyle w:val="Header"/>
          </w:pPr>
          <w:r>
            <w:t xml:space="preserve">Date: </w:t>
          </w:r>
          <w:r w:rsidR="00D30918">
            <w:t>16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01103F1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EC0F6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DE7375"/>
    <w:multiLevelType w:val="multilevel"/>
    <w:tmpl w:val="6E3A27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E925B9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B0D0E"/>
    <w:rsid w:val="000D215A"/>
    <w:rsid w:val="001645C3"/>
    <w:rsid w:val="00347B69"/>
    <w:rsid w:val="003617B5"/>
    <w:rsid w:val="0037557C"/>
    <w:rsid w:val="003962B8"/>
    <w:rsid w:val="003E595A"/>
    <w:rsid w:val="00423B72"/>
    <w:rsid w:val="00466E99"/>
    <w:rsid w:val="004B7AB3"/>
    <w:rsid w:val="005A3C65"/>
    <w:rsid w:val="007325BD"/>
    <w:rsid w:val="007C6D2E"/>
    <w:rsid w:val="007E1313"/>
    <w:rsid w:val="007F2FB5"/>
    <w:rsid w:val="00801E2F"/>
    <w:rsid w:val="00835722"/>
    <w:rsid w:val="008B04A6"/>
    <w:rsid w:val="00900A42"/>
    <w:rsid w:val="0090111F"/>
    <w:rsid w:val="00937B9A"/>
    <w:rsid w:val="009A20AB"/>
    <w:rsid w:val="009E2880"/>
    <w:rsid w:val="00AA2680"/>
    <w:rsid w:val="00AA4C4F"/>
    <w:rsid w:val="00C30076"/>
    <w:rsid w:val="00D21691"/>
    <w:rsid w:val="00D30918"/>
    <w:rsid w:val="00D853C6"/>
    <w:rsid w:val="00D93B79"/>
    <w:rsid w:val="00E278F3"/>
    <w:rsid w:val="00EC256B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10</cp:revision>
  <dcterms:created xsi:type="dcterms:W3CDTF">2015-10-01T03:22:00Z</dcterms:created>
  <dcterms:modified xsi:type="dcterms:W3CDTF">2015-10-15T13:39:00Z</dcterms:modified>
</cp:coreProperties>
</file>