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33729" w14:textId="66ED1FE7" w:rsidR="002D6501" w:rsidRDefault="003C1EF2">
      <w:r>
        <w:t>Testing testing</w:t>
      </w:r>
    </w:p>
    <w:sectPr w:rsidR="002D6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F2"/>
    <w:rsid w:val="000D5191"/>
    <w:rsid w:val="002B4674"/>
    <w:rsid w:val="003C1EF2"/>
    <w:rsid w:val="003E4DD0"/>
    <w:rsid w:val="00C9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150E2"/>
  <w15:chartTrackingRefBased/>
  <w15:docId w15:val="{1565A3A2-20DA-4009-9B30-D3A43F71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Morgan</dc:creator>
  <cp:keywords/>
  <dc:description/>
  <cp:lastModifiedBy>Matthew Morgan</cp:lastModifiedBy>
  <cp:revision>1</cp:revision>
  <dcterms:created xsi:type="dcterms:W3CDTF">2023-04-27T21:21:00Z</dcterms:created>
  <dcterms:modified xsi:type="dcterms:W3CDTF">2023-04-27T21:22:00Z</dcterms:modified>
</cp:coreProperties>
</file>