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C3C56" w14:textId="36022367" w:rsidR="006D2586" w:rsidRPr="00960023" w:rsidRDefault="00872EF8" w:rsidP="00597605">
      <w:pPr>
        <w:jc w:val="center"/>
        <w:rPr>
          <w:rFonts w:ascii="Times New Roman" w:hAnsi="Times New Roman" w:cs="Times New Roman"/>
          <w:b/>
          <w:bCs/>
          <w:sz w:val="40"/>
          <w:szCs w:val="40"/>
        </w:rPr>
      </w:pPr>
      <w:r>
        <w:rPr>
          <w:rFonts w:ascii="Times New Roman" w:hAnsi="Times New Roman" w:cs="Times New Roman"/>
          <w:b/>
          <w:bCs/>
          <w:sz w:val="40"/>
          <w:szCs w:val="40"/>
        </w:rPr>
        <w:t>ADMIN GUIDE</w:t>
      </w:r>
    </w:p>
    <w:p w14:paraId="5B4F191E" w14:textId="71A114D5" w:rsidR="00597605" w:rsidRPr="00244C78" w:rsidRDefault="00244C78">
      <w:pPr>
        <w:rPr>
          <w:rFonts w:ascii="Times New Roman" w:hAnsi="Times New Roman" w:cs="Times New Roman"/>
          <w:b/>
          <w:bCs/>
          <w:sz w:val="32"/>
          <w:szCs w:val="32"/>
        </w:rPr>
      </w:pPr>
      <w:r>
        <w:rPr>
          <w:rFonts w:ascii="Times New Roman" w:hAnsi="Times New Roman" w:cs="Times New Roman"/>
          <w:b/>
          <w:bCs/>
          <w:sz w:val="32"/>
          <w:szCs w:val="32"/>
        </w:rPr>
        <w:t>Admin Menu</w:t>
      </w:r>
    </w:p>
    <w:p w14:paraId="18F15535" w14:textId="7F9D5437" w:rsidR="00597605" w:rsidRDefault="00872EF8" w:rsidP="00CC0372">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There are 02 admin key: the RFID card and the RFID tag.</w:t>
      </w:r>
    </w:p>
    <w:p w14:paraId="44579662" w14:textId="17842F0E" w:rsidR="00872EF8" w:rsidRPr="00872EF8" w:rsidRDefault="00872EF8" w:rsidP="00A123EE">
      <w:pPr>
        <w:ind w:left="720"/>
        <w:rPr>
          <w:rFonts w:ascii="Times New Roman" w:hAnsi="Times New Roman" w:cs="Times New Roman"/>
          <w:sz w:val="28"/>
          <w:szCs w:val="28"/>
        </w:rPr>
      </w:pPr>
      <w:r>
        <w:rPr>
          <w:rFonts w:ascii="Times New Roman" w:hAnsi="Times New Roman" w:cs="Times New Roman"/>
          <w:sz w:val="28"/>
          <w:szCs w:val="28"/>
        </w:rPr>
        <w:t xml:space="preserve">Usually, MIS-CTU technician will have access to the RFID tag (blue tag attached to the key of MIS-CTU). Use this tag to </w:t>
      </w:r>
      <w:r w:rsidR="00A123EE">
        <w:rPr>
          <w:rFonts w:ascii="Times New Roman" w:hAnsi="Times New Roman" w:cs="Times New Roman"/>
          <w:sz w:val="28"/>
          <w:szCs w:val="28"/>
        </w:rPr>
        <w:t>enter</w:t>
      </w:r>
      <w:r>
        <w:rPr>
          <w:rFonts w:ascii="Times New Roman" w:hAnsi="Times New Roman" w:cs="Times New Roman"/>
          <w:sz w:val="28"/>
          <w:szCs w:val="28"/>
        </w:rPr>
        <w:t xml:space="preserve"> the </w:t>
      </w:r>
      <w:r w:rsidRPr="00872EF8">
        <w:rPr>
          <w:rFonts w:ascii="Times New Roman" w:hAnsi="Times New Roman" w:cs="Times New Roman"/>
          <w:b/>
          <w:bCs/>
          <w:sz w:val="28"/>
          <w:szCs w:val="28"/>
        </w:rPr>
        <w:t>Admin menu</w:t>
      </w:r>
      <w:r>
        <w:rPr>
          <w:rFonts w:ascii="Times New Roman" w:hAnsi="Times New Roman" w:cs="Times New Roman"/>
          <w:sz w:val="28"/>
          <w:szCs w:val="28"/>
        </w:rPr>
        <w:t xml:space="preserve"> as followed:</w:t>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14:anchorId="3D4D181B" wp14:editId="6EB7189C">
            <wp:extent cx="4695825" cy="157882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cd08.jpg"/>
                    <pic:cNvPicPr/>
                  </pic:nvPicPr>
                  <pic:blipFill>
                    <a:blip r:embed="rId5">
                      <a:extLst>
                        <a:ext uri="{28A0092B-C50C-407E-A947-70E740481C1C}">
                          <a14:useLocalDpi xmlns:a14="http://schemas.microsoft.com/office/drawing/2010/main" val="0"/>
                        </a:ext>
                      </a:extLst>
                    </a:blip>
                    <a:stretch>
                      <a:fillRect/>
                    </a:stretch>
                  </pic:blipFill>
                  <pic:spPr>
                    <a:xfrm>
                      <a:off x="0" y="0"/>
                      <a:ext cx="4733963" cy="1591644"/>
                    </a:xfrm>
                    <a:prstGeom prst="rect">
                      <a:avLst/>
                    </a:prstGeom>
                  </pic:spPr>
                </pic:pic>
              </a:graphicData>
            </a:graphic>
          </wp:inline>
        </w:drawing>
      </w:r>
    </w:p>
    <w:p w14:paraId="3B6D180E" w14:textId="23D8E399" w:rsidR="00597605" w:rsidRPr="004154C6" w:rsidRDefault="00A123EE" w:rsidP="00CC0372">
      <w:pPr>
        <w:pStyle w:val="ListParagraph"/>
        <w:numPr>
          <w:ilvl w:val="0"/>
          <w:numId w:val="3"/>
        </w:numPr>
        <w:jc w:val="both"/>
        <w:rPr>
          <w:rFonts w:ascii="Times New Roman" w:hAnsi="Times New Roman" w:cs="Times New Roman"/>
          <w:sz w:val="28"/>
          <w:szCs w:val="28"/>
        </w:rPr>
      </w:pPr>
      <w:r>
        <w:rPr>
          <w:rFonts w:ascii="Times New Roman" w:hAnsi="Times New Roman" w:cs="Times New Roman"/>
          <w:b/>
          <w:bCs/>
          <w:sz w:val="28"/>
          <w:szCs w:val="28"/>
          <w:u w:val="single"/>
        </w:rPr>
        <w:t>1. Info Locker</w:t>
      </w:r>
      <w:r w:rsidR="00597605" w:rsidRPr="00960023">
        <w:rPr>
          <w:rFonts w:ascii="Times New Roman" w:hAnsi="Times New Roman" w:cs="Times New Roman"/>
          <w:b/>
          <w:bCs/>
          <w:sz w:val="28"/>
          <w:szCs w:val="28"/>
          <w:u w:val="single"/>
        </w:rPr>
        <w:t>:</w:t>
      </w:r>
      <w:r w:rsidR="00597605" w:rsidRPr="004154C6">
        <w:rPr>
          <w:rFonts w:ascii="Times New Roman" w:hAnsi="Times New Roman" w:cs="Times New Roman"/>
          <w:sz w:val="28"/>
          <w:szCs w:val="28"/>
        </w:rPr>
        <w:t xml:space="preserve"> </w:t>
      </w:r>
      <w:r>
        <w:rPr>
          <w:rFonts w:ascii="Times New Roman" w:hAnsi="Times New Roman" w:cs="Times New Roman"/>
          <w:sz w:val="28"/>
          <w:szCs w:val="28"/>
        </w:rPr>
        <w:t>This allows admin to check locker information, and open any of them.</w:t>
      </w:r>
    </w:p>
    <w:p w14:paraId="5A8D28E8" w14:textId="319EB0BE" w:rsidR="0004714D" w:rsidRPr="004154C6" w:rsidRDefault="00A123EE" w:rsidP="00CC0372">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u w:val="single"/>
        </w:rPr>
        <w:t>2. Modify Database</w:t>
      </w:r>
      <w:r w:rsidR="00597605" w:rsidRPr="00960023">
        <w:rPr>
          <w:rFonts w:ascii="Times New Roman" w:hAnsi="Times New Roman" w:cs="Times New Roman"/>
          <w:b/>
          <w:bCs/>
          <w:sz w:val="28"/>
          <w:szCs w:val="28"/>
          <w:u w:val="single"/>
        </w:rPr>
        <w:t>:</w:t>
      </w:r>
      <w:r w:rsidR="00597605" w:rsidRPr="004154C6">
        <w:rPr>
          <w:rFonts w:ascii="Times New Roman" w:hAnsi="Times New Roman" w:cs="Times New Roman"/>
          <w:sz w:val="28"/>
          <w:szCs w:val="28"/>
        </w:rPr>
        <w:t xml:space="preserve"> </w:t>
      </w:r>
      <w:r>
        <w:rPr>
          <w:rFonts w:ascii="Times New Roman" w:hAnsi="Times New Roman" w:cs="Times New Roman"/>
          <w:sz w:val="28"/>
          <w:szCs w:val="28"/>
        </w:rPr>
        <w:t>This allows admin to see the system current IP and current username. With it, admin can login to the system using SSH. When logged to the system, admin can modify database or update – upgrade the system.</w:t>
      </w:r>
    </w:p>
    <w:p w14:paraId="5154569A" w14:textId="304CC4AC" w:rsidR="004154C6" w:rsidRDefault="00A123EE" w:rsidP="00CC0372">
      <w:pPr>
        <w:pStyle w:val="ListParagraph"/>
        <w:numPr>
          <w:ilvl w:val="0"/>
          <w:numId w:val="1"/>
        </w:numPr>
        <w:jc w:val="both"/>
        <w:rPr>
          <w:rFonts w:ascii="Times New Roman" w:hAnsi="Times New Roman" w:cs="Times New Roman"/>
          <w:sz w:val="28"/>
          <w:szCs w:val="28"/>
        </w:rPr>
      </w:pPr>
      <w:r>
        <w:rPr>
          <w:rFonts w:ascii="Times New Roman" w:hAnsi="Times New Roman" w:cs="Times New Roman"/>
          <w:b/>
          <w:bCs/>
          <w:sz w:val="28"/>
          <w:szCs w:val="28"/>
          <w:u w:val="single"/>
        </w:rPr>
        <w:t>3. Delete Database</w:t>
      </w:r>
      <w:r w:rsidR="004154C6" w:rsidRPr="00960023">
        <w:rPr>
          <w:rFonts w:ascii="Times New Roman" w:hAnsi="Times New Roman" w:cs="Times New Roman"/>
          <w:b/>
          <w:bCs/>
          <w:sz w:val="28"/>
          <w:szCs w:val="28"/>
          <w:u w:val="single"/>
        </w:rPr>
        <w:t>:</w:t>
      </w:r>
      <w:r w:rsidR="004154C6">
        <w:rPr>
          <w:rFonts w:ascii="Times New Roman" w:hAnsi="Times New Roman" w:cs="Times New Roman"/>
          <w:sz w:val="28"/>
          <w:szCs w:val="28"/>
        </w:rPr>
        <w:t xml:space="preserve"> </w:t>
      </w:r>
      <w:r>
        <w:rPr>
          <w:rFonts w:ascii="Times New Roman" w:hAnsi="Times New Roman" w:cs="Times New Roman"/>
          <w:sz w:val="28"/>
          <w:szCs w:val="28"/>
        </w:rPr>
        <w:t xml:space="preserve">This allows admin to delete database completely without having to login to the system </w:t>
      </w:r>
      <w:r w:rsidR="00244C78">
        <w:rPr>
          <w:rFonts w:ascii="Times New Roman" w:hAnsi="Times New Roman" w:cs="Times New Roman"/>
          <w:sz w:val="28"/>
          <w:szCs w:val="28"/>
        </w:rPr>
        <w:t xml:space="preserve">using SSH. </w:t>
      </w:r>
      <w:r w:rsidR="00244C78">
        <w:rPr>
          <w:rFonts w:ascii="Times New Roman" w:hAnsi="Times New Roman" w:cs="Times New Roman"/>
          <w:b/>
          <w:bCs/>
          <w:sz w:val="28"/>
          <w:szCs w:val="28"/>
        </w:rPr>
        <w:t xml:space="preserve">Caution: </w:t>
      </w:r>
      <w:r w:rsidR="00244C78">
        <w:rPr>
          <w:rFonts w:ascii="Times New Roman" w:hAnsi="Times New Roman" w:cs="Times New Roman"/>
          <w:sz w:val="28"/>
          <w:szCs w:val="28"/>
        </w:rPr>
        <w:t>This is irreversible!</w:t>
      </w:r>
    </w:p>
    <w:p w14:paraId="3DAB8E37" w14:textId="0197E035" w:rsidR="00244C78" w:rsidRDefault="003844F0" w:rsidP="00244C78">
      <w:pPr>
        <w:jc w:val="both"/>
        <w:rPr>
          <w:rFonts w:ascii="Times New Roman" w:hAnsi="Times New Roman" w:cs="Times New Roman"/>
          <w:sz w:val="28"/>
          <w:szCs w:val="28"/>
        </w:rPr>
      </w:pPr>
      <w:r>
        <w:rPr>
          <w:rFonts w:ascii="Times New Roman" w:hAnsi="Times New Roman" w:cs="Times New Roman"/>
          <w:b/>
          <w:bCs/>
          <w:sz w:val="32"/>
          <w:szCs w:val="32"/>
        </w:rPr>
        <w:t>Database</w:t>
      </w:r>
      <w:bookmarkStart w:id="0" w:name="_GoBack"/>
      <w:bookmarkEnd w:id="0"/>
    </w:p>
    <w:p w14:paraId="74388730" w14:textId="77777777" w:rsidR="00244C78" w:rsidRPr="00244C78" w:rsidRDefault="00244C78" w:rsidP="00244C78">
      <w:pPr>
        <w:jc w:val="both"/>
        <w:rPr>
          <w:rFonts w:ascii="Times New Roman" w:hAnsi="Times New Roman" w:cs="Times New Roman"/>
          <w:sz w:val="28"/>
          <w:szCs w:val="28"/>
        </w:rPr>
      </w:pPr>
    </w:p>
    <w:p w14:paraId="3521A1CF" w14:textId="77777777" w:rsidR="00F9731A" w:rsidRDefault="00F9731A" w:rsidP="00F9731A">
      <w:pPr>
        <w:pStyle w:val="ListParagraph"/>
        <w:jc w:val="both"/>
        <w:rPr>
          <w:rFonts w:ascii="Times New Roman" w:hAnsi="Times New Roman" w:cs="Times New Roman"/>
          <w:sz w:val="28"/>
          <w:szCs w:val="28"/>
        </w:rPr>
      </w:pPr>
    </w:p>
    <w:p w14:paraId="056CA6C4" w14:textId="37A72E8E" w:rsidR="00D81223" w:rsidRPr="00960023" w:rsidRDefault="00D81223" w:rsidP="00D81223">
      <w:pPr>
        <w:pStyle w:val="ListParagraph"/>
        <w:jc w:val="both"/>
        <w:rPr>
          <w:rFonts w:ascii="Times New Roman" w:hAnsi="Times New Roman" w:cs="Times New Roman"/>
          <w:sz w:val="28"/>
          <w:szCs w:val="28"/>
        </w:rPr>
      </w:pPr>
    </w:p>
    <w:sectPr w:rsidR="00D81223" w:rsidRPr="00960023" w:rsidSect="0004714D">
      <w:pgSz w:w="12240" w:h="15840"/>
      <w:pgMar w:top="108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471A9"/>
    <w:multiLevelType w:val="hybridMultilevel"/>
    <w:tmpl w:val="404CFA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634030"/>
    <w:multiLevelType w:val="hybridMultilevel"/>
    <w:tmpl w:val="42EE1D32"/>
    <w:lvl w:ilvl="0" w:tplc="2DF4776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BE2AE8"/>
    <w:multiLevelType w:val="hybridMultilevel"/>
    <w:tmpl w:val="08F86486"/>
    <w:lvl w:ilvl="0" w:tplc="F1D2A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6B3"/>
    <w:rsid w:val="0004714D"/>
    <w:rsid w:val="00244C78"/>
    <w:rsid w:val="003844F0"/>
    <w:rsid w:val="004154C6"/>
    <w:rsid w:val="004B746B"/>
    <w:rsid w:val="00597605"/>
    <w:rsid w:val="006D2586"/>
    <w:rsid w:val="00872EF8"/>
    <w:rsid w:val="00960023"/>
    <w:rsid w:val="00A123EE"/>
    <w:rsid w:val="00C366B3"/>
    <w:rsid w:val="00CC0372"/>
    <w:rsid w:val="00D81223"/>
    <w:rsid w:val="00DF4A7B"/>
    <w:rsid w:val="00F9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D32"/>
  <w15:chartTrackingRefBased/>
  <w15:docId w15:val="{DD244E42-067F-4F29-ABBE-C8A4F0B4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605"/>
    <w:pPr>
      <w:ind w:left="720"/>
      <w:contextualSpacing/>
    </w:pPr>
  </w:style>
  <w:style w:type="character" w:styleId="Hyperlink">
    <w:name w:val="Hyperlink"/>
    <w:basedOn w:val="DefaultParagraphFont"/>
    <w:uiPriority w:val="99"/>
    <w:unhideWhenUsed/>
    <w:rsid w:val="0004714D"/>
    <w:rPr>
      <w:color w:val="0563C1" w:themeColor="hyperlink"/>
      <w:u w:val="single"/>
    </w:rPr>
  </w:style>
  <w:style w:type="character" w:styleId="UnresolvedMention">
    <w:name w:val="Unresolved Mention"/>
    <w:basedOn w:val="DefaultParagraphFont"/>
    <w:uiPriority w:val="99"/>
    <w:semiHidden/>
    <w:unhideWhenUsed/>
    <w:rsid w:val="000471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Đào Minh An</dc:creator>
  <cp:keywords/>
  <dc:description/>
  <cp:lastModifiedBy>Đào Minh An</cp:lastModifiedBy>
  <cp:revision>8</cp:revision>
  <dcterms:created xsi:type="dcterms:W3CDTF">2020-02-28T08:01:00Z</dcterms:created>
  <dcterms:modified xsi:type="dcterms:W3CDTF">2020-03-26T09:30:00Z</dcterms:modified>
</cp:coreProperties>
</file>