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AC7" w:rsidRDefault="00C400AA" w:rsidP="00F55565">
      <w:pPr>
        <w:pStyle w:val="Heading2"/>
      </w:pPr>
      <w:r>
        <w:t>Section A</w:t>
      </w:r>
    </w:p>
    <w:p w:rsidR="00F55565" w:rsidRDefault="00C400AA" w:rsidP="00F55565">
      <w:pPr>
        <w:pStyle w:val="Heading3"/>
      </w:pPr>
      <w:r>
        <w:t>Part 1</w:t>
      </w:r>
      <w:r w:rsidR="001376B9">
        <w:t xml:space="preserve"> - Neural Network Classifier</w:t>
      </w:r>
    </w:p>
    <w:p w:rsidR="00F55565" w:rsidRDefault="00F55565" w:rsidP="00F55565">
      <w:r>
        <w:t>Optimisations investigated initially included splitting the data set into a training set and</w:t>
      </w:r>
      <w:r w:rsidR="00C400AA">
        <w:t xml:space="preserve"> a</w:t>
      </w:r>
      <w:r>
        <w:t xml:space="preserve"> testing set. </w:t>
      </w:r>
      <w:r w:rsidR="00C400AA">
        <w:t xml:space="preserve">By </w:t>
      </w:r>
      <w:r w:rsidR="00BF560E">
        <w:t>separating the data so it's not testing on the data that it's training on</w:t>
      </w:r>
      <w:r w:rsidR="00A827F8">
        <w:t>, giving a more accurate representation of real world learning. Different ratios of training were investigated to determine the optimal amount of training.</w:t>
      </w:r>
      <w:r w:rsidR="00577F14">
        <w:t xml:space="preserve"> Furthermore, the number of iterations of learning and the learning rate were experimented with. </w:t>
      </w:r>
    </w:p>
    <w:p w:rsidR="00577F14" w:rsidRDefault="00577F14" w:rsidP="00F55565">
      <w:r>
        <w:t xml:space="preserve">The performance of the system was more strongly impacted by the number of iterations than any other factor. </w:t>
      </w:r>
      <w:r w:rsidR="00A10766">
        <w:t>While modifying the other factors made minor impacts, reducing the number of iterat</w:t>
      </w:r>
      <w:r w:rsidR="00AD710A">
        <w:t>ions from 100,000 to 10,000 resulted in</w:t>
      </w:r>
      <w:r w:rsidR="00A10766">
        <w:t xml:space="preserve"> a significant drop in correct readings, as seen in </w:t>
      </w:r>
      <w:r w:rsidR="0060393B">
        <w:t>T</w:t>
      </w:r>
      <w:r w:rsidR="002928B1">
        <w:t xml:space="preserve">able </w:t>
      </w:r>
      <w:r w:rsidR="00A10766">
        <w:t>1.1.</w:t>
      </w:r>
    </w:p>
    <w:tbl>
      <w:tblPr>
        <w:tblStyle w:val="TableGrid"/>
        <w:tblW w:w="0" w:type="auto"/>
        <w:tblLook w:val="04A0"/>
      </w:tblPr>
      <w:tblGrid>
        <w:gridCol w:w="1951"/>
        <w:gridCol w:w="3260"/>
        <w:gridCol w:w="4031"/>
      </w:tblGrid>
      <w:tr w:rsidR="002928B1" w:rsidTr="002928B1">
        <w:tc>
          <w:tcPr>
            <w:tcW w:w="1951" w:type="dxa"/>
          </w:tcPr>
          <w:p w:rsidR="002928B1" w:rsidRPr="002928B1" w:rsidRDefault="002928B1" w:rsidP="00F55565">
            <w:pPr>
              <w:rPr>
                <w:b/>
              </w:rPr>
            </w:pPr>
            <w:r>
              <w:rPr>
                <w:b/>
              </w:rPr>
              <w:t># Samples</w:t>
            </w:r>
          </w:p>
        </w:tc>
        <w:tc>
          <w:tcPr>
            <w:tcW w:w="3260" w:type="dxa"/>
          </w:tcPr>
          <w:p w:rsidR="002928B1" w:rsidRPr="002928B1" w:rsidRDefault="002928B1" w:rsidP="00F55565">
            <w:pPr>
              <w:rPr>
                <w:b/>
              </w:rPr>
            </w:pPr>
            <w:r>
              <w:rPr>
                <w:b/>
              </w:rPr>
              <w:t>Train/Test ratio (%)</w:t>
            </w:r>
          </w:p>
        </w:tc>
        <w:tc>
          <w:tcPr>
            <w:tcW w:w="4031" w:type="dxa"/>
          </w:tcPr>
          <w:p w:rsidR="002928B1" w:rsidRPr="002928B1" w:rsidRDefault="002928B1" w:rsidP="00F55565">
            <w:pPr>
              <w:rPr>
                <w:b/>
              </w:rPr>
            </w:pPr>
            <w:r>
              <w:rPr>
                <w:b/>
              </w:rPr>
              <w:t>Results</w:t>
            </w:r>
          </w:p>
        </w:tc>
      </w:tr>
      <w:tr w:rsidR="00A10766" w:rsidTr="002928B1">
        <w:tc>
          <w:tcPr>
            <w:tcW w:w="1951" w:type="dxa"/>
          </w:tcPr>
          <w:p w:rsidR="00A10766" w:rsidRDefault="00A10766" w:rsidP="002928B1">
            <w:r>
              <w:t>10,000</w:t>
            </w:r>
          </w:p>
        </w:tc>
        <w:tc>
          <w:tcPr>
            <w:tcW w:w="3260" w:type="dxa"/>
          </w:tcPr>
          <w:p w:rsidR="00A10766" w:rsidRDefault="002928B1" w:rsidP="00F55565">
            <w:r>
              <w:t>100/100</w:t>
            </w:r>
          </w:p>
        </w:tc>
        <w:tc>
          <w:tcPr>
            <w:tcW w:w="4031" w:type="dxa"/>
          </w:tcPr>
          <w:p w:rsidR="00A10766" w:rsidRDefault="00A10766" w:rsidP="00F55565">
            <w:r w:rsidRPr="00A10766">
              <w:t>Total: 1496/4606, 32.48%</w:t>
            </w:r>
          </w:p>
        </w:tc>
      </w:tr>
      <w:tr w:rsidR="00A10766" w:rsidTr="002928B1">
        <w:tc>
          <w:tcPr>
            <w:tcW w:w="1951" w:type="dxa"/>
          </w:tcPr>
          <w:p w:rsidR="00A10766" w:rsidRDefault="00A10766" w:rsidP="002928B1">
            <w:r>
              <w:t>100,000</w:t>
            </w:r>
          </w:p>
        </w:tc>
        <w:tc>
          <w:tcPr>
            <w:tcW w:w="3260" w:type="dxa"/>
          </w:tcPr>
          <w:p w:rsidR="00A10766" w:rsidRDefault="002928B1" w:rsidP="00F55565">
            <w:r>
              <w:t>100/100</w:t>
            </w:r>
          </w:p>
        </w:tc>
        <w:tc>
          <w:tcPr>
            <w:tcW w:w="4031" w:type="dxa"/>
          </w:tcPr>
          <w:p w:rsidR="00A10766" w:rsidRDefault="00A10766" w:rsidP="00F55565">
            <w:r w:rsidRPr="00A10766">
              <w:t>Total: 3572/4606, 77.55%</w:t>
            </w:r>
          </w:p>
        </w:tc>
      </w:tr>
    </w:tbl>
    <w:p w:rsidR="00A10766" w:rsidRDefault="0060393B" w:rsidP="00F55565">
      <w:r>
        <w:rPr>
          <w:b/>
        </w:rPr>
        <w:t>Tabl</w:t>
      </w:r>
      <w:r w:rsidR="00AD710A">
        <w:rPr>
          <w:b/>
        </w:rPr>
        <w:t xml:space="preserve">e 1.1 </w:t>
      </w:r>
      <w:r>
        <w:rPr>
          <w:b/>
        </w:rPr>
        <w:t xml:space="preserve">- </w:t>
      </w:r>
      <w:r w:rsidR="00AD710A">
        <w:rPr>
          <w:b/>
        </w:rPr>
        <w:t>Number of samples at 0.01 Learning rate</w:t>
      </w:r>
    </w:p>
    <w:p w:rsidR="00AD710A" w:rsidRDefault="00AD710A" w:rsidP="00F55565">
      <w:r>
        <w:t>Optimal Learning rates were also investigated, and it was found that a higher learning rate is not the best choice. Once the learning rate reaches a threshold value, the number of correct identifications begins to decrease again.</w:t>
      </w:r>
      <w:r w:rsidR="002928B1">
        <w:t xml:space="preserve"> Through experimentation, the threshold was determined to be approximately 0.12. Different values tested are recorded in </w:t>
      </w:r>
      <w:r w:rsidR="0060393B">
        <w:t>T</w:t>
      </w:r>
      <w:r w:rsidR="002928B1">
        <w:t>able 1.2.</w:t>
      </w:r>
      <w:r w:rsidR="00AB05B7">
        <w:t xml:space="preserve"> The table also demonstrates how a significant increase in number of samples does not increase the percentage of correct identifications</w:t>
      </w:r>
      <w:r w:rsidR="005A07AE">
        <w:t xml:space="preserve"> significantly enough to offset the training time increase</w:t>
      </w:r>
      <w:r w:rsidR="00AB05B7">
        <w:t>.</w:t>
      </w:r>
    </w:p>
    <w:tbl>
      <w:tblPr>
        <w:tblStyle w:val="TableGrid"/>
        <w:tblW w:w="0" w:type="auto"/>
        <w:tblLook w:val="04A0"/>
      </w:tblPr>
      <w:tblGrid>
        <w:gridCol w:w="1951"/>
        <w:gridCol w:w="1701"/>
        <w:gridCol w:w="2126"/>
        <w:gridCol w:w="3464"/>
      </w:tblGrid>
      <w:tr w:rsidR="002928B1" w:rsidTr="00995BEF">
        <w:tc>
          <w:tcPr>
            <w:tcW w:w="1951" w:type="dxa"/>
          </w:tcPr>
          <w:p w:rsidR="002928B1" w:rsidRDefault="002928B1" w:rsidP="00F55565">
            <w:r>
              <w:rPr>
                <w:b/>
              </w:rPr>
              <w:t># Samples</w:t>
            </w:r>
          </w:p>
        </w:tc>
        <w:tc>
          <w:tcPr>
            <w:tcW w:w="1701" w:type="dxa"/>
          </w:tcPr>
          <w:p w:rsidR="002928B1" w:rsidRPr="001750A0" w:rsidRDefault="001750A0" w:rsidP="00F55565">
            <w:pPr>
              <w:rPr>
                <w:b/>
              </w:rPr>
            </w:pPr>
            <w:r>
              <w:rPr>
                <w:b/>
              </w:rPr>
              <w:t>Learning Rate</w:t>
            </w:r>
          </w:p>
        </w:tc>
        <w:tc>
          <w:tcPr>
            <w:tcW w:w="2126" w:type="dxa"/>
          </w:tcPr>
          <w:p w:rsidR="002928B1" w:rsidRDefault="001750A0" w:rsidP="00F55565">
            <w:r>
              <w:rPr>
                <w:b/>
              </w:rPr>
              <w:t>Train/Test ratio (%)</w:t>
            </w:r>
          </w:p>
        </w:tc>
        <w:tc>
          <w:tcPr>
            <w:tcW w:w="3464" w:type="dxa"/>
          </w:tcPr>
          <w:p w:rsidR="002928B1" w:rsidRDefault="001750A0" w:rsidP="00F55565">
            <w:r>
              <w:rPr>
                <w:b/>
              </w:rPr>
              <w:t>Results</w:t>
            </w:r>
          </w:p>
        </w:tc>
      </w:tr>
      <w:tr w:rsidR="002928B1" w:rsidTr="00995BEF">
        <w:tc>
          <w:tcPr>
            <w:tcW w:w="1951" w:type="dxa"/>
          </w:tcPr>
          <w:p w:rsidR="002928B1" w:rsidRDefault="002928B1" w:rsidP="00F55565">
            <w:r>
              <w:t>100,000</w:t>
            </w:r>
          </w:p>
        </w:tc>
        <w:tc>
          <w:tcPr>
            <w:tcW w:w="1701" w:type="dxa"/>
          </w:tcPr>
          <w:p w:rsidR="002928B1" w:rsidRDefault="00995BEF" w:rsidP="00F55565">
            <w:r>
              <w:t>0.1</w:t>
            </w:r>
          </w:p>
        </w:tc>
        <w:tc>
          <w:tcPr>
            <w:tcW w:w="2126" w:type="dxa"/>
          </w:tcPr>
          <w:p w:rsidR="002928B1" w:rsidRDefault="00995BEF" w:rsidP="00F55565">
            <w:r>
              <w:t>100/100</w:t>
            </w:r>
          </w:p>
        </w:tc>
        <w:tc>
          <w:tcPr>
            <w:tcW w:w="3464" w:type="dxa"/>
          </w:tcPr>
          <w:p w:rsidR="002928B1" w:rsidRDefault="00995BEF" w:rsidP="00F55565">
            <w:r w:rsidRPr="00995BEF">
              <w:t>Total: 4043/4606, 87.78%</w:t>
            </w:r>
          </w:p>
        </w:tc>
      </w:tr>
      <w:tr w:rsidR="002928B1" w:rsidTr="00995BEF">
        <w:tc>
          <w:tcPr>
            <w:tcW w:w="1951" w:type="dxa"/>
          </w:tcPr>
          <w:p w:rsidR="002928B1" w:rsidRDefault="002928B1" w:rsidP="00F55565">
            <w:r>
              <w:t>100,000</w:t>
            </w:r>
          </w:p>
        </w:tc>
        <w:tc>
          <w:tcPr>
            <w:tcW w:w="1701" w:type="dxa"/>
          </w:tcPr>
          <w:p w:rsidR="002928B1" w:rsidRDefault="00AB05B7" w:rsidP="00F55565">
            <w:r>
              <w:t>0.3</w:t>
            </w:r>
          </w:p>
        </w:tc>
        <w:tc>
          <w:tcPr>
            <w:tcW w:w="2126" w:type="dxa"/>
          </w:tcPr>
          <w:p w:rsidR="002928B1" w:rsidRDefault="003F24A4" w:rsidP="00F55565">
            <w:r>
              <w:t>50/5</w:t>
            </w:r>
            <w:r w:rsidR="00995BEF">
              <w:t>0</w:t>
            </w:r>
          </w:p>
        </w:tc>
        <w:tc>
          <w:tcPr>
            <w:tcW w:w="3464" w:type="dxa"/>
          </w:tcPr>
          <w:p w:rsidR="002928B1" w:rsidRDefault="00AB05B7" w:rsidP="00F55565">
            <w:r w:rsidRPr="00AB05B7">
              <w:t>Total: 1964/2303, 85.28%</w:t>
            </w:r>
          </w:p>
        </w:tc>
      </w:tr>
      <w:tr w:rsidR="002928B1" w:rsidTr="00995BEF">
        <w:tc>
          <w:tcPr>
            <w:tcW w:w="1951" w:type="dxa"/>
          </w:tcPr>
          <w:p w:rsidR="002928B1" w:rsidRDefault="002928B1" w:rsidP="00F55565">
            <w:r>
              <w:t>100,000</w:t>
            </w:r>
          </w:p>
        </w:tc>
        <w:tc>
          <w:tcPr>
            <w:tcW w:w="1701" w:type="dxa"/>
          </w:tcPr>
          <w:p w:rsidR="002928B1" w:rsidRDefault="00AB05B7" w:rsidP="00F55565">
            <w:r>
              <w:t>0.5</w:t>
            </w:r>
          </w:p>
        </w:tc>
        <w:tc>
          <w:tcPr>
            <w:tcW w:w="2126" w:type="dxa"/>
          </w:tcPr>
          <w:p w:rsidR="002928B1" w:rsidRDefault="00995BEF" w:rsidP="00F55565">
            <w:r>
              <w:t>100/100</w:t>
            </w:r>
          </w:p>
        </w:tc>
        <w:tc>
          <w:tcPr>
            <w:tcW w:w="3464" w:type="dxa"/>
          </w:tcPr>
          <w:p w:rsidR="002928B1" w:rsidRDefault="00AB05B7" w:rsidP="00F55565">
            <w:r w:rsidRPr="00AB05B7">
              <w:t>Total: 3878/4606, 84.19%</w:t>
            </w:r>
          </w:p>
        </w:tc>
      </w:tr>
      <w:tr w:rsidR="00AB05B7" w:rsidTr="00995BEF">
        <w:tc>
          <w:tcPr>
            <w:tcW w:w="1951" w:type="dxa"/>
          </w:tcPr>
          <w:p w:rsidR="00AB05B7" w:rsidRDefault="00AB05B7" w:rsidP="00F55565">
            <w:r>
              <w:t>100,000</w:t>
            </w:r>
          </w:p>
        </w:tc>
        <w:tc>
          <w:tcPr>
            <w:tcW w:w="1701" w:type="dxa"/>
          </w:tcPr>
          <w:p w:rsidR="00AB05B7" w:rsidRDefault="00AB05B7" w:rsidP="00F55565">
            <w:r>
              <w:t>0.12</w:t>
            </w:r>
          </w:p>
        </w:tc>
        <w:tc>
          <w:tcPr>
            <w:tcW w:w="2126" w:type="dxa"/>
          </w:tcPr>
          <w:p w:rsidR="00AB05B7" w:rsidRDefault="00AB05B7" w:rsidP="00F55565">
            <w:r>
              <w:t>100/100</w:t>
            </w:r>
          </w:p>
        </w:tc>
        <w:tc>
          <w:tcPr>
            <w:tcW w:w="3464" w:type="dxa"/>
          </w:tcPr>
          <w:p w:rsidR="00AB05B7" w:rsidRDefault="00AB05B7" w:rsidP="00F55565">
            <w:r w:rsidRPr="00AB05B7">
              <w:t>Total: 4165/4606, 90.43%</w:t>
            </w:r>
          </w:p>
        </w:tc>
      </w:tr>
      <w:tr w:rsidR="002928B1" w:rsidTr="00995BEF">
        <w:tc>
          <w:tcPr>
            <w:tcW w:w="1951" w:type="dxa"/>
          </w:tcPr>
          <w:p w:rsidR="002928B1" w:rsidRDefault="002928B1" w:rsidP="00F55565">
            <w:r>
              <w:t>1,000,000</w:t>
            </w:r>
          </w:p>
        </w:tc>
        <w:tc>
          <w:tcPr>
            <w:tcW w:w="1701" w:type="dxa"/>
          </w:tcPr>
          <w:p w:rsidR="002928B1" w:rsidRDefault="00AB05B7" w:rsidP="00F55565">
            <w:r>
              <w:t>0.12</w:t>
            </w:r>
          </w:p>
        </w:tc>
        <w:tc>
          <w:tcPr>
            <w:tcW w:w="2126" w:type="dxa"/>
          </w:tcPr>
          <w:p w:rsidR="002928B1" w:rsidRDefault="00995BEF" w:rsidP="00F55565">
            <w:r>
              <w:t>100/100</w:t>
            </w:r>
          </w:p>
        </w:tc>
        <w:tc>
          <w:tcPr>
            <w:tcW w:w="3464" w:type="dxa"/>
          </w:tcPr>
          <w:p w:rsidR="002928B1" w:rsidRDefault="00AB05B7" w:rsidP="00F55565">
            <w:r w:rsidRPr="00AB05B7">
              <w:t>Total: 4254/4606, 92.36%</w:t>
            </w:r>
          </w:p>
        </w:tc>
      </w:tr>
      <w:tr w:rsidR="00021DEE" w:rsidTr="0045169B">
        <w:tc>
          <w:tcPr>
            <w:tcW w:w="1951" w:type="dxa"/>
          </w:tcPr>
          <w:p w:rsidR="00021DEE" w:rsidRDefault="00021DEE" w:rsidP="0045169B">
            <w:r>
              <w:t>130,000</w:t>
            </w:r>
          </w:p>
        </w:tc>
        <w:tc>
          <w:tcPr>
            <w:tcW w:w="1701" w:type="dxa"/>
          </w:tcPr>
          <w:p w:rsidR="00021DEE" w:rsidRDefault="00021DEE" w:rsidP="0045169B">
            <w:r>
              <w:t>0.12</w:t>
            </w:r>
          </w:p>
        </w:tc>
        <w:tc>
          <w:tcPr>
            <w:tcW w:w="2126" w:type="dxa"/>
          </w:tcPr>
          <w:p w:rsidR="00021DEE" w:rsidRDefault="00021DEE" w:rsidP="0045169B">
            <w:r>
              <w:t>100/100</w:t>
            </w:r>
          </w:p>
        </w:tc>
        <w:tc>
          <w:tcPr>
            <w:tcW w:w="3464" w:type="dxa"/>
          </w:tcPr>
          <w:p w:rsidR="00021DEE" w:rsidRPr="00B3453D" w:rsidRDefault="00B3453D" w:rsidP="0045169B">
            <w:pPr>
              <w:rPr>
                <w:rFonts w:cstheme="minorHAnsi"/>
              </w:rPr>
            </w:pPr>
            <w:r w:rsidRPr="00B3453D">
              <w:rPr>
                <w:rFonts w:cstheme="minorHAnsi"/>
                <w:color w:val="000000"/>
              </w:rPr>
              <w:t>Total: 4078/4606, 88.54%</w:t>
            </w:r>
          </w:p>
        </w:tc>
      </w:tr>
      <w:tr w:rsidR="00021DEE" w:rsidTr="0045169B">
        <w:tc>
          <w:tcPr>
            <w:tcW w:w="1951" w:type="dxa"/>
          </w:tcPr>
          <w:p w:rsidR="00021DEE" w:rsidRDefault="00021DEE" w:rsidP="0045169B">
            <w:r>
              <w:t>120,000</w:t>
            </w:r>
          </w:p>
        </w:tc>
        <w:tc>
          <w:tcPr>
            <w:tcW w:w="1701" w:type="dxa"/>
          </w:tcPr>
          <w:p w:rsidR="00021DEE" w:rsidRDefault="00021DEE" w:rsidP="0045169B">
            <w:r>
              <w:t>0.12</w:t>
            </w:r>
          </w:p>
        </w:tc>
        <w:tc>
          <w:tcPr>
            <w:tcW w:w="2126" w:type="dxa"/>
          </w:tcPr>
          <w:p w:rsidR="00021DEE" w:rsidRDefault="00021DEE" w:rsidP="0045169B">
            <w:r>
              <w:t>100/100</w:t>
            </w:r>
          </w:p>
        </w:tc>
        <w:tc>
          <w:tcPr>
            <w:tcW w:w="3464" w:type="dxa"/>
          </w:tcPr>
          <w:p w:rsidR="00021DEE" w:rsidRPr="00B3453D" w:rsidRDefault="00B3453D" w:rsidP="0045169B">
            <w:pPr>
              <w:rPr>
                <w:rFonts w:cstheme="minorHAnsi"/>
              </w:rPr>
            </w:pPr>
            <w:r w:rsidRPr="00B3453D">
              <w:rPr>
                <w:rFonts w:cstheme="minorHAnsi"/>
                <w:color w:val="000000"/>
              </w:rPr>
              <w:t>Total: 4053/4606, 87.99%</w:t>
            </w:r>
          </w:p>
        </w:tc>
      </w:tr>
      <w:tr w:rsidR="00021DEE" w:rsidTr="00995BEF">
        <w:tc>
          <w:tcPr>
            <w:tcW w:w="1951" w:type="dxa"/>
          </w:tcPr>
          <w:p w:rsidR="00021DEE" w:rsidRDefault="00021DEE" w:rsidP="00F55565">
            <w:r>
              <w:t>90,000</w:t>
            </w:r>
          </w:p>
        </w:tc>
        <w:tc>
          <w:tcPr>
            <w:tcW w:w="1701" w:type="dxa"/>
          </w:tcPr>
          <w:p w:rsidR="00021DEE" w:rsidRDefault="00021DEE" w:rsidP="00F55565">
            <w:r>
              <w:t>0.12</w:t>
            </w:r>
          </w:p>
        </w:tc>
        <w:tc>
          <w:tcPr>
            <w:tcW w:w="2126" w:type="dxa"/>
          </w:tcPr>
          <w:p w:rsidR="00021DEE" w:rsidRDefault="00021DEE" w:rsidP="00F55565">
            <w:r>
              <w:t>100/100</w:t>
            </w:r>
          </w:p>
        </w:tc>
        <w:tc>
          <w:tcPr>
            <w:tcW w:w="3464" w:type="dxa"/>
          </w:tcPr>
          <w:p w:rsidR="00021DEE" w:rsidRPr="00B3453D" w:rsidRDefault="00B3453D" w:rsidP="00F55565">
            <w:pPr>
              <w:rPr>
                <w:rFonts w:cstheme="minorHAnsi"/>
              </w:rPr>
            </w:pPr>
            <w:r w:rsidRPr="00B3453D">
              <w:rPr>
                <w:rFonts w:cstheme="minorHAnsi"/>
                <w:color w:val="000000"/>
              </w:rPr>
              <w:t>Total: 4100/4606, 89.01%</w:t>
            </w:r>
          </w:p>
        </w:tc>
      </w:tr>
    </w:tbl>
    <w:p w:rsidR="00021DEE" w:rsidRDefault="0060393B" w:rsidP="00F55565">
      <w:pPr>
        <w:rPr>
          <w:b/>
        </w:rPr>
      </w:pPr>
      <w:r>
        <w:rPr>
          <w:b/>
        </w:rPr>
        <w:t>Table 1.2 - Modifying the learning rate (0.01 can be seen in Table 1.1)</w:t>
      </w:r>
    </w:p>
    <w:p w:rsidR="00FC2B56" w:rsidRPr="00FC2B56" w:rsidRDefault="00FC2B56" w:rsidP="00F55565">
      <w:r>
        <w:t>Since using all the data to train, then testing on all the same data is a cheap and non-realistic method for real world applications, different ratios were tried and evaluated. Example ratios include 70/30, 50/50, 40/60, 60/40, 65/35.</w:t>
      </w:r>
    </w:p>
    <w:p w:rsidR="0045169B" w:rsidRDefault="00021DEE" w:rsidP="00F55565">
      <w:r>
        <w:t>After experimentation, it was decided that the followin</w:t>
      </w:r>
      <w:r w:rsidR="00E96394">
        <w:t>g values are the optimal values:</w:t>
      </w:r>
      <w:r w:rsidR="00E96394">
        <w:br/>
      </w:r>
      <w:r w:rsidR="00AF1C2A">
        <w:t>Number of samples: 100,000.</w:t>
      </w:r>
      <w:r w:rsidR="00AF1C2A">
        <w:br/>
        <w:t>Learning rate: 0.12.</w:t>
      </w:r>
      <w:r w:rsidR="00AF1C2A">
        <w:br/>
        <w:t>Train/Test ratio (%): 65/35.</w:t>
      </w:r>
    </w:p>
    <w:p w:rsidR="0045169B" w:rsidRDefault="0045169B">
      <w:r>
        <w:br w:type="page"/>
      </w:r>
    </w:p>
    <w:p w:rsidR="00703FF3" w:rsidRDefault="002319E0" w:rsidP="00F55565">
      <w:r>
        <w:rPr>
          <w:noProof/>
          <w:lang w:eastAsia="en-AU"/>
        </w:rPr>
        <w:lastRenderedPageBreak/>
        <w:drawing>
          <wp:inline distT="0" distB="0" distL="0" distR="0">
            <wp:extent cx="7730476" cy="4590726"/>
            <wp:effectExtent l="0" t="1562100" r="0" b="1543374"/>
            <wp:docPr id="1" name="Picture 0" descr="part1Visu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Visualisation.png"/>
                    <pic:cNvPicPr/>
                  </pic:nvPicPr>
                  <pic:blipFill>
                    <a:blip r:embed="rId7" cstate="print"/>
                    <a:stretch>
                      <a:fillRect/>
                    </a:stretch>
                  </pic:blipFill>
                  <pic:spPr>
                    <a:xfrm rot="16200000">
                      <a:off x="0" y="0"/>
                      <a:ext cx="7740475" cy="4596664"/>
                    </a:xfrm>
                    <a:prstGeom prst="rect">
                      <a:avLst/>
                    </a:prstGeom>
                  </pic:spPr>
                </pic:pic>
              </a:graphicData>
            </a:graphic>
          </wp:inline>
        </w:drawing>
      </w:r>
    </w:p>
    <w:p w:rsidR="00703FF3" w:rsidRPr="006C4D26" w:rsidRDefault="006C4D26">
      <w:pPr>
        <w:rPr>
          <w:b/>
        </w:rPr>
      </w:pPr>
      <w:r>
        <w:rPr>
          <w:b/>
        </w:rPr>
        <w:t>Figure 1.3 - Visualisation for output node A</w:t>
      </w:r>
      <w:r w:rsidR="00703FF3">
        <w:br w:type="page"/>
      </w:r>
    </w:p>
    <w:p w:rsidR="00021DEE" w:rsidRDefault="00703FF3" w:rsidP="00703FF3">
      <w:pPr>
        <w:pStyle w:val="Heading3"/>
      </w:pPr>
      <w:r>
        <w:lastRenderedPageBreak/>
        <w:t>Part 2</w:t>
      </w:r>
      <w:r w:rsidR="0043332A">
        <w:t xml:space="preserve"> - ID3 Decision Tree</w:t>
      </w:r>
    </w:p>
    <w:p w:rsidR="00703FF3" w:rsidRDefault="00703FF3" w:rsidP="00703FF3">
      <w:r>
        <w:t>Optimisations investigated include using an ideal proportion threshold, number of samples and dividing the data set into training and testing data.</w:t>
      </w:r>
      <w:r w:rsidR="00EA5AEE">
        <w:t xml:space="preserve"> Most changes to the proportion threshold and number of samples gave minimal change in performance. </w:t>
      </w:r>
      <w:r w:rsidR="00C50FF6">
        <w:t>Through experimentation it was found that the best training to test ratio was 30% training/70% testing. Ratios that favoured training resulted in poorer performance, suggesting that the system was being overtrained. The results from using different ratios are documented in Table 2.1.</w:t>
      </w:r>
    </w:p>
    <w:tbl>
      <w:tblPr>
        <w:tblStyle w:val="TableGrid"/>
        <w:tblW w:w="0" w:type="auto"/>
        <w:tblLook w:val="04A0"/>
      </w:tblPr>
      <w:tblGrid>
        <w:gridCol w:w="2310"/>
        <w:gridCol w:w="2310"/>
        <w:gridCol w:w="2311"/>
        <w:gridCol w:w="2311"/>
      </w:tblGrid>
      <w:tr w:rsidR="00C50FF6" w:rsidTr="00C50FF6">
        <w:tc>
          <w:tcPr>
            <w:tcW w:w="2310" w:type="dxa"/>
          </w:tcPr>
          <w:p w:rsidR="00C50FF6" w:rsidRPr="00C50FF6" w:rsidRDefault="00C50FF6" w:rsidP="00703FF3">
            <w:pPr>
              <w:rPr>
                <w:b/>
              </w:rPr>
            </w:pPr>
            <w:r>
              <w:rPr>
                <w:b/>
              </w:rPr>
              <w:t>Ratio Test/Train (%)</w:t>
            </w:r>
          </w:p>
        </w:tc>
        <w:tc>
          <w:tcPr>
            <w:tcW w:w="2310" w:type="dxa"/>
          </w:tcPr>
          <w:p w:rsidR="00C50FF6" w:rsidRPr="00C50FF6" w:rsidRDefault="00C50FF6" w:rsidP="00703FF3">
            <w:pPr>
              <w:rPr>
                <w:b/>
              </w:rPr>
            </w:pPr>
            <w:r>
              <w:rPr>
                <w:b/>
              </w:rPr>
              <w:t>Proportion Threshold</w:t>
            </w:r>
          </w:p>
        </w:tc>
        <w:tc>
          <w:tcPr>
            <w:tcW w:w="2311" w:type="dxa"/>
          </w:tcPr>
          <w:p w:rsidR="00C50FF6" w:rsidRPr="00C50FF6" w:rsidRDefault="00C50FF6" w:rsidP="00703FF3">
            <w:pPr>
              <w:rPr>
                <w:b/>
              </w:rPr>
            </w:pPr>
            <w:r>
              <w:rPr>
                <w:b/>
              </w:rPr>
              <w:t># Samples Threshold</w:t>
            </w:r>
          </w:p>
        </w:tc>
        <w:tc>
          <w:tcPr>
            <w:tcW w:w="2311" w:type="dxa"/>
          </w:tcPr>
          <w:p w:rsidR="00C50FF6" w:rsidRPr="00C50FF6" w:rsidRDefault="00C50FF6" w:rsidP="00703FF3">
            <w:pPr>
              <w:rPr>
                <w:b/>
              </w:rPr>
            </w:pPr>
            <w:r>
              <w:rPr>
                <w:b/>
              </w:rPr>
              <w:t>Result</w:t>
            </w:r>
          </w:p>
        </w:tc>
      </w:tr>
      <w:tr w:rsidR="00C50FF6" w:rsidTr="00C50FF6">
        <w:tc>
          <w:tcPr>
            <w:tcW w:w="2310" w:type="dxa"/>
          </w:tcPr>
          <w:p w:rsidR="00C50FF6" w:rsidRDefault="0077753C" w:rsidP="001113E4">
            <w:r>
              <w:t>60/40</w:t>
            </w:r>
          </w:p>
        </w:tc>
        <w:tc>
          <w:tcPr>
            <w:tcW w:w="2310" w:type="dxa"/>
          </w:tcPr>
          <w:p w:rsidR="00C50FF6" w:rsidRDefault="0077753C" w:rsidP="001113E4">
            <w:r>
              <w:t>0.7</w:t>
            </w:r>
          </w:p>
        </w:tc>
        <w:tc>
          <w:tcPr>
            <w:tcW w:w="2311" w:type="dxa"/>
          </w:tcPr>
          <w:p w:rsidR="00C50FF6" w:rsidRDefault="0077753C" w:rsidP="001113E4">
            <w:r>
              <w:t>5</w:t>
            </w:r>
          </w:p>
        </w:tc>
        <w:tc>
          <w:tcPr>
            <w:tcW w:w="2311" w:type="dxa"/>
          </w:tcPr>
          <w:p w:rsidR="00C50FF6" w:rsidRDefault="0077753C" w:rsidP="001113E4">
            <w:r w:rsidRPr="0077753C">
              <w:t>368/1842, 19.98%</w:t>
            </w:r>
          </w:p>
        </w:tc>
      </w:tr>
      <w:tr w:rsidR="0077753C" w:rsidTr="001113E4">
        <w:tc>
          <w:tcPr>
            <w:tcW w:w="2310" w:type="dxa"/>
          </w:tcPr>
          <w:p w:rsidR="0077753C" w:rsidRDefault="0077753C" w:rsidP="001113E4">
            <w:r>
              <w:t>50/50</w:t>
            </w:r>
          </w:p>
        </w:tc>
        <w:tc>
          <w:tcPr>
            <w:tcW w:w="2310" w:type="dxa"/>
          </w:tcPr>
          <w:p w:rsidR="0077753C" w:rsidRDefault="0077753C" w:rsidP="001113E4">
            <w:r>
              <w:t>0.7</w:t>
            </w:r>
          </w:p>
        </w:tc>
        <w:tc>
          <w:tcPr>
            <w:tcW w:w="2311" w:type="dxa"/>
          </w:tcPr>
          <w:p w:rsidR="0077753C" w:rsidRDefault="0077753C" w:rsidP="001113E4">
            <w:r>
              <w:t>5</w:t>
            </w:r>
          </w:p>
        </w:tc>
        <w:tc>
          <w:tcPr>
            <w:tcW w:w="2311" w:type="dxa"/>
          </w:tcPr>
          <w:p w:rsidR="0077753C" w:rsidRDefault="0077753C" w:rsidP="001113E4">
            <w:r w:rsidRPr="0077753C">
              <w:t xml:space="preserve"> 540/2303, 23.45%</w:t>
            </w:r>
          </w:p>
        </w:tc>
      </w:tr>
      <w:tr w:rsidR="0077753C" w:rsidTr="001113E4">
        <w:tc>
          <w:tcPr>
            <w:tcW w:w="2310" w:type="dxa"/>
          </w:tcPr>
          <w:p w:rsidR="0077753C" w:rsidRDefault="0077753C" w:rsidP="001113E4">
            <w:r>
              <w:t>50/50</w:t>
            </w:r>
          </w:p>
        </w:tc>
        <w:tc>
          <w:tcPr>
            <w:tcW w:w="2310" w:type="dxa"/>
          </w:tcPr>
          <w:p w:rsidR="0077753C" w:rsidRDefault="0077753C" w:rsidP="001113E4">
            <w:r>
              <w:t>0.5</w:t>
            </w:r>
          </w:p>
        </w:tc>
        <w:tc>
          <w:tcPr>
            <w:tcW w:w="2311" w:type="dxa"/>
          </w:tcPr>
          <w:p w:rsidR="0077753C" w:rsidRDefault="0077753C" w:rsidP="001113E4">
            <w:r>
              <w:t>5</w:t>
            </w:r>
          </w:p>
        </w:tc>
        <w:tc>
          <w:tcPr>
            <w:tcW w:w="2311" w:type="dxa"/>
          </w:tcPr>
          <w:p w:rsidR="0077753C" w:rsidRDefault="0077753C" w:rsidP="001113E4">
            <w:r w:rsidRPr="0077753C">
              <w:t>541/2303, 23.49%</w:t>
            </w:r>
          </w:p>
        </w:tc>
      </w:tr>
      <w:tr w:rsidR="0077753C" w:rsidTr="001113E4">
        <w:tc>
          <w:tcPr>
            <w:tcW w:w="2310" w:type="dxa"/>
          </w:tcPr>
          <w:p w:rsidR="0077753C" w:rsidRDefault="0077753C" w:rsidP="001113E4">
            <w:r>
              <w:t>40/60</w:t>
            </w:r>
          </w:p>
        </w:tc>
        <w:tc>
          <w:tcPr>
            <w:tcW w:w="2310" w:type="dxa"/>
          </w:tcPr>
          <w:p w:rsidR="0077753C" w:rsidRDefault="0077753C" w:rsidP="001113E4">
            <w:r>
              <w:t>0.5</w:t>
            </w:r>
          </w:p>
        </w:tc>
        <w:tc>
          <w:tcPr>
            <w:tcW w:w="2311" w:type="dxa"/>
          </w:tcPr>
          <w:p w:rsidR="0077753C" w:rsidRDefault="0077753C" w:rsidP="001113E4">
            <w:r>
              <w:t>5</w:t>
            </w:r>
          </w:p>
        </w:tc>
        <w:tc>
          <w:tcPr>
            <w:tcW w:w="2311" w:type="dxa"/>
          </w:tcPr>
          <w:p w:rsidR="0077753C" w:rsidRDefault="0077753C" w:rsidP="001113E4">
            <w:r w:rsidRPr="0077753C">
              <w:t>664/2763, 24.03%</w:t>
            </w:r>
          </w:p>
        </w:tc>
      </w:tr>
      <w:tr w:rsidR="0077753C" w:rsidTr="00C50FF6">
        <w:tc>
          <w:tcPr>
            <w:tcW w:w="2310" w:type="dxa"/>
          </w:tcPr>
          <w:p w:rsidR="0077753C" w:rsidRDefault="0077753C" w:rsidP="001113E4">
            <w:r>
              <w:t>40/60</w:t>
            </w:r>
          </w:p>
        </w:tc>
        <w:tc>
          <w:tcPr>
            <w:tcW w:w="2310" w:type="dxa"/>
          </w:tcPr>
          <w:p w:rsidR="0077753C" w:rsidRDefault="0077753C" w:rsidP="001113E4">
            <w:r>
              <w:t>0.3</w:t>
            </w:r>
          </w:p>
        </w:tc>
        <w:tc>
          <w:tcPr>
            <w:tcW w:w="2311" w:type="dxa"/>
          </w:tcPr>
          <w:p w:rsidR="0077753C" w:rsidRDefault="0077753C" w:rsidP="001113E4">
            <w:r>
              <w:t>5</w:t>
            </w:r>
          </w:p>
        </w:tc>
        <w:tc>
          <w:tcPr>
            <w:tcW w:w="2311" w:type="dxa"/>
          </w:tcPr>
          <w:p w:rsidR="0077753C" w:rsidRDefault="0077753C" w:rsidP="001113E4">
            <w:r w:rsidRPr="0077753C">
              <w:t>658/2763, 23.81%</w:t>
            </w:r>
          </w:p>
        </w:tc>
      </w:tr>
      <w:tr w:rsidR="0077753C" w:rsidTr="001113E4">
        <w:tc>
          <w:tcPr>
            <w:tcW w:w="2310" w:type="dxa"/>
          </w:tcPr>
          <w:p w:rsidR="0077753C" w:rsidRDefault="0077753C" w:rsidP="001113E4">
            <w:r>
              <w:t>35/65</w:t>
            </w:r>
          </w:p>
        </w:tc>
        <w:tc>
          <w:tcPr>
            <w:tcW w:w="2310" w:type="dxa"/>
          </w:tcPr>
          <w:p w:rsidR="0077753C" w:rsidRDefault="0077753C" w:rsidP="001113E4">
            <w:r>
              <w:t>0.5</w:t>
            </w:r>
          </w:p>
        </w:tc>
        <w:tc>
          <w:tcPr>
            <w:tcW w:w="2311" w:type="dxa"/>
          </w:tcPr>
          <w:p w:rsidR="0077753C" w:rsidRDefault="0077753C" w:rsidP="001113E4">
            <w:r>
              <w:t>5</w:t>
            </w:r>
          </w:p>
        </w:tc>
        <w:tc>
          <w:tcPr>
            <w:tcW w:w="2311" w:type="dxa"/>
          </w:tcPr>
          <w:p w:rsidR="0077753C" w:rsidRPr="0077753C" w:rsidRDefault="0077753C" w:rsidP="001113E4">
            <w:r w:rsidRPr="0077753C">
              <w:t>759/2993, 25.36%</w:t>
            </w:r>
          </w:p>
        </w:tc>
      </w:tr>
      <w:tr w:rsidR="0077753C" w:rsidTr="001113E4">
        <w:tc>
          <w:tcPr>
            <w:tcW w:w="2310" w:type="dxa"/>
          </w:tcPr>
          <w:p w:rsidR="0077753C" w:rsidRDefault="0077753C" w:rsidP="001113E4">
            <w:r>
              <w:t>30/70</w:t>
            </w:r>
          </w:p>
        </w:tc>
        <w:tc>
          <w:tcPr>
            <w:tcW w:w="2310" w:type="dxa"/>
          </w:tcPr>
          <w:p w:rsidR="0077753C" w:rsidRDefault="0077753C" w:rsidP="001113E4">
            <w:r>
              <w:t>0.5</w:t>
            </w:r>
          </w:p>
        </w:tc>
        <w:tc>
          <w:tcPr>
            <w:tcW w:w="2311" w:type="dxa"/>
          </w:tcPr>
          <w:p w:rsidR="0077753C" w:rsidRDefault="0077753C" w:rsidP="001113E4">
            <w:r>
              <w:t>5</w:t>
            </w:r>
          </w:p>
        </w:tc>
        <w:tc>
          <w:tcPr>
            <w:tcW w:w="2311" w:type="dxa"/>
          </w:tcPr>
          <w:p w:rsidR="0077753C" w:rsidRPr="0077753C" w:rsidRDefault="0077753C" w:rsidP="001113E4">
            <w:r w:rsidRPr="0077753C">
              <w:t xml:space="preserve"> 893/3224, 27.70%</w:t>
            </w:r>
          </w:p>
        </w:tc>
      </w:tr>
      <w:tr w:rsidR="0077753C" w:rsidTr="00C50FF6">
        <w:tc>
          <w:tcPr>
            <w:tcW w:w="2310" w:type="dxa"/>
          </w:tcPr>
          <w:p w:rsidR="0077753C" w:rsidRDefault="0077753C" w:rsidP="001113E4">
            <w:r>
              <w:t>20/80</w:t>
            </w:r>
          </w:p>
        </w:tc>
        <w:tc>
          <w:tcPr>
            <w:tcW w:w="2310" w:type="dxa"/>
          </w:tcPr>
          <w:p w:rsidR="0077753C" w:rsidRDefault="0077753C" w:rsidP="001113E4">
            <w:r>
              <w:t>0.5</w:t>
            </w:r>
          </w:p>
        </w:tc>
        <w:tc>
          <w:tcPr>
            <w:tcW w:w="2311" w:type="dxa"/>
          </w:tcPr>
          <w:p w:rsidR="0077753C" w:rsidRDefault="0077753C" w:rsidP="001113E4">
            <w:r>
              <w:t>5</w:t>
            </w:r>
          </w:p>
        </w:tc>
        <w:tc>
          <w:tcPr>
            <w:tcW w:w="2311" w:type="dxa"/>
          </w:tcPr>
          <w:p w:rsidR="0077753C" w:rsidRPr="0077753C" w:rsidRDefault="0077753C" w:rsidP="001113E4">
            <w:r w:rsidRPr="0077753C">
              <w:t>853/3684, 23.15%</w:t>
            </w:r>
          </w:p>
        </w:tc>
      </w:tr>
    </w:tbl>
    <w:p w:rsidR="00546917" w:rsidRDefault="0077753C" w:rsidP="00703FF3">
      <w:r>
        <w:rPr>
          <w:b/>
        </w:rPr>
        <w:t>Table 2.1 - Training with different ratios for the ID3 Decision Tree Classifier</w:t>
      </w:r>
    </w:p>
    <w:p w:rsidR="00546917" w:rsidRDefault="00546917" w:rsidP="00703FF3">
      <w:r>
        <w:t>As can be seen in Table 2.1, the optimal training ratio was 30/70. Further optimisation came from experimenting with the proportion threshold and number of samples threshold, whilst using the optimal ratio. These values did not significantly increase performance however, with only a  .3% increase being obtained.</w:t>
      </w:r>
    </w:p>
    <w:p w:rsidR="00546917" w:rsidRPr="00546917" w:rsidRDefault="00546917" w:rsidP="00703FF3">
      <w:r>
        <w:t>The optimal values for the ID3 Decision tree are as follows:</w:t>
      </w:r>
      <w:r>
        <w:br/>
        <w:t>Ratio - 30/70</w:t>
      </w:r>
      <w:r>
        <w:br/>
        <w:t>Proportion Threshold - 0.4</w:t>
      </w:r>
      <w:r>
        <w:br/>
        <w:t>Samples Threshold - 2</w:t>
      </w:r>
    </w:p>
    <w:p w:rsidR="002652A8" w:rsidRDefault="002652A8">
      <w:r>
        <w:br w:type="page"/>
      </w:r>
    </w:p>
    <w:p w:rsidR="005114DF" w:rsidRDefault="005114DF" w:rsidP="00703FF3">
      <w:r>
        <w:rPr>
          <w:noProof/>
          <w:lang w:eastAsia="en-AU"/>
        </w:rPr>
        <w:lastRenderedPageBreak/>
        <w:drawing>
          <wp:inline distT="0" distB="0" distL="0" distR="0">
            <wp:extent cx="6629400" cy="3505200"/>
            <wp:effectExtent l="19050" t="0" r="0" b="0"/>
            <wp:docPr id="2" name="Picture 1" descr="InformationG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Gain.png"/>
                    <pic:cNvPicPr/>
                  </pic:nvPicPr>
                  <pic:blipFill>
                    <a:blip r:embed="rId8" cstate="print"/>
                    <a:stretch>
                      <a:fillRect/>
                    </a:stretch>
                  </pic:blipFill>
                  <pic:spPr>
                    <a:xfrm>
                      <a:off x="0" y="0"/>
                      <a:ext cx="6648552" cy="3515326"/>
                    </a:xfrm>
                    <a:prstGeom prst="rect">
                      <a:avLst/>
                    </a:prstGeom>
                  </pic:spPr>
                </pic:pic>
              </a:graphicData>
            </a:graphic>
          </wp:inline>
        </w:drawing>
      </w:r>
    </w:p>
    <w:p w:rsidR="00D46462" w:rsidRDefault="005114DF" w:rsidP="005114DF">
      <w:pPr>
        <w:tabs>
          <w:tab w:val="left" w:pos="1125"/>
        </w:tabs>
        <w:rPr>
          <w:b/>
        </w:rPr>
      </w:pPr>
      <w:r>
        <w:rPr>
          <w:b/>
        </w:rPr>
        <w:t>Figure 2.2 - Visualisation for information gain at each left child of the sub tree</w:t>
      </w:r>
    </w:p>
    <w:p w:rsidR="00D46462" w:rsidRDefault="00D46462">
      <w:pPr>
        <w:rPr>
          <w:b/>
        </w:rPr>
      </w:pPr>
      <w:r>
        <w:rPr>
          <w:b/>
        </w:rPr>
        <w:br w:type="page"/>
      </w:r>
    </w:p>
    <w:p w:rsidR="00C50FF6" w:rsidRDefault="00D46462" w:rsidP="00D46462">
      <w:pPr>
        <w:pStyle w:val="Heading3"/>
      </w:pPr>
      <w:r>
        <w:lastRenderedPageBreak/>
        <w:t>Part 3 - Advanced Classifier</w:t>
      </w:r>
    </w:p>
    <w:p w:rsidR="005F11B8" w:rsidRDefault="00D46462" w:rsidP="00D46462">
      <w:r>
        <w:t>It was decided that the best option was to extend the Neural Network Classifier. The classifier itself is very similar to the provided Neural Network Classifier, however it stores an instance of a Multi-Layer Neural Network (MLNN), rather than a Single-Layer NN (SLNN). The implemented MLNN contains a single hidden layer, which takes the output of the original SLNN and applies extra weights and biases to calculate the output value.</w:t>
      </w:r>
      <w:r w:rsidR="009F6CCA">
        <w:t xml:space="preserve">  Information for backpropagation was sourced from the web, that described how to perform backpropagation in a MLNN with hidden layers. The error at each hidden unit is given by:</w:t>
      </w:r>
      <w:r w:rsidR="009F6CCA">
        <w:br/>
      </w:r>
      <w:r w:rsidR="009F6CCA">
        <w:rPr>
          <w:noProof/>
          <w:lang w:eastAsia="en-AU"/>
        </w:rPr>
        <w:drawing>
          <wp:inline distT="0" distB="0" distL="0" distR="0">
            <wp:extent cx="3562350" cy="533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62350" cy="533400"/>
                    </a:xfrm>
                    <a:prstGeom prst="rect">
                      <a:avLst/>
                    </a:prstGeom>
                    <a:noFill/>
                    <a:ln w="9525">
                      <a:noFill/>
                      <a:miter lim="800000"/>
                      <a:headEnd/>
                      <a:tailEnd/>
                    </a:ln>
                  </pic:spPr>
                </pic:pic>
              </a:graphicData>
            </a:graphic>
          </wp:inline>
        </w:drawing>
      </w:r>
      <w:r w:rsidR="00AF597C">
        <w:br/>
      </w:r>
      <w:r w:rsidR="00AF597C">
        <w:rPr>
          <w:b/>
        </w:rPr>
        <w:t>Figure 3.1 - Error at hidden unit 'k'</w:t>
      </w:r>
      <w:r w:rsidR="009F6CCA">
        <w:br/>
        <w:t>where h</w:t>
      </w:r>
      <w:r w:rsidR="009F6CCA">
        <w:rPr>
          <w:vertAlign w:val="subscript"/>
        </w:rPr>
        <w:t>k</w:t>
      </w:r>
      <w:r w:rsidR="009F6CCA">
        <w:t>(E) is the observed value at hidden node k, w</w:t>
      </w:r>
      <w:r w:rsidR="009F6CCA">
        <w:rPr>
          <w:vertAlign w:val="subscript"/>
        </w:rPr>
        <w:t>ki</w:t>
      </w:r>
      <w:r w:rsidR="009F6CCA">
        <w:t xml:space="preserve"> is the weight from the hidden node k to an output node i, </w:t>
      </w:r>
      <w:r w:rsidR="009F6CCA">
        <w:rPr>
          <w:noProof/>
          <w:lang w:eastAsia="en-AU"/>
        </w:rPr>
        <w:drawing>
          <wp:inline distT="0" distB="0" distL="0" distR="0">
            <wp:extent cx="266700" cy="238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66700" cy="238125"/>
                    </a:xfrm>
                    <a:prstGeom prst="rect">
                      <a:avLst/>
                    </a:prstGeom>
                    <a:noFill/>
                    <a:ln w="9525">
                      <a:noFill/>
                      <a:miter lim="800000"/>
                      <a:headEnd/>
                      <a:tailEnd/>
                    </a:ln>
                  </pic:spPr>
                </pic:pic>
              </a:graphicData>
            </a:graphic>
          </wp:inline>
        </w:drawing>
      </w:r>
      <w:r w:rsidR="005F11B8">
        <w:t xml:space="preserve"> is the error at the output node</w:t>
      </w:r>
      <w:r w:rsidR="009F6CCA">
        <w:t>.</w:t>
      </w:r>
      <w:r w:rsidR="005F11B8">
        <w:rPr>
          <w:vertAlign w:val="superscript"/>
        </w:rPr>
        <w:t>[1]</w:t>
      </w:r>
      <w:r w:rsidR="005F11B8">
        <w:t xml:space="preserve"> </w:t>
      </w:r>
      <w:r w:rsidR="000A34E1">
        <w:t xml:space="preserve"> The weights are adjusted similarly to the SLNN, but with an added layer of weights. See Figure 3.2 for the code.</w:t>
      </w:r>
    </w:p>
    <w:p w:rsidR="004E022F" w:rsidRDefault="004E022F" w:rsidP="00D46462">
      <w:r>
        <w:t xml:space="preserve">Learning in the MLNN is achieved by calculating the errors at the output nodes and each hidden unit, and adjusting the weights accordingly. The visualisation provided shows how some of the weights change with each iteration of learning. </w:t>
      </w:r>
    </w:p>
    <w:p w:rsidR="004E022F" w:rsidRDefault="004E022F" w:rsidP="00D46462">
      <w:r>
        <w:t>Figure 3.</w:t>
      </w:r>
      <w:r w:rsidR="00AF597C">
        <w:t>2</w:t>
      </w:r>
      <w:r>
        <w:t xml:space="preserve"> is a sample of the code that calculates the new weights at each step of the training.</w:t>
      </w:r>
    </w:p>
    <w:p w:rsidR="004E022F" w:rsidRDefault="004E022F" w:rsidP="00D46462">
      <w:r>
        <w:rPr>
          <w:noProof/>
          <w:lang w:eastAsia="en-AU"/>
        </w:rPr>
        <w:drawing>
          <wp:inline distT="0" distB="0" distL="0" distR="0">
            <wp:extent cx="5248275" cy="425739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49617" cy="4258479"/>
                    </a:xfrm>
                    <a:prstGeom prst="rect">
                      <a:avLst/>
                    </a:prstGeom>
                    <a:noFill/>
                    <a:ln w="9525">
                      <a:noFill/>
                      <a:miter lim="800000"/>
                      <a:headEnd/>
                      <a:tailEnd/>
                    </a:ln>
                  </pic:spPr>
                </pic:pic>
              </a:graphicData>
            </a:graphic>
          </wp:inline>
        </w:drawing>
      </w:r>
      <w:r>
        <w:br/>
      </w:r>
      <w:r>
        <w:rPr>
          <w:b/>
        </w:rPr>
        <w:t>Figure 3.</w:t>
      </w:r>
      <w:r w:rsidR="00AF597C">
        <w:rPr>
          <w:b/>
        </w:rPr>
        <w:t>2</w:t>
      </w:r>
      <w:r>
        <w:rPr>
          <w:b/>
        </w:rPr>
        <w:t xml:space="preserve"> - </w:t>
      </w:r>
      <w:r w:rsidR="00AF597C">
        <w:rPr>
          <w:b/>
        </w:rPr>
        <w:t>Training in the MLNN</w:t>
      </w:r>
    </w:p>
    <w:p w:rsidR="0078008E" w:rsidRDefault="00AF597C" w:rsidP="00D46462">
      <w:r>
        <w:lastRenderedPageBreak/>
        <w:t xml:space="preserve">Figure 3.2 clearly demonstrates the </w:t>
      </w:r>
      <w:r w:rsidR="001041A9">
        <w:t>formula in Figure 3.1 being applied</w:t>
      </w:r>
      <w:r w:rsidR="00AA6DD8">
        <w:t>, in order</w:t>
      </w:r>
      <w:r w:rsidR="001041A9">
        <w:t xml:space="preserve"> to calculate all the error values at </w:t>
      </w:r>
      <w:r w:rsidR="00AA6DD8">
        <w:t xml:space="preserve">the </w:t>
      </w:r>
      <w:r w:rsidR="001041A9">
        <w:t xml:space="preserve">output and hidden nodes. </w:t>
      </w:r>
      <w:r w:rsidR="00D01794">
        <w:t>The code is similar to examples given in the textbook by Jeff Heaton.</w:t>
      </w:r>
      <w:r w:rsidR="00D01794">
        <w:rPr>
          <w:vertAlign w:val="superscript"/>
        </w:rPr>
        <w:t>[2]</w:t>
      </w:r>
      <w:r w:rsidR="00DF4CF1">
        <w:rPr>
          <w:vertAlign w:val="subscript"/>
        </w:rPr>
        <w:t xml:space="preserve">  </w:t>
      </w:r>
      <w:r w:rsidR="00DF4CF1">
        <w:t xml:space="preserve">The code can be run </w:t>
      </w:r>
      <w:r w:rsidR="0078008E">
        <w:t>exactly the same as the other NN Classifier. Figure 3.3 is a snippet of the code that creates the advanced classifier in TrainClassifier:</w:t>
      </w:r>
      <w:r w:rsidR="0078008E">
        <w:br/>
      </w:r>
      <w:r w:rsidR="0078008E">
        <w:rPr>
          <w:noProof/>
          <w:lang w:eastAsia="en-AU"/>
        </w:rPr>
        <w:drawing>
          <wp:inline distT="0" distB="0" distL="0" distR="0">
            <wp:extent cx="5295900" cy="10763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295900" cy="1076325"/>
                    </a:xfrm>
                    <a:prstGeom prst="rect">
                      <a:avLst/>
                    </a:prstGeom>
                    <a:noFill/>
                    <a:ln w="9525">
                      <a:noFill/>
                      <a:miter lim="800000"/>
                      <a:headEnd/>
                      <a:tailEnd/>
                    </a:ln>
                  </pic:spPr>
                </pic:pic>
              </a:graphicData>
            </a:graphic>
          </wp:inline>
        </w:drawing>
      </w:r>
      <w:r w:rsidR="0078008E">
        <w:br/>
      </w:r>
      <w:r w:rsidR="0078008E">
        <w:rPr>
          <w:b/>
        </w:rPr>
        <w:t>Figure 3.3 - The TrainClassifier class implementing the advanced classifier</w:t>
      </w:r>
    </w:p>
    <w:p w:rsidR="000A34E1" w:rsidRDefault="0078008E" w:rsidP="00D46462">
      <w:r>
        <w:t>From there it is possible to split up the data however is most convenient and call the train method as with the NN Classifier.</w:t>
      </w:r>
    </w:p>
    <w:p w:rsidR="00AF597C" w:rsidRDefault="00F72654" w:rsidP="00D46462">
      <w:r>
        <w:t>The performance of the MLNN is marginally better than the performance of the SLNN and significantly better than that of the ID3 decision tree. Optimisations investigated</w:t>
      </w:r>
      <w:r w:rsidR="00A40C2E">
        <w:t xml:space="preserve"> include the learning rate, number of iterations of learning, the best ratio of training/testing and the inclusion of pre-processing. The MLNN only implements a single layer of hidden units. Due to time constraints, further layers were not investigated for optimality.</w:t>
      </w:r>
    </w:p>
    <w:p w:rsidR="00A40C2E" w:rsidRDefault="0093617D" w:rsidP="00D46462">
      <w:r>
        <w:t>Without pre-processing</w:t>
      </w:r>
      <w:r w:rsidR="003A6135">
        <w:t>,</w:t>
      </w:r>
      <w:r>
        <w:t xml:space="preserve"> </w:t>
      </w:r>
      <w:r w:rsidR="003A6135">
        <w:t>training time was generally under 5 seconds, with a correct guess rate around 65% for most iterations of learning/learning rates.</w:t>
      </w:r>
      <w:r w:rsidR="00B308D8">
        <w:t xml:space="preserve"> The MLNN will achieve a much higher percentage of correct guesses than any other classifier at lower iterations of learning. Testing showed that with a 60/40 ratio and 0.4 learning rate, it took only 25000 iterations to achieve over 60% correctness. With 40000 iterations giving 65% correctness.</w:t>
      </w:r>
    </w:p>
    <w:p w:rsidR="00B308D8" w:rsidRDefault="00B308D8" w:rsidP="00D46462">
      <w:r>
        <w:t>Table 3.4 documents optimal ranges for the MLNN to operate within. Any values outside these ranges will result in decreased performance. Furthermore, with pre-processing the MLNN will achie</w:t>
      </w:r>
      <w:r w:rsidR="0054078A">
        <w:t>ve at least 10% more accuracy during</w:t>
      </w:r>
      <w:r>
        <w:t xml:space="preserve"> </w:t>
      </w:r>
      <w:r w:rsidR="0054078A">
        <w:t>the testing phase. The pre-processing comes with a cost to training speed, however the increased correctness percentage justifies this downfall.</w:t>
      </w:r>
    </w:p>
    <w:tbl>
      <w:tblPr>
        <w:tblStyle w:val="TableGrid"/>
        <w:tblW w:w="0" w:type="auto"/>
        <w:tblLook w:val="04A0"/>
      </w:tblPr>
      <w:tblGrid>
        <w:gridCol w:w="2093"/>
        <w:gridCol w:w="1603"/>
        <w:gridCol w:w="1374"/>
        <w:gridCol w:w="1984"/>
        <w:gridCol w:w="2188"/>
      </w:tblGrid>
      <w:tr w:rsidR="0054078A" w:rsidTr="0054078A">
        <w:tc>
          <w:tcPr>
            <w:tcW w:w="2093" w:type="dxa"/>
          </w:tcPr>
          <w:p w:rsidR="0054078A" w:rsidRPr="0054078A" w:rsidRDefault="0054078A" w:rsidP="00D46462">
            <w:pPr>
              <w:rPr>
                <w:b/>
              </w:rPr>
            </w:pPr>
            <w:r>
              <w:rPr>
                <w:b/>
              </w:rPr>
              <w:t>Ratio Test/Train (%)</w:t>
            </w:r>
          </w:p>
        </w:tc>
        <w:tc>
          <w:tcPr>
            <w:tcW w:w="1603" w:type="dxa"/>
          </w:tcPr>
          <w:p w:rsidR="0054078A" w:rsidRPr="0054078A" w:rsidRDefault="0054078A" w:rsidP="00D46462">
            <w:pPr>
              <w:rPr>
                <w:b/>
              </w:rPr>
            </w:pPr>
            <w:r>
              <w:rPr>
                <w:b/>
              </w:rPr>
              <w:t>Learning Rate</w:t>
            </w:r>
          </w:p>
        </w:tc>
        <w:tc>
          <w:tcPr>
            <w:tcW w:w="1374" w:type="dxa"/>
          </w:tcPr>
          <w:p w:rsidR="0054078A" w:rsidRPr="0054078A" w:rsidRDefault="0054078A" w:rsidP="00D46462">
            <w:pPr>
              <w:rPr>
                <w:b/>
              </w:rPr>
            </w:pPr>
            <w:r>
              <w:rPr>
                <w:b/>
              </w:rPr>
              <w:t># Samples</w:t>
            </w:r>
          </w:p>
        </w:tc>
        <w:tc>
          <w:tcPr>
            <w:tcW w:w="1984" w:type="dxa"/>
          </w:tcPr>
          <w:p w:rsidR="0054078A" w:rsidRPr="0054078A" w:rsidRDefault="0054078A" w:rsidP="00D46462">
            <w:pPr>
              <w:rPr>
                <w:b/>
              </w:rPr>
            </w:pPr>
            <w:r>
              <w:rPr>
                <w:b/>
              </w:rPr>
              <w:t>Pre-processing</w:t>
            </w:r>
          </w:p>
        </w:tc>
        <w:tc>
          <w:tcPr>
            <w:tcW w:w="2188" w:type="dxa"/>
          </w:tcPr>
          <w:p w:rsidR="0054078A" w:rsidRPr="0054078A" w:rsidRDefault="0054078A" w:rsidP="00D46462">
            <w:pPr>
              <w:rPr>
                <w:b/>
              </w:rPr>
            </w:pPr>
            <w:r>
              <w:rPr>
                <w:b/>
              </w:rPr>
              <w:t>Results</w:t>
            </w:r>
          </w:p>
        </w:tc>
      </w:tr>
      <w:tr w:rsidR="00F91243" w:rsidTr="0054078A">
        <w:tc>
          <w:tcPr>
            <w:tcW w:w="2093" w:type="dxa"/>
          </w:tcPr>
          <w:p w:rsidR="00F91243" w:rsidRDefault="00F91243" w:rsidP="00D46462">
            <w:r>
              <w:t>90/10</w:t>
            </w:r>
          </w:p>
        </w:tc>
        <w:tc>
          <w:tcPr>
            <w:tcW w:w="1603" w:type="dxa"/>
          </w:tcPr>
          <w:p w:rsidR="00F91243" w:rsidRDefault="00F91243" w:rsidP="0054078A">
            <w:r>
              <w:t>0.15</w:t>
            </w:r>
          </w:p>
        </w:tc>
        <w:tc>
          <w:tcPr>
            <w:tcW w:w="1374" w:type="dxa"/>
          </w:tcPr>
          <w:p w:rsidR="00F91243" w:rsidRDefault="00F91243" w:rsidP="00D46462">
            <w:r>
              <w:t>40,000</w:t>
            </w:r>
          </w:p>
        </w:tc>
        <w:tc>
          <w:tcPr>
            <w:tcW w:w="1984" w:type="dxa"/>
          </w:tcPr>
          <w:p w:rsidR="00F91243" w:rsidRDefault="00F91243" w:rsidP="00D46462">
            <w:r>
              <w:t>No</w:t>
            </w:r>
          </w:p>
        </w:tc>
        <w:tc>
          <w:tcPr>
            <w:tcW w:w="2188" w:type="dxa"/>
          </w:tcPr>
          <w:p w:rsidR="00F91243" w:rsidRDefault="00A810DC" w:rsidP="00D46462">
            <w:pPr>
              <w:rPr>
                <w:rFonts w:ascii="Consolas" w:hAnsi="Consolas" w:cs="Consolas"/>
                <w:color w:val="000000"/>
                <w:sz w:val="20"/>
                <w:szCs w:val="20"/>
              </w:rPr>
            </w:pPr>
            <w:r>
              <w:rPr>
                <w:rFonts w:ascii="Consolas" w:hAnsi="Consolas" w:cs="Consolas"/>
                <w:color w:val="000000"/>
                <w:sz w:val="20"/>
                <w:szCs w:val="20"/>
              </w:rPr>
              <w:t>232/460, 50.43%</w:t>
            </w:r>
          </w:p>
        </w:tc>
      </w:tr>
      <w:tr w:rsidR="0054078A" w:rsidTr="0054078A">
        <w:tc>
          <w:tcPr>
            <w:tcW w:w="2093" w:type="dxa"/>
          </w:tcPr>
          <w:p w:rsidR="0054078A" w:rsidRDefault="0054078A" w:rsidP="00D46462">
            <w:r>
              <w:t>80/20</w:t>
            </w:r>
          </w:p>
        </w:tc>
        <w:tc>
          <w:tcPr>
            <w:tcW w:w="1603" w:type="dxa"/>
          </w:tcPr>
          <w:p w:rsidR="0054078A" w:rsidRDefault="0054078A" w:rsidP="0054078A">
            <w:r>
              <w:t>0.15</w:t>
            </w:r>
          </w:p>
        </w:tc>
        <w:tc>
          <w:tcPr>
            <w:tcW w:w="1374" w:type="dxa"/>
          </w:tcPr>
          <w:p w:rsidR="0054078A" w:rsidRDefault="0054078A" w:rsidP="00D46462">
            <w:r>
              <w:t>40,000</w:t>
            </w:r>
          </w:p>
        </w:tc>
        <w:tc>
          <w:tcPr>
            <w:tcW w:w="1984" w:type="dxa"/>
          </w:tcPr>
          <w:p w:rsidR="0054078A" w:rsidRDefault="0054078A" w:rsidP="00D46462">
            <w:r>
              <w:t>No</w:t>
            </w:r>
          </w:p>
        </w:tc>
        <w:tc>
          <w:tcPr>
            <w:tcW w:w="2188" w:type="dxa"/>
          </w:tcPr>
          <w:p w:rsidR="0054078A" w:rsidRDefault="0054078A" w:rsidP="00D46462">
            <w:r>
              <w:rPr>
                <w:rFonts w:ascii="Consolas" w:hAnsi="Consolas" w:cs="Consolas"/>
                <w:color w:val="000000"/>
                <w:sz w:val="20"/>
                <w:szCs w:val="20"/>
              </w:rPr>
              <w:t>540/921, 58.63%</w:t>
            </w:r>
          </w:p>
        </w:tc>
      </w:tr>
      <w:tr w:rsidR="0054078A" w:rsidTr="0054078A">
        <w:tc>
          <w:tcPr>
            <w:tcW w:w="2093" w:type="dxa"/>
          </w:tcPr>
          <w:p w:rsidR="0054078A" w:rsidRDefault="0054078A" w:rsidP="00D46462">
            <w:r>
              <w:t>60/40</w:t>
            </w:r>
          </w:p>
        </w:tc>
        <w:tc>
          <w:tcPr>
            <w:tcW w:w="1603" w:type="dxa"/>
          </w:tcPr>
          <w:p w:rsidR="0054078A" w:rsidRDefault="0054078A" w:rsidP="00D46462">
            <w:r>
              <w:t>0.15</w:t>
            </w:r>
          </w:p>
        </w:tc>
        <w:tc>
          <w:tcPr>
            <w:tcW w:w="1374" w:type="dxa"/>
          </w:tcPr>
          <w:p w:rsidR="0054078A" w:rsidRDefault="0054078A" w:rsidP="00D46462">
            <w:r>
              <w:t>40,000</w:t>
            </w:r>
          </w:p>
        </w:tc>
        <w:tc>
          <w:tcPr>
            <w:tcW w:w="1984" w:type="dxa"/>
          </w:tcPr>
          <w:p w:rsidR="0054078A" w:rsidRDefault="0054078A" w:rsidP="00D46462">
            <w:r>
              <w:t>No</w:t>
            </w:r>
          </w:p>
        </w:tc>
        <w:tc>
          <w:tcPr>
            <w:tcW w:w="2188" w:type="dxa"/>
          </w:tcPr>
          <w:p w:rsidR="0054078A" w:rsidRDefault="0054078A" w:rsidP="00D46462">
            <w:r>
              <w:rPr>
                <w:rFonts w:ascii="Consolas" w:hAnsi="Consolas" w:cs="Consolas"/>
                <w:color w:val="000000"/>
                <w:sz w:val="20"/>
                <w:szCs w:val="20"/>
              </w:rPr>
              <w:t>1169/1842, 63.46%</w:t>
            </w:r>
          </w:p>
        </w:tc>
      </w:tr>
      <w:tr w:rsidR="0054078A" w:rsidTr="0054078A">
        <w:tc>
          <w:tcPr>
            <w:tcW w:w="2093" w:type="dxa"/>
          </w:tcPr>
          <w:p w:rsidR="0054078A" w:rsidRDefault="0054078A" w:rsidP="00D46462">
            <w:r>
              <w:t>50/50</w:t>
            </w:r>
          </w:p>
        </w:tc>
        <w:tc>
          <w:tcPr>
            <w:tcW w:w="1603" w:type="dxa"/>
          </w:tcPr>
          <w:p w:rsidR="0054078A" w:rsidRDefault="0054078A" w:rsidP="00D46462">
            <w:r>
              <w:t>0.3</w:t>
            </w:r>
          </w:p>
        </w:tc>
        <w:tc>
          <w:tcPr>
            <w:tcW w:w="1374" w:type="dxa"/>
          </w:tcPr>
          <w:p w:rsidR="0054078A" w:rsidRDefault="00FB3A8E" w:rsidP="00D46462">
            <w:r>
              <w:t>40,000</w:t>
            </w:r>
          </w:p>
        </w:tc>
        <w:tc>
          <w:tcPr>
            <w:tcW w:w="1984" w:type="dxa"/>
          </w:tcPr>
          <w:p w:rsidR="0054078A" w:rsidRDefault="00FB3A8E" w:rsidP="00D46462">
            <w:r>
              <w:t>No</w:t>
            </w:r>
          </w:p>
        </w:tc>
        <w:tc>
          <w:tcPr>
            <w:tcW w:w="2188" w:type="dxa"/>
          </w:tcPr>
          <w:p w:rsidR="0054078A" w:rsidRDefault="00FB3A8E" w:rsidP="00D46462">
            <w:r>
              <w:rPr>
                <w:rFonts w:ascii="Consolas" w:hAnsi="Consolas" w:cs="Consolas"/>
                <w:color w:val="000000"/>
                <w:sz w:val="20"/>
                <w:szCs w:val="20"/>
              </w:rPr>
              <w:t>1493/2303, 64.83%</w:t>
            </w:r>
          </w:p>
        </w:tc>
      </w:tr>
      <w:tr w:rsidR="0054078A" w:rsidTr="0054078A">
        <w:tc>
          <w:tcPr>
            <w:tcW w:w="2093" w:type="dxa"/>
          </w:tcPr>
          <w:p w:rsidR="0054078A" w:rsidRDefault="00FB3A8E" w:rsidP="00D46462">
            <w:r>
              <w:t>40/60</w:t>
            </w:r>
          </w:p>
        </w:tc>
        <w:tc>
          <w:tcPr>
            <w:tcW w:w="1603" w:type="dxa"/>
          </w:tcPr>
          <w:p w:rsidR="0054078A" w:rsidRDefault="00FB3A8E" w:rsidP="00D46462">
            <w:r>
              <w:t>0.5</w:t>
            </w:r>
          </w:p>
        </w:tc>
        <w:tc>
          <w:tcPr>
            <w:tcW w:w="1374" w:type="dxa"/>
          </w:tcPr>
          <w:p w:rsidR="0054078A" w:rsidRDefault="00FB3A8E" w:rsidP="00D46462">
            <w:r>
              <w:t>50,000</w:t>
            </w:r>
          </w:p>
        </w:tc>
        <w:tc>
          <w:tcPr>
            <w:tcW w:w="1984" w:type="dxa"/>
          </w:tcPr>
          <w:p w:rsidR="0054078A" w:rsidRDefault="00FB3A8E" w:rsidP="00D46462">
            <w:r>
              <w:t>No</w:t>
            </w:r>
          </w:p>
        </w:tc>
        <w:tc>
          <w:tcPr>
            <w:tcW w:w="2188" w:type="dxa"/>
          </w:tcPr>
          <w:p w:rsidR="0054078A" w:rsidRDefault="00FB3A8E" w:rsidP="00D46462">
            <w:r>
              <w:rPr>
                <w:rFonts w:ascii="Consolas" w:hAnsi="Consolas" w:cs="Consolas"/>
                <w:color w:val="000000"/>
                <w:sz w:val="20"/>
                <w:szCs w:val="20"/>
              </w:rPr>
              <w:t>1743/2763, 63.08%</w:t>
            </w:r>
          </w:p>
        </w:tc>
      </w:tr>
      <w:tr w:rsidR="0054078A" w:rsidTr="0054078A">
        <w:tc>
          <w:tcPr>
            <w:tcW w:w="2093" w:type="dxa"/>
          </w:tcPr>
          <w:p w:rsidR="0054078A" w:rsidRDefault="00FB3A8E" w:rsidP="00D46462">
            <w:r>
              <w:t>20/80</w:t>
            </w:r>
          </w:p>
        </w:tc>
        <w:tc>
          <w:tcPr>
            <w:tcW w:w="1603" w:type="dxa"/>
          </w:tcPr>
          <w:p w:rsidR="0054078A" w:rsidRDefault="00FB3A8E" w:rsidP="00D46462">
            <w:r>
              <w:t>0.4</w:t>
            </w:r>
          </w:p>
        </w:tc>
        <w:tc>
          <w:tcPr>
            <w:tcW w:w="1374" w:type="dxa"/>
          </w:tcPr>
          <w:p w:rsidR="0054078A" w:rsidRDefault="00FB3A8E" w:rsidP="00D46462">
            <w:r>
              <w:t>30,000</w:t>
            </w:r>
          </w:p>
        </w:tc>
        <w:tc>
          <w:tcPr>
            <w:tcW w:w="1984" w:type="dxa"/>
          </w:tcPr>
          <w:p w:rsidR="0054078A" w:rsidRDefault="00FB3A8E" w:rsidP="00D46462">
            <w:r>
              <w:t>No</w:t>
            </w:r>
          </w:p>
        </w:tc>
        <w:tc>
          <w:tcPr>
            <w:tcW w:w="2188" w:type="dxa"/>
          </w:tcPr>
          <w:p w:rsidR="0054078A" w:rsidRDefault="000F7C2B" w:rsidP="00D46462">
            <w:r>
              <w:rPr>
                <w:rFonts w:ascii="Consolas" w:hAnsi="Consolas" w:cs="Consolas"/>
                <w:color w:val="000000"/>
                <w:sz w:val="20"/>
                <w:szCs w:val="20"/>
              </w:rPr>
              <w:t>2225/3684, 60.40%</w:t>
            </w:r>
          </w:p>
        </w:tc>
      </w:tr>
      <w:tr w:rsidR="0054078A" w:rsidTr="0054078A">
        <w:tc>
          <w:tcPr>
            <w:tcW w:w="2093" w:type="dxa"/>
          </w:tcPr>
          <w:p w:rsidR="0054078A" w:rsidRDefault="006C1C54" w:rsidP="00D46462">
            <w:r>
              <w:t>10/90</w:t>
            </w:r>
          </w:p>
        </w:tc>
        <w:tc>
          <w:tcPr>
            <w:tcW w:w="1603" w:type="dxa"/>
          </w:tcPr>
          <w:p w:rsidR="0054078A" w:rsidRDefault="006C1C54" w:rsidP="00D46462">
            <w:r>
              <w:t>0.4</w:t>
            </w:r>
          </w:p>
        </w:tc>
        <w:tc>
          <w:tcPr>
            <w:tcW w:w="1374" w:type="dxa"/>
          </w:tcPr>
          <w:p w:rsidR="0054078A" w:rsidRDefault="006C1C54" w:rsidP="00D46462">
            <w:r>
              <w:t>40,000</w:t>
            </w:r>
          </w:p>
        </w:tc>
        <w:tc>
          <w:tcPr>
            <w:tcW w:w="1984" w:type="dxa"/>
          </w:tcPr>
          <w:p w:rsidR="0054078A" w:rsidRDefault="006C1C54" w:rsidP="00D46462">
            <w:r>
              <w:t>No</w:t>
            </w:r>
          </w:p>
        </w:tc>
        <w:tc>
          <w:tcPr>
            <w:tcW w:w="2188" w:type="dxa"/>
          </w:tcPr>
          <w:p w:rsidR="0054078A" w:rsidRDefault="00F91243" w:rsidP="00D46462">
            <w:r>
              <w:rPr>
                <w:rFonts w:ascii="Consolas" w:hAnsi="Consolas" w:cs="Consolas"/>
                <w:color w:val="000000"/>
                <w:sz w:val="20"/>
                <w:szCs w:val="20"/>
              </w:rPr>
              <w:t>2275/4145, 54.89%</w:t>
            </w:r>
          </w:p>
        </w:tc>
      </w:tr>
      <w:tr w:rsidR="0054078A" w:rsidTr="0054078A">
        <w:tc>
          <w:tcPr>
            <w:tcW w:w="2093" w:type="dxa"/>
          </w:tcPr>
          <w:p w:rsidR="0054078A" w:rsidRDefault="00A810DC" w:rsidP="00D46462">
            <w:r>
              <w:t>50/50</w:t>
            </w:r>
          </w:p>
        </w:tc>
        <w:tc>
          <w:tcPr>
            <w:tcW w:w="1603" w:type="dxa"/>
          </w:tcPr>
          <w:p w:rsidR="0054078A" w:rsidRDefault="00A810DC" w:rsidP="00D46462">
            <w:r>
              <w:t>0.4</w:t>
            </w:r>
          </w:p>
        </w:tc>
        <w:tc>
          <w:tcPr>
            <w:tcW w:w="1374" w:type="dxa"/>
          </w:tcPr>
          <w:p w:rsidR="0054078A" w:rsidRDefault="00A810DC" w:rsidP="00D46462">
            <w:r>
              <w:t>40,000</w:t>
            </w:r>
          </w:p>
        </w:tc>
        <w:tc>
          <w:tcPr>
            <w:tcW w:w="1984" w:type="dxa"/>
          </w:tcPr>
          <w:p w:rsidR="0054078A" w:rsidRDefault="00A810DC" w:rsidP="00D46462">
            <w:r>
              <w:t>Yes</w:t>
            </w:r>
          </w:p>
        </w:tc>
        <w:tc>
          <w:tcPr>
            <w:tcW w:w="2188" w:type="dxa"/>
          </w:tcPr>
          <w:p w:rsidR="0054078A" w:rsidRDefault="00177016" w:rsidP="00D46462">
            <w:r>
              <w:rPr>
                <w:rFonts w:ascii="Consolas" w:hAnsi="Consolas" w:cs="Consolas"/>
                <w:color w:val="000000"/>
                <w:sz w:val="20"/>
                <w:szCs w:val="20"/>
              </w:rPr>
              <w:t>1753/2303, 76.12%</w:t>
            </w:r>
          </w:p>
        </w:tc>
      </w:tr>
      <w:tr w:rsidR="00177016" w:rsidTr="0054078A">
        <w:tc>
          <w:tcPr>
            <w:tcW w:w="2093" w:type="dxa"/>
          </w:tcPr>
          <w:p w:rsidR="00177016" w:rsidRDefault="00177016" w:rsidP="00D46462">
            <w:r>
              <w:t>40/60</w:t>
            </w:r>
          </w:p>
        </w:tc>
        <w:tc>
          <w:tcPr>
            <w:tcW w:w="1603" w:type="dxa"/>
          </w:tcPr>
          <w:p w:rsidR="00177016" w:rsidRDefault="00177016" w:rsidP="00D46462">
            <w:r>
              <w:t>0.15</w:t>
            </w:r>
          </w:p>
        </w:tc>
        <w:tc>
          <w:tcPr>
            <w:tcW w:w="1374" w:type="dxa"/>
          </w:tcPr>
          <w:p w:rsidR="00177016" w:rsidRDefault="00177016" w:rsidP="00D46462">
            <w:r>
              <w:t>50,000</w:t>
            </w:r>
          </w:p>
        </w:tc>
        <w:tc>
          <w:tcPr>
            <w:tcW w:w="1984" w:type="dxa"/>
          </w:tcPr>
          <w:p w:rsidR="00177016" w:rsidRDefault="00177016" w:rsidP="00D46462">
            <w:r>
              <w:t>Yes</w:t>
            </w:r>
          </w:p>
        </w:tc>
        <w:tc>
          <w:tcPr>
            <w:tcW w:w="2188" w:type="dxa"/>
          </w:tcPr>
          <w:p w:rsidR="00177016" w:rsidRDefault="00177016" w:rsidP="00D46462">
            <w:pPr>
              <w:rPr>
                <w:rFonts w:ascii="Consolas" w:hAnsi="Consolas" w:cs="Consolas"/>
                <w:color w:val="000000"/>
                <w:sz w:val="20"/>
                <w:szCs w:val="20"/>
              </w:rPr>
            </w:pPr>
            <w:r>
              <w:rPr>
                <w:rFonts w:ascii="Consolas" w:hAnsi="Consolas" w:cs="Consolas"/>
                <w:color w:val="000000"/>
                <w:sz w:val="20"/>
                <w:szCs w:val="20"/>
              </w:rPr>
              <w:t>2051/2763, 74.23%</w:t>
            </w:r>
          </w:p>
        </w:tc>
      </w:tr>
      <w:tr w:rsidR="00177016" w:rsidRPr="00C572E0" w:rsidTr="0054078A">
        <w:tc>
          <w:tcPr>
            <w:tcW w:w="2093" w:type="dxa"/>
          </w:tcPr>
          <w:p w:rsidR="00177016" w:rsidRPr="00C572E0" w:rsidRDefault="00177016" w:rsidP="00D46462">
            <w:pPr>
              <w:rPr>
                <w:b/>
              </w:rPr>
            </w:pPr>
            <w:r w:rsidRPr="00C572E0">
              <w:rPr>
                <w:b/>
              </w:rPr>
              <w:t>60/40</w:t>
            </w:r>
          </w:p>
        </w:tc>
        <w:tc>
          <w:tcPr>
            <w:tcW w:w="1603" w:type="dxa"/>
          </w:tcPr>
          <w:p w:rsidR="00177016" w:rsidRPr="00C572E0" w:rsidRDefault="00177016" w:rsidP="00D46462">
            <w:pPr>
              <w:rPr>
                <w:b/>
              </w:rPr>
            </w:pPr>
            <w:r w:rsidRPr="00C572E0">
              <w:rPr>
                <w:b/>
              </w:rPr>
              <w:t>0.4</w:t>
            </w:r>
          </w:p>
        </w:tc>
        <w:tc>
          <w:tcPr>
            <w:tcW w:w="1374" w:type="dxa"/>
          </w:tcPr>
          <w:p w:rsidR="00177016" w:rsidRPr="00C572E0" w:rsidRDefault="00177016" w:rsidP="00D46462">
            <w:pPr>
              <w:rPr>
                <w:b/>
              </w:rPr>
            </w:pPr>
            <w:r w:rsidRPr="00C572E0">
              <w:rPr>
                <w:b/>
              </w:rPr>
              <w:t>40,000</w:t>
            </w:r>
          </w:p>
        </w:tc>
        <w:tc>
          <w:tcPr>
            <w:tcW w:w="1984" w:type="dxa"/>
          </w:tcPr>
          <w:p w:rsidR="00177016" w:rsidRPr="00C572E0" w:rsidRDefault="00177016" w:rsidP="00D46462">
            <w:pPr>
              <w:rPr>
                <w:b/>
              </w:rPr>
            </w:pPr>
            <w:r w:rsidRPr="00C572E0">
              <w:rPr>
                <w:b/>
              </w:rPr>
              <w:t>Yes</w:t>
            </w:r>
          </w:p>
        </w:tc>
        <w:tc>
          <w:tcPr>
            <w:tcW w:w="2188" w:type="dxa"/>
          </w:tcPr>
          <w:p w:rsidR="00177016" w:rsidRPr="00C572E0" w:rsidRDefault="00581B15" w:rsidP="00D46462">
            <w:pPr>
              <w:rPr>
                <w:rFonts w:ascii="Consolas" w:hAnsi="Consolas" w:cs="Consolas"/>
                <w:b/>
                <w:color w:val="000000"/>
                <w:sz w:val="20"/>
                <w:szCs w:val="20"/>
              </w:rPr>
            </w:pPr>
            <w:r w:rsidRPr="00C572E0">
              <w:rPr>
                <w:rFonts w:ascii="Consolas" w:hAnsi="Consolas" w:cs="Consolas"/>
                <w:b/>
                <w:color w:val="000000"/>
                <w:sz w:val="20"/>
                <w:szCs w:val="20"/>
              </w:rPr>
              <w:t>1416/1842, 76.87%</w:t>
            </w:r>
          </w:p>
        </w:tc>
      </w:tr>
    </w:tbl>
    <w:p w:rsidR="0054078A" w:rsidRDefault="0054078A" w:rsidP="00D46462">
      <w:r>
        <w:rPr>
          <w:b/>
        </w:rPr>
        <w:t>Table 3.4 - Comparison of different input values for MLNN</w:t>
      </w:r>
    </w:p>
    <w:p w:rsidR="0054078A" w:rsidRDefault="000F7C2B">
      <w:r>
        <w:t>Table 3.4 shows great performance across the board over the different train/test ratios regardless of the number of samples and learning rate used.</w:t>
      </w:r>
      <w:r w:rsidR="00581B15">
        <w:t xml:space="preserve"> </w:t>
      </w:r>
      <w:r w:rsidR="00C572E0">
        <w:t>The optimal values are bold</w:t>
      </w:r>
      <w:r w:rsidR="00581B15">
        <w:t>ed in Table 3.4.</w:t>
      </w:r>
    </w:p>
    <w:p w:rsidR="0054078A" w:rsidRDefault="0054078A">
      <w:r>
        <w:br w:type="page"/>
      </w:r>
    </w:p>
    <w:p w:rsidR="0054078A" w:rsidRPr="00B15C2F" w:rsidRDefault="00B15C2F" w:rsidP="00D46462">
      <w:pPr>
        <w:rPr>
          <w:b/>
        </w:rPr>
      </w:pPr>
      <w:r>
        <w:rPr>
          <w:b/>
        </w:rPr>
        <w:lastRenderedPageBreak/>
        <w:t>Figure 3.5 - Visualisation for changing weights in the MLNN</w:t>
      </w:r>
    </w:p>
    <w:p w:rsidR="005F11B8" w:rsidRDefault="005F11B8">
      <w:r>
        <w:br w:type="page"/>
      </w:r>
    </w:p>
    <w:p w:rsidR="0054078A" w:rsidRDefault="0054078A" w:rsidP="0054078A">
      <w:pPr>
        <w:pStyle w:val="Heading3"/>
      </w:pPr>
      <w:r>
        <w:lastRenderedPageBreak/>
        <w:t>Part 4 - Comparison of classifiers</w:t>
      </w:r>
    </w:p>
    <w:p w:rsidR="0054078A" w:rsidRDefault="0054078A" w:rsidP="0054078A">
      <w:r>
        <w:t>The performance of each classifier was heavily dependent on the input values, however once an optimal value for each classifier had been determined, it was easy to compare the performance of the three. The ID3 classifier performed poorly in every aspect. It was the slowest classifier, and without pre-processing performed half as good as the other classifiers at best.</w:t>
      </w:r>
    </w:p>
    <w:p w:rsidR="0054078A" w:rsidRPr="0054078A" w:rsidRDefault="00017A7F" w:rsidP="0054078A">
      <w:r>
        <w:t>See the appendices for figures comparing the performance of each classifier with respect to different attributes and using different input values.</w:t>
      </w:r>
      <w:r w:rsidR="00425931">
        <w:t xml:space="preserve"> It is clear that the best performing classifiers are the MLNN and the SLNN, with the MLNN having slightly better performance at different times.</w:t>
      </w:r>
      <w:r>
        <w:br/>
      </w:r>
      <w:r w:rsidR="0054078A">
        <w:br w:type="page"/>
      </w:r>
    </w:p>
    <w:p w:rsidR="00D46462" w:rsidRDefault="006210F7" w:rsidP="006210F7">
      <w:pPr>
        <w:pStyle w:val="Heading2"/>
      </w:pPr>
      <w:r>
        <w:lastRenderedPageBreak/>
        <w:t>References</w:t>
      </w:r>
    </w:p>
    <w:p w:rsidR="006210F7" w:rsidRDefault="006210F7" w:rsidP="006210F7"/>
    <w:p w:rsidR="006210F7" w:rsidRDefault="006210F7" w:rsidP="006210F7">
      <w:r>
        <w:t xml:space="preserve">[1] </w:t>
      </w:r>
      <w:r w:rsidRPr="006210F7">
        <w:rPr>
          <w:color w:val="000000"/>
          <w:shd w:val="clear" w:color="auto" w:fill="EAEAAE"/>
        </w:rPr>
        <w:t xml:space="preserve">Simon Colton, 2004, </w:t>
      </w:r>
      <w:r w:rsidRPr="006210F7">
        <w:t>http://www.doc.ic.ac.uk/~sgc/teaching/pre2012/v231/lecture13.html</w:t>
      </w:r>
    </w:p>
    <w:p w:rsidR="006210F7" w:rsidRPr="00AA6DD8" w:rsidRDefault="00AA6DD8" w:rsidP="00AA6DD8">
      <w:pPr>
        <w:rPr>
          <w:rFonts w:ascii="Arial" w:hAnsi="Arial"/>
          <w:sz w:val="38"/>
          <w:szCs w:val="38"/>
        </w:rPr>
      </w:pPr>
      <w:r>
        <w:t xml:space="preserve">[2] </w:t>
      </w:r>
      <w:r w:rsidRPr="00AA6DD8">
        <w:t>Introduction to Neural Networks with Java, 1st Edition</w:t>
      </w:r>
      <w:r>
        <w:t>, Jeff Heaton, 2007</w:t>
      </w:r>
    </w:p>
    <w:sectPr w:rsidR="006210F7" w:rsidRPr="00AA6DD8" w:rsidSect="00FD1AC7">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BEA" w:rsidRDefault="00395BEA" w:rsidP="00F55565">
      <w:pPr>
        <w:spacing w:after="0" w:line="240" w:lineRule="auto"/>
      </w:pPr>
      <w:r>
        <w:separator/>
      </w:r>
    </w:p>
  </w:endnote>
  <w:endnote w:type="continuationSeparator" w:id="0">
    <w:p w:rsidR="00395BEA" w:rsidRDefault="00395BEA" w:rsidP="00F55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BEA" w:rsidRDefault="00395BEA" w:rsidP="00F55565">
      <w:pPr>
        <w:spacing w:after="0" w:line="240" w:lineRule="auto"/>
      </w:pPr>
      <w:r>
        <w:separator/>
      </w:r>
    </w:p>
  </w:footnote>
  <w:footnote w:type="continuationSeparator" w:id="0">
    <w:p w:rsidR="00395BEA" w:rsidRDefault="00395BEA" w:rsidP="00F55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69B" w:rsidRDefault="0045169B">
    <w:pPr>
      <w:pStyle w:val="Header"/>
    </w:pPr>
    <w:r>
      <w:t xml:space="preserve">Andrew Whalley 42588610 - Cameron Paulsen </w:t>
    </w:r>
    <w:r w:rsidRPr="00F55565">
      <w:t>42749747</w:t>
    </w:r>
    <w:r>
      <w:t xml:space="preserve"> Assignment 3 Report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55565"/>
    <w:rsid w:val="00017A7F"/>
    <w:rsid w:val="00021DEE"/>
    <w:rsid w:val="000A34E1"/>
    <w:rsid w:val="000F7C2B"/>
    <w:rsid w:val="001041A9"/>
    <w:rsid w:val="001376B9"/>
    <w:rsid w:val="001750A0"/>
    <w:rsid w:val="00177016"/>
    <w:rsid w:val="002319E0"/>
    <w:rsid w:val="002652A8"/>
    <w:rsid w:val="002928B1"/>
    <w:rsid w:val="00395BEA"/>
    <w:rsid w:val="003A6135"/>
    <w:rsid w:val="003F24A4"/>
    <w:rsid w:val="00425931"/>
    <w:rsid w:val="0043332A"/>
    <w:rsid w:val="0045169B"/>
    <w:rsid w:val="004E022F"/>
    <w:rsid w:val="005114DF"/>
    <w:rsid w:val="0054078A"/>
    <w:rsid w:val="00546917"/>
    <w:rsid w:val="00577F14"/>
    <w:rsid w:val="00581B15"/>
    <w:rsid w:val="005A07AE"/>
    <w:rsid w:val="005F11B8"/>
    <w:rsid w:val="0060393B"/>
    <w:rsid w:val="006210F7"/>
    <w:rsid w:val="006C1C54"/>
    <w:rsid w:val="006C4D26"/>
    <w:rsid w:val="00703FF3"/>
    <w:rsid w:val="0077753C"/>
    <w:rsid w:val="0078008E"/>
    <w:rsid w:val="008903A3"/>
    <w:rsid w:val="008C1CDE"/>
    <w:rsid w:val="00900693"/>
    <w:rsid w:val="0093617D"/>
    <w:rsid w:val="00980A66"/>
    <w:rsid w:val="00995BEF"/>
    <w:rsid w:val="009F6CCA"/>
    <w:rsid w:val="00A10766"/>
    <w:rsid w:val="00A40C2E"/>
    <w:rsid w:val="00A810DC"/>
    <w:rsid w:val="00A827F8"/>
    <w:rsid w:val="00AA6DD8"/>
    <w:rsid w:val="00AB05B7"/>
    <w:rsid w:val="00AD710A"/>
    <w:rsid w:val="00AF1C2A"/>
    <w:rsid w:val="00AF597C"/>
    <w:rsid w:val="00B15C2F"/>
    <w:rsid w:val="00B308D8"/>
    <w:rsid w:val="00B32896"/>
    <w:rsid w:val="00B3453D"/>
    <w:rsid w:val="00BF560E"/>
    <w:rsid w:val="00C400AA"/>
    <w:rsid w:val="00C50FF6"/>
    <w:rsid w:val="00C572E0"/>
    <w:rsid w:val="00D01794"/>
    <w:rsid w:val="00D46462"/>
    <w:rsid w:val="00DF4CF1"/>
    <w:rsid w:val="00E96394"/>
    <w:rsid w:val="00EA5AEE"/>
    <w:rsid w:val="00F55565"/>
    <w:rsid w:val="00F72654"/>
    <w:rsid w:val="00F91243"/>
    <w:rsid w:val="00FB3A8E"/>
    <w:rsid w:val="00FC2B56"/>
    <w:rsid w:val="00FD1AC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AC7"/>
  </w:style>
  <w:style w:type="paragraph" w:styleId="Heading1">
    <w:name w:val="heading 1"/>
    <w:basedOn w:val="Normal"/>
    <w:next w:val="Normal"/>
    <w:link w:val="Heading1Char"/>
    <w:uiPriority w:val="9"/>
    <w:qFormat/>
    <w:rsid w:val="00703F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5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55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556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55565"/>
  </w:style>
  <w:style w:type="paragraph" w:styleId="Footer">
    <w:name w:val="footer"/>
    <w:basedOn w:val="Normal"/>
    <w:link w:val="FooterChar"/>
    <w:uiPriority w:val="99"/>
    <w:semiHidden/>
    <w:unhideWhenUsed/>
    <w:rsid w:val="00F5556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55565"/>
  </w:style>
  <w:style w:type="character" w:customStyle="1" w:styleId="Heading2Char">
    <w:name w:val="Heading 2 Char"/>
    <w:basedOn w:val="DefaultParagraphFont"/>
    <w:link w:val="Heading2"/>
    <w:uiPriority w:val="9"/>
    <w:rsid w:val="00F555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5565"/>
    <w:rPr>
      <w:rFonts w:asciiTheme="majorHAnsi" w:eastAsiaTheme="majorEastAsia" w:hAnsiTheme="majorHAnsi" w:cstheme="majorBidi"/>
      <w:b/>
      <w:bCs/>
      <w:color w:val="4F81BD" w:themeColor="accent1"/>
    </w:rPr>
  </w:style>
  <w:style w:type="table" w:styleId="TableGrid">
    <w:name w:val="Table Grid"/>
    <w:basedOn w:val="TableNormal"/>
    <w:uiPriority w:val="59"/>
    <w:rsid w:val="00A107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9E0"/>
    <w:rPr>
      <w:rFonts w:ascii="Tahoma" w:hAnsi="Tahoma" w:cs="Tahoma"/>
      <w:sz w:val="16"/>
      <w:szCs w:val="16"/>
    </w:rPr>
  </w:style>
  <w:style w:type="character" w:customStyle="1" w:styleId="Heading1Char">
    <w:name w:val="Heading 1 Char"/>
    <w:basedOn w:val="DefaultParagraphFont"/>
    <w:link w:val="Heading1"/>
    <w:uiPriority w:val="9"/>
    <w:rsid w:val="00703FF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5083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B5DD1F-FC15-40F4-9F3C-BA294FFE5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3875</TotalTime>
  <Pages>9</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Andrew</cp:lastModifiedBy>
  <cp:revision>39</cp:revision>
  <dcterms:created xsi:type="dcterms:W3CDTF">2013-11-01T10:21:00Z</dcterms:created>
  <dcterms:modified xsi:type="dcterms:W3CDTF">2013-11-04T06:23:00Z</dcterms:modified>
</cp:coreProperties>
</file>