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1, 11/09/2023:</w:t>
      </w:r>
    </w:p>
    <w:p w:rsidR="00000000" w:rsidDel="00000000" w:rsidP="00000000" w:rsidRDefault="00000000" w:rsidRPr="00000000" w14:paraId="00000002">
      <w:pPr>
        <w:rPr/>
      </w:pPr>
      <w:r w:rsidDel="00000000" w:rsidR="00000000" w:rsidRPr="00000000">
        <w:rPr>
          <w:rtl w:val="0"/>
        </w:rPr>
        <w:t xml:space="preserve">Progress: Finished document for lab 10, finished use case diagram, set up code skeleton, set up project board, decided on final app idea, allocated workload for the week.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New expense page: We plan on users being able to assign categories to each expense and income. Looks good.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at splitwise app, maybe consider including tesseract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Everything looks good so far, plan work for the next week, use branches, keep in backlog until assigned to someone then move to todo, list things we are going to do next week, everyone should make their own separate commits,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