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3AE6" w:rsidRDefault="00584C16">
      <w:r>
        <w:t xml:space="preserve"> </w:t>
      </w:r>
      <w:r w:rsidR="007E635D">
        <w:t>1</w:t>
      </w:r>
      <w:r w:rsidR="00B03AE6">
        <w:t>. Режим управления "</w:t>
      </w:r>
      <w:r w:rsidR="00FF0153" w:rsidRPr="00FF0153">
        <w:t>Управление по хар.точкам</w:t>
      </w:r>
      <w:r w:rsidR="00B03AE6">
        <w:t xml:space="preserve">" </w:t>
      </w:r>
    </w:p>
    <w:p w:rsidR="00083F1B" w:rsidRPr="00CE774B" w:rsidRDefault="00B03AE6">
      <w:r>
        <w:t>На главной вкладке нажмите кнопку</w:t>
      </w:r>
      <w:r w:rsidR="00B54615">
        <w:t xml:space="preserve"> </w:t>
      </w:r>
      <w:r w:rsidR="00FF0153" w:rsidRPr="00FF0153">
        <w:rPr>
          <w:noProof/>
          <w:lang w:eastAsia="ru-RU"/>
        </w:rPr>
        <w:drawing>
          <wp:inline distT="0" distB="0" distL="0" distR="0">
            <wp:extent cx="1914525" cy="285750"/>
            <wp:effectExtent l="0" t="0" r="9525" b="0"/>
            <wp:docPr id="22" name="Рисунок 22" descr="D:\©Замышевский\Документы\Арм Технолога системы\Кнопка Управление по хар.точка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Технолога системы\Кнопка Управление по хар.точкам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3F1B">
        <w:t>.</w:t>
      </w:r>
    </w:p>
    <w:p w:rsidR="006530D5" w:rsidRDefault="00083F1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 xml:space="preserve">В окне браузера </w:t>
      </w:r>
      <w:r w:rsidR="00FF0153">
        <w:t>появит</w:t>
      </w:r>
      <w:r>
        <w:t xml:space="preserve">ся </w:t>
      </w:r>
      <w:r w:rsidR="00FF0153">
        <w:t>следующая форма</w:t>
      </w:r>
      <w:r w:rsidR="00FF0153" w:rsidRPr="00FF0153">
        <w:t>:</w:t>
      </w:r>
      <w:r w:rsidR="00FF0153" w:rsidRPr="00FF015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F0153" w:rsidRPr="00FF0153" w:rsidRDefault="006530D5">
      <w:r w:rsidRPr="006530D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2955241"/>
            <wp:effectExtent l="0" t="0" r="3810" b="0"/>
            <wp:docPr id="28" name="Рисунок 28" descr="D:\©Замышевский\Документы\Арм Технолога системы\Экран Арм Технолога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Технолога системы\Экран Арм Технолога_0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3" w:rsidRDefault="00FF0153">
      <w:r>
        <w:t xml:space="preserve">В служебной строке в верхней части окна находится основное </w:t>
      </w:r>
      <w:r w:rsidR="00AC5317">
        <w:t xml:space="preserve">горизонтальное </w:t>
      </w:r>
      <w:r>
        <w:t xml:space="preserve">меню с тремя режимами </w:t>
      </w:r>
      <w:r w:rsidR="00D23986">
        <w:t>работы</w:t>
      </w:r>
      <w:r w:rsidR="00D23986" w:rsidRPr="00FF0153">
        <w:t xml:space="preserve">: </w:t>
      </w:r>
      <w:r w:rsidR="00D23986">
        <w:t>«Управление</w:t>
      </w:r>
      <w:r w:rsidRPr="0005490A">
        <w:t>»</w:t>
      </w:r>
      <w:r>
        <w:t xml:space="preserve">, </w:t>
      </w:r>
      <w:r w:rsidRPr="0005490A">
        <w:t>«</w:t>
      </w:r>
      <w:r w:rsidR="00D23986">
        <w:t>Характерные точки</w:t>
      </w:r>
      <w:r w:rsidRPr="0005490A">
        <w:t>»</w:t>
      </w:r>
      <w:r>
        <w:t xml:space="preserve"> и </w:t>
      </w:r>
      <w:r w:rsidRPr="0005490A">
        <w:t>«</w:t>
      </w:r>
      <w:r w:rsidR="00D23986">
        <w:t>Статистика</w:t>
      </w:r>
      <w:r w:rsidRPr="0005490A">
        <w:t>»</w:t>
      </w:r>
      <w:r w:rsidR="0093415B">
        <w:t>.</w:t>
      </w:r>
      <w:r w:rsidR="00D23986">
        <w:t xml:space="preserve"> При запуске АРМ-а по умолчанию задаётся режим </w:t>
      </w:r>
      <w:r w:rsidR="00D23986" w:rsidRPr="00DC7A8D">
        <w:t>«</w:t>
      </w:r>
      <w:r w:rsidR="00D23986">
        <w:t>Управление</w:t>
      </w:r>
      <w:r w:rsidR="00D23986" w:rsidRPr="00DC7A8D">
        <w:t>»</w:t>
      </w:r>
      <w:r w:rsidR="00D23986">
        <w:t>. Для смены режима нужно в основном меню выбрать соответствующий пункт.</w:t>
      </w:r>
    </w:p>
    <w:p w:rsidR="00FF0153" w:rsidRDefault="00D23986" w:rsidP="00D23986">
      <w:pPr>
        <w:pStyle w:val="a3"/>
        <w:numPr>
          <w:ilvl w:val="1"/>
          <w:numId w:val="2"/>
        </w:numPr>
      </w:pPr>
      <w:r>
        <w:t>Управление</w:t>
      </w:r>
    </w:p>
    <w:p w:rsidR="0075251F" w:rsidRDefault="008F1576" w:rsidP="00AC5317">
      <w:r>
        <w:t xml:space="preserve">При нажатии кнопки </w:t>
      </w:r>
      <w:r w:rsidRPr="008F1576">
        <w:rPr>
          <w:noProof/>
          <w:lang w:eastAsia="ru-RU"/>
        </w:rPr>
        <w:drawing>
          <wp:inline distT="0" distB="0" distL="0" distR="0">
            <wp:extent cx="1123950" cy="190500"/>
            <wp:effectExtent l="0" t="0" r="0" b="0"/>
            <wp:docPr id="31" name="Рисунок 31" descr="D:\©Замышевский\Документы\Арм Технолога системы\Кнопка Управл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Технолога системы\Кнопка Управление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в левой</w:t>
      </w:r>
      <w:r w:rsidR="00AC5317">
        <w:t xml:space="preserve"> части формы выводится вертикальное меню с субъектами управления</w:t>
      </w:r>
      <w:r w:rsidR="00AC5317" w:rsidRPr="00AC5317">
        <w:t xml:space="preserve">: </w:t>
      </w:r>
      <w:r w:rsidR="00AC5317">
        <w:t xml:space="preserve">регионом, районами </w:t>
      </w:r>
      <w:r w:rsidR="001048EE">
        <w:t>внутри этого региона и подрайонами внутри каждого района. При первоначальном запуске выдаётся информация по управлению регионом.</w:t>
      </w:r>
      <w:r w:rsidR="00235840" w:rsidRPr="00235840">
        <w:t xml:space="preserve"> </w:t>
      </w:r>
      <w:r w:rsidR="002217B7">
        <w:t>В правой части формы в верней части находятся кнопки задания режимов работы</w:t>
      </w:r>
      <w:r w:rsidR="002217B7" w:rsidRPr="00FF0153">
        <w:t xml:space="preserve">: </w:t>
      </w:r>
      <w:r w:rsidR="002217B7">
        <w:t>«ПК</w:t>
      </w:r>
      <w:r w:rsidR="002217B7" w:rsidRPr="0005490A">
        <w:t>»</w:t>
      </w:r>
      <w:r w:rsidR="00B42BC8" w:rsidRPr="00B42BC8">
        <w:t xml:space="preserve"> - </w:t>
      </w:r>
      <w:r w:rsidR="00B42BC8">
        <w:t>выбор номера плана координации диспетчерского управления</w:t>
      </w:r>
      <w:r w:rsidR="002217B7">
        <w:t xml:space="preserve">, </w:t>
      </w:r>
      <w:r w:rsidR="002217B7" w:rsidRPr="0005490A">
        <w:t>«</w:t>
      </w:r>
      <w:r w:rsidR="002217B7">
        <w:t>СК</w:t>
      </w:r>
      <w:r w:rsidR="002217B7" w:rsidRPr="0005490A">
        <w:t>»</w:t>
      </w:r>
      <w:r w:rsidR="00B42BC8">
        <w:t xml:space="preserve"> - выбор номера суточной карты</w:t>
      </w:r>
      <w:r w:rsidR="002217B7">
        <w:t xml:space="preserve">, </w:t>
      </w:r>
      <w:r w:rsidR="002217B7" w:rsidRPr="0005490A">
        <w:t>«</w:t>
      </w:r>
      <w:r w:rsidR="002217B7">
        <w:rPr>
          <w:lang w:val="en-US"/>
        </w:rPr>
        <w:t>H</w:t>
      </w:r>
      <w:r w:rsidR="002217B7">
        <w:t>К</w:t>
      </w:r>
      <w:r w:rsidR="002217B7" w:rsidRPr="0005490A">
        <w:t>»</w:t>
      </w:r>
      <w:r w:rsidR="00B42BC8" w:rsidRPr="00B42BC8">
        <w:t xml:space="preserve"> </w:t>
      </w:r>
      <w:r w:rsidR="00B42BC8">
        <w:t>- выбор номера недельной карты</w:t>
      </w:r>
      <w:r w:rsidR="002217B7">
        <w:t xml:space="preserve"> и </w:t>
      </w:r>
      <w:r w:rsidR="002217B7" w:rsidRPr="0005490A">
        <w:t>«</w:t>
      </w:r>
      <w:r w:rsidR="002217B7">
        <w:t>ХТ</w:t>
      </w:r>
      <w:r w:rsidR="002217B7" w:rsidRPr="0005490A">
        <w:t>»</w:t>
      </w:r>
      <w:r w:rsidR="00B42BC8">
        <w:t xml:space="preserve"> - выбор плана координации на </w:t>
      </w:r>
      <w:r w:rsidR="007E7B53">
        <w:t>основании интенсивности</w:t>
      </w:r>
      <w:r w:rsidR="00B42BC8">
        <w:t xml:space="preserve"> движения </w:t>
      </w:r>
      <w:r w:rsidR="007E7B53">
        <w:t>в характерных</w:t>
      </w:r>
      <w:r w:rsidR="00B42BC8">
        <w:t xml:space="preserve"> точках</w:t>
      </w:r>
      <w:r w:rsidR="00E22BBC">
        <w:t xml:space="preserve"> (ХТ)</w:t>
      </w:r>
      <w:r w:rsidR="002217B7">
        <w:t xml:space="preserve">. </w:t>
      </w:r>
      <w:r w:rsidR="00BD3BDC">
        <w:t>При нажатии кнопок «ПК</w:t>
      </w:r>
      <w:r w:rsidR="00BD3BDC" w:rsidRPr="0005490A">
        <w:t>»</w:t>
      </w:r>
      <w:r w:rsidR="00BD3BDC">
        <w:t xml:space="preserve">, </w:t>
      </w:r>
      <w:r w:rsidR="00BD3BDC" w:rsidRPr="0005490A">
        <w:t>«</w:t>
      </w:r>
      <w:r w:rsidR="00BD3BDC">
        <w:t>СК</w:t>
      </w:r>
      <w:r w:rsidR="00BD3BDC" w:rsidRPr="0005490A">
        <w:t>»</w:t>
      </w:r>
      <w:r w:rsidR="00BD3BDC">
        <w:t xml:space="preserve"> или </w:t>
      </w:r>
      <w:r w:rsidR="00BD3BDC" w:rsidRPr="0005490A">
        <w:t>«</w:t>
      </w:r>
      <w:r w:rsidR="00BD3BDC">
        <w:rPr>
          <w:lang w:val="en-US"/>
        </w:rPr>
        <w:t>H</w:t>
      </w:r>
      <w:r w:rsidR="00BD3BDC">
        <w:t>К</w:t>
      </w:r>
      <w:r w:rsidR="00BD3BDC" w:rsidRPr="0005490A">
        <w:t>»</w:t>
      </w:r>
      <w:r w:rsidR="00BD3BDC">
        <w:t xml:space="preserve"> появляется меню</w:t>
      </w:r>
      <w:r w:rsidR="00BD3BDC" w:rsidRPr="00BD3BDC">
        <w:t>:</w:t>
      </w:r>
    </w:p>
    <w:p w:rsidR="00BD3BDC" w:rsidRDefault="00235840" w:rsidP="00AC5317">
      <w:r w:rsidRPr="00235840">
        <w:rPr>
          <w:noProof/>
          <w:lang w:eastAsia="ru-RU"/>
        </w:rPr>
        <w:drawing>
          <wp:inline distT="0" distB="0" distL="0" distR="0">
            <wp:extent cx="5939790" cy="3089669"/>
            <wp:effectExtent l="0" t="0" r="3810" b="0"/>
            <wp:docPr id="26" name="Рисунок 26" descr="D:\©Замышевский\Документы\Арм Технолога системы\Экран Арм Технолога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Технолога системы\Экран Арм Технолога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8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840" w:rsidRDefault="00235840" w:rsidP="00AC5317">
      <w:r>
        <w:lastRenderedPageBreak/>
        <w:t>Тут задаётся номер «ПК</w:t>
      </w:r>
      <w:r w:rsidRPr="0005490A">
        <w:t>»</w:t>
      </w:r>
      <w:r>
        <w:t xml:space="preserve">, </w:t>
      </w:r>
      <w:r w:rsidRPr="0005490A">
        <w:t>«</w:t>
      </w:r>
      <w:r>
        <w:t>СК</w:t>
      </w:r>
      <w:r w:rsidRPr="0005490A">
        <w:t>»</w:t>
      </w:r>
      <w:r w:rsidR="0036188C">
        <w:t>,</w:t>
      </w:r>
      <w:r>
        <w:t xml:space="preserve"> </w:t>
      </w:r>
      <w:r w:rsidRPr="0005490A">
        <w:t>«</w:t>
      </w:r>
      <w:r>
        <w:rPr>
          <w:lang w:val="en-US"/>
        </w:rPr>
        <w:t>H</w:t>
      </w:r>
      <w:r>
        <w:t>К</w:t>
      </w:r>
      <w:r w:rsidRPr="0005490A">
        <w:t>»</w:t>
      </w:r>
      <w:r w:rsidR="0036188C">
        <w:t xml:space="preserve"> соответственно или при нажатии </w:t>
      </w:r>
      <w:r w:rsidR="0036188C" w:rsidRPr="0036188C">
        <w:t>“</w:t>
      </w:r>
      <w:r w:rsidR="0075251F">
        <w:t>Авт</w:t>
      </w:r>
      <w:r w:rsidR="0036188C" w:rsidRPr="0036188C">
        <w:t>”</w:t>
      </w:r>
      <w:r w:rsidR="0036188C">
        <w:t xml:space="preserve"> </w:t>
      </w:r>
      <w:r w:rsidR="00B42BC8">
        <w:t>отменя</w:t>
      </w:r>
      <w:r w:rsidR="0075251F">
        <w:t>ются ранее заданные</w:t>
      </w:r>
      <w:r w:rsidR="00B42BC8">
        <w:t xml:space="preserve"> номера</w:t>
      </w:r>
      <w:r w:rsidR="0075251F">
        <w:t xml:space="preserve"> «ПК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>
        <w:t>СК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>
        <w:rPr>
          <w:lang w:val="en-US"/>
        </w:rPr>
        <w:t>H</w:t>
      </w:r>
      <w:r w:rsidR="0075251F">
        <w:t>К</w:t>
      </w:r>
      <w:r w:rsidR="0075251F" w:rsidRPr="0005490A">
        <w:t>»</w:t>
      </w:r>
      <w:r w:rsidR="0075251F">
        <w:t>.</w:t>
      </w:r>
    </w:p>
    <w:p w:rsidR="0075251F" w:rsidRDefault="0075251F" w:rsidP="00AC5317">
      <w:r>
        <w:t xml:space="preserve">При нажатии кнопки </w:t>
      </w:r>
      <w:r w:rsidRPr="0005490A">
        <w:t>«</w:t>
      </w:r>
      <w:r>
        <w:t>ХТ</w:t>
      </w:r>
      <w:r w:rsidRPr="0005490A">
        <w:t>»</w:t>
      </w:r>
      <w:r>
        <w:t xml:space="preserve"> появляется меню</w:t>
      </w:r>
      <w:r w:rsidRPr="0075251F">
        <w:t>:</w:t>
      </w:r>
      <w:r>
        <w:t xml:space="preserve"> </w:t>
      </w:r>
    </w:p>
    <w:p w:rsidR="0075251F" w:rsidRDefault="0075251F" w:rsidP="00AC5317">
      <w:r w:rsidRPr="0075251F">
        <w:rPr>
          <w:noProof/>
          <w:lang w:eastAsia="ru-RU"/>
        </w:rPr>
        <w:drawing>
          <wp:inline distT="0" distB="0" distL="0" distR="0">
            <wp:extent cx="5939790" cy="3121072"/>
            <wp:effectExtent l="0" t="0" r="3810" b="3175"/>
            <wp:docPr id="27" name="Рисунок 27" descr="D:\©Замышевский\Документы\Арм Технолога системы\Экран Арм Технолога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Технолога системы\Экран Арм Технолога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51F" w:rsidRPr="0075251F" w:rsidRDefault="0075251F" w:rsidP="00AC5317">
      <w:r>
        <w:t>Здесь задаётся включение</w:t>
      </w:r>
      <w:r w:rsidRPr="0075251F">
        <w:t>/</w:t>
      </w:r>
      <w:r>
        <w:t>выключения режима ХТ</w:t>
      </w:r>
      <w:r w:rsidR="0004426B">
        <w:t>, т.е. отработка режима ХТ в реальном времени</w:t>
      </w:r>
      <w:r>
        <w:t>, а также включается</w:t>
      </w:r>
      <w:r w:rsidRPr="0075251F">
        <w:t>/</w:t>
      </w:r>
      <w:r>
        <w:t>выключается расчёт ХТ</w:t>
      </w:r>
      <w:r w:rsidR="0004426B">
        <w:t xml:space="preserve"> – выполнение расчёта по ХТ без управления светофорными объектами</w:t>
      </w:r>
      <w:r>
        <w:t>.</w:t>
      </w:r>
    </w:p>
    <w:p w:rsidR="000B4A0B" w:rsidRDefault="002217B7" w:rsidP="00AC5317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Под кнопками</w:t>
      </w:r>
      <w:r w:rsidR="0075251F">
        <w:t xml:space="preserve"> «ПК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>
        <w:t>СК</w:t>
      </w:r>
      <w:r w:rsidR="0075251F" w:rsidRPr="0005490A">
        <w:t>»</w:t>
      </w:r>
      <w:r w:rsidR="0075251F">
        <w:t xml:space="preserve">, </w:t>
      </w:r>
      <w:r w:rsidR="0075251F" w:rsidRPr="0005490A">
        <w:t>«</w:t>
      </w:r>
      <w:r w:rsidR="0075251F">
        <w:rPr>
          <w:lang w:val="en-US"/>
        </w:rPr>
        <w:t>H</w:t>
      </w:r>
      <w:r w:rsidR="0075251F">
        <w:t>К</w:t>
      </w:r>
      <w:r w:rsidR="0075251F" w:rsidRPr="0005490A">
        <w:t>»</w:t>
      </w:r>
      <w:r w:rsidR="0075251F">
        <w:t xml:space="preserve"> и </w:t>
      </w:r>
      <w:r w:rsidR="0075251F" w:rsidRPr="0005490A">
        <w:t>«</w:t>
      </w:r>
      <w:r w:rsidR="0075251F">
        <w:t>ХТ</w:t>
      </w:r>
      <w:r w:rsidR="0075251F" w:rsidRPr="0005490A">
        <w:t>»</w:t>
      </w:r>
      <w:r w:rsidR="0075251F">
        <w:t xml:space="preserve"> </w:t>
      </w:r>
      <w:r>
        <w:t>выводится строка с информацией о количестве ДК в регионе</w:t>
      </w:r>
      <w:r w:rsidRPr="002217B7">
        <w:t>/</w:t>
      </w:r>
      <w:r>
        <w:t>районе</w:t>
      </w:r>
      <w:r w:rsidRPr="002217B7">
        <w:t>/</w:t>
      </w:r>
      <w:r>
        <w:t>подрайоне,</w:t>
      </w:r>
      <w:r w:rsidR="00BD3BDC">
        <w:t xml:space="preserve"> сколько из них на связи и сколько подчинены, а также их состояние.</w:t>
      </w:r>
      <w:r w:rsidR="0004426B" w:rsidRPr="0004426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2217B7" w:rsidRPr="0004426B" w:rsidRDefault="0004426B" w:rsidP="00AC5317">
      <w:r w:rsidRPr="0004426B">
        <w:rPr>
          <w:noProof/>
          <w:lang w:eastAsia="ru-RU"/>
        </w:rPr>
        <w:drawing>
          <wp:inline distT="0" distB="0" distL="0" distR="0">
            <wp:extent cx="4533900" cy="2209800"/>
            <wp:effectExtent l="0" t="0" r="0" b="0"/>
            <wp:docPr id="23" name="Рисунок 23" descr="D:\©Замышевский\Документы\Арм Технолога системы\Экран Арм Технолога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Технолога системы\Экран Арм Технолога_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986" w:rsidRDefault="000B4A0B" w:rsidP="00D23986">
      <w:r>
        <w:t>Под информационной строкой выводится таблица состояния, имеющая разные виды</w:t>
      </w:r>
      <w:r w:rsidRPr="000B4A0B">
        <w:t>:</w:t>
      </w:r>
      <w:r>
        <w:t xml:space="preserve"> для региона, для районов</w:t>
      </w:r>
      <w:r w:rsidR="00D5102F">
        <w:t xml:space="preserve"> и</w:t>
      </w:r>
      <w:r>
        <w:t xml:space="preserve"> для подрайонов.</w:t>
      </w:r>
    </w:p>
    <w:p w:rsidR="000B4A0B" w:rsidRDefault="000B4A0B" w:rsidP="00D23986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Пример таблицы для региона</w:t>
      </w:r>
      <w:r>
        <w:rPr>
          <w:lang w:val="en-US"/>
        </w:rPr>
        <w:t>:</w:t>
      </w: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B4A0B" w:rsidRDefault="000B4A0B" w:rsidP="00D23986">
      <w:pPr>
        <w:rPr>
          <w:lang w:val="en-US"/>
        </w:rPr>
      </w:pPr>
      <w:r w:rsidRPr="000B4A0B">
        <w:rPr>
          <w:noProof/>
          <w:lang w:eastAsia="ru-RU"/>
        </w:rPr>
        <w:drawing>
          <wp:inline distT="0" distB="0" distL="0" distR="0">
            <wp:extent cx="5939790" cy="1708260"/>
            <wp:effectExtent l="0" t="0" r="3810" b="6350"/>
            <wp:docPr id="24" name="Рисунок 24" descr="D:\©Замышевский\Документы\Арм Технолога системы\Экран Арм Технолога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©Замышевский\Документы\Арм Технолога системы\Экран Арм Технолога_0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0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A0B" w:rsidRDefault="000B4A0B" w:rsidP="000B4A0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lastRenderedPageBreak/>
        <w:t>Пример таблицы для района</w:t>
      </w:r>
      <w:r>
        <w:rPr>
          <w:lang w:val="en-US"/>
        </w:rPr>
        <w:t>:</w:t>
      </w: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B4A0B" w:rsidRDefault="00D5102F" w:rsidP="00D23986">
      <w:pPr>
        <w:rPr>
          <w:lang w:val="en-US"/>
        </w:rPr>
      </w:pPr>
      <w:r w:rsidRPr="00D5102F">
        <w:rPr>
          <w:noProof/>
          <w:lang w:eastAsia="ru-RU"/>
        </w:rPr>
        <w:drawing>
          <wp:inline distT="0" distB="0" distL="0" distR="0">
            <wp:extent cx="5939790" cy="1669596"/>
            <wp:effectExtent l="0" t="0" r="3810" b="6985"/>
            <wp:docPr id="29" name="Рисунок 29" descr="D:\©Замышевский\Документы\Арм Технолога системы\Экран Арм Технолога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Технолога системы\Экран Арм Технолога_0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6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2F" w:rsidRDefault="00D5102F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t>Пример таблицы для подрайона</w:t>
      </w:r>
      <w:r>
        <w:rPr>
          <w:lang w:val="en-US"/>
        </w:rPr>
        <w:t>:</w:t>
      </w:r>
      <w:r w:rsidRPr="000B4A0B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5102F" w:rsidRDefault="00D5102F" w:rsidP="00D5102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5102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5939790" cy="2185692"/>
            <wp:effectExtent l="0" t="0" r="3810" b="5080"/>
            <wp:docPr id="30" name="Рисунок 30" descr="D:\©Замышевский\Документы\Арм Технолога системы\Экран Арм Технолога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©Замышевский\Документы\Арм Технолога системы\Экран Арм Технолога_0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02F" w:rsidRPr="00D5102F" w:rsidRDefault="00D5102F" w:rsidP="00D23986">
      <w:r>
        <w:t xml:space="preserve">Выбирая в вертикальном меню в левой части формы </w:t>
      </w:r>
      <w:r w:rsidR="007E7B53">
        <w:t>соответственно регион в целом, какой – либо район или подрайон в этом районе можно получить исчерпывающую информацию обо всех устройствах в заданной локации.</w:t>
      </w:r>
    </w:p>
    <w:p w:rsidR="00FF0153" w:rsidRDefault="008C0F5B" w:rsidP="007E7B53">
      <w:pPr>
        <w:pStyle w:val="a3"/>
        <w:numPr>
          <w:ilvl w:val="1"/>
          <w:numId w:val="2"/>
        </w:numPr>
      </w:pPr>
      <w:r>
        <w:t xml:space="preserve"> </w:t>
      </w:r>
      <w:r w:rsidR="007E7B53">
        <w:t>Характерные точки</w:t>
      </w:r>
    </w:p>
    <w:p w:rsidR="00FF0153" w:rsidRDefault="008F1576">
      <w:r>
        <w:t xml:space="preserve">При нажатии кнопки </w:t>
      </w:r>
      <w:r w:rsidRPr="008F1576">
        <w:rPr>
          <w:noProof/>
          <w:lang w:eastAsia="ru-RU"/>
        </w:rPr>
        <w:drawing>
          <wp:inline distT="0" distB="0" distL="0" distR="0">
            <wp:extent cx="1600200" cy="180975"/>
            <wp:effectExtent l="0" t="0" r="0" b="9525"/>
            <wp:docPr id="32" name="Рисунок 32" descr="D:\©Замышевский\Документы\Арм Технолога системы\Кнопка Характерные точк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Технолога системы\Кнопка Характерные точки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  <w:r>
        <w:t>появляется следующая форма</w:t>
      </w:r>
      <w:r w:rsidRPr="008F1576">
        <w:t>:</w:t>
      </w:r>
    </w:p>
    <w:p w:rsidR="008F1576" w:rsidRPr="008F1576" w:rsidRDefault="008F1576">
      <w:r w:rsidRPr="008F1576">
        <w:rPr>
          <w:noProof/>
          <w:lang w:eastAsia="ru-RU"/>
        </w:rPr>
        <w:drawing>
          <wp:inline distT="0" distB="0" distL="0" distR="0">
            <wp:extent cx="5939790" cy="3724702"/>
            <wp:effectExtent l="0" t="0" r="3810" b="9525"/>
            <wp:docPr id="33" name="Рисунок 33" descr="D:\©Замышевский\Документы\Арм Технолога системы\Экран Арм Технолога_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©Замышевский\Документы\Арм Технолога системы\Экран Арм Технолога_0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AA5" w:rsidRDefault="00E22BBC">
      <w:r>
        <w:lastRenderedPageBreak/>
        <w:t>Здесь появляются три таблицы</w:t>
      </w:r>
      <w:r w:rsidRPr="00E22BBC">
        <w:t xml:space="preserve">: </w:t>
      </w:r>
      <w:r>
        <w:t xml:space="preserve">таблица выбора контрольных ситуаций (КС) на основании расчёта, таблица привязки КС к плану </w:t>
      </w:r>
      <w:r w:rsidR="00CC056E">
        <w:t>к</w:t>
      </w:r>
      <w:r>
        <w:t>оординат (ПК) и матрица приоритетов КС.</w:t>
      </w:r>
      <w:r w:rsidR="005F58D5">
        <w:t xml:space="preserve"> </w:t>
      </w:r>
      <w:r w:rsidR="008F1576">
        <w:t>В правой части</w:t>
      </w:r>
      <w:r w:rsidR="00637B88">
        <w:t xml:space="preserve"> служебной строки появляется поле ввода даты</w:t>
      </w:r>
      <w:r>
        <w:t xml:space="preserve"> просмотра таблица выбора КС. По умолчанию задаётся текущая дата. </w:t>
      </w:r>
      <w:r w:rsidR="005F58D5">
        <w:t>П</w:t>
      </w:r>
      <w:r>
        <w:t>од служебной строкой выводится горизонтальное меню с доступными активными ХТ</w:t>
      </w:r>
      <w:r w:rsidR="00CC056E">
        <w:t xml:space="preserve"> (ключ – район</w:t>
      </w:r>
      <w:r w:rsidR="00CC056E" w:rsidRPr="00CC056E">
        <w:t>/</w:t>
      </w:r>
      <w:r w:rsidR="00CC056E">
        <w:t>подрайон</w:t>
      </w:r>
      <w:r w:rsidR="00CC056E" w:rsidRPr="00CC056E">
        <w:t>)</w:t>
      </w:r>
      <w:r w:rsidR="00CC056E">
        <w:t>.</w:t>
      </w:r>
      <w:r w:rsidR="005F58D5">
        <w:t xml:space="preserve"> </w:t>
      </w:r>
      <w:r w:rsidR="00F22AA5">
        <w:t xml:space="preserve">Под этим меню выдаётся ещё одно горизонтальное меню подрежимов работы в режиме </w:t>
      </w:r>
      <w:r w:rsidR="00F22AA5" w:rsidRPr="00DC7A8D">
        <w:t>«</w:t>
      </w:r>
      <w:r w:rsidR="00F22AA5">
        <w:t>Характерные точки</w:t>
      </w:r>
      <w:r w:rsidR="00F22AA5" w:rsidRPr="00DC7A8D">
        <w:t>»</w:t>
      </w:r>
      <w:r w:rsidR="00F22AA5" w:rsidRPr="00F22AA5">
        <w:t xml:space="preserve">: </w:t>
      </w:r>
      <w:r w:rsidR="00F22AA5">
        <w:t>Основной и подрежим работы с конкретными перекрёстками в выбранном районе.</w:t>
      </w:r>
    </w:p>
    <w:p w:rsidR="00F22AA5" w:rsidRDefault="008C0F5B" w:rsidP="008C0F5B">
      <w:r>
        <w:t xml:space="preserve">1.2.1. </w:t>
      </w:r>
      <w:r w:rsidR="00F22AA5">
        <w:t>Основной подрежим</w:t>
      </w:r>
    </w:p>
    <w:p w:rsidR="00F22AA5" w:rsidRDefault="00F22AA5" w:rsidP="00F22AA5">
      <w:r>
        <w:t xml:space="preserve">При входе в режим </w:t>
      </w:r>
      <w:r w:rsidR="00AB710D" w:rsidRPr="00DC7A8D">
        <w:t>«</w:t>
      </w:r>
      <w:r w:rsidR="00AB710D">
        <w:t>Характерные точки</w:t>
      </w:r>
      <w:r w:rsidR="00AB710D" w:rsidRPr="00DC7A8D">
        <w:t>»</w:t>
      </w:r>
      <w:r w:rsidR="00AB710D">
        <w:t xml:space="preserve"> по умолчанию задаётся подрежим </w:t>
      </w:r>
      <w:r w:rsidR="00AB710D" w:rsidRPr="00DC7A8D">
        <w:t>«</w:t>
      </w:r>
      <w:r w:rsidR="00AB710D">
        <w:t>Основной</w:t>
      </w:r>
      <w:r w:rsidR="00AB710D" w:rsidRPr="00DC7A8D">
        <w:t>»</w:t>
      </w:r>
      <w:r w:rsidR="00AB710D">
        <w:t>, при этом выдаётся форма с тремя таблицам и информационной строкой над ними (см. выше)</w:t>
      </w:r>
      <w:r w:rsidR="008C0F5B">
        <w:t xml:space="preserve">, в которой отображается текущее состояние ХТ, а также время </w:t>
      </w:r>
      <w:r w:rsidR="00A52A9E">
        <w:t>работы по недельной суточной карте</w:t>
      </w:r>
      <w:r w:rsidR="008C0F5B">
        <w:t>.</w:t>
      </w:r>
    </w:p>
    <w:p w:rsidR="005F58D5" w:rsidRDefault="008C0F5B" w:rsidP="00F22AA5">
      <w:r>
        <w:t xml:space="preserve">Над информационной строкой справа находится кнопка </w:t>
      </w:r>
      <w:r w:rsidRPr="008C0F5B">
        <w:rPr>
          <w:noProof/>
          <w:lang w:eastAsia="ru-RU"/>
        </w:rPr>
        <w:drawing>
          <wp:inline distT="0" distB="0" distL="0" distR="0">
            <wp:extent cx="1552575" cy="209550"/>
            <wp:effectExtent l="0" t="0" r="9525" b="0"/>
            <wp:docPr id="34" name="Рисунок 34" descr="D:\©Замышевский\Документы\Арм Технолога системы\Кнопка Редакт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©Замышевский\Документы\Арм Технолога системы\Кнопка Редактрование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3D5">
        <w:t xml:space="preserve">, при нажатии на которую появляется возможность изменять значения в таблице привязки КС к ПК и матрице приоритетов КС (средняя и правая таблица). </w:t>
      </w:r>
    </w:p>
    <w:p w:rsidR="005F58D5" w:rsidRDefault="005F58D5" w:rsidP="00F22AA5">
      <w:r w:rsidRPr="005F58D5">
        <w:rPr>
          <w:noProof/>
          <w:lang w:eastAsia="ru-RU"/>
        </w:rPr>
        <w:drawing>
          <wp:inline distT="0" distB="0" distL="0" distR="0">
            <wp:extent cx="5939790" cy="3732168"/>
            <wp:effectExtent l="0" t="0" r="3810" b="1905"/>
            <wp:docPr id="37" name="Рисунок 37" descr="D:\©Замышевский\Документы\Арм Технолога системы\Экран Арм Технолога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©Замышевский\Документы\Арм Технолога системы\Экран Арм Технолога_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D5" w:rsidRDefault="00D943D5" w:rsidP="00F22A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 xml:space="preserve">Для этого нужно нажать на номер редактируемой записи, после этого появятся формы </w:t>
      </w:r>
      <w:r w:rsidR="00A52A9E">
        <w:t>ввода</w:t>
      </w:r>
      <w:r w:rsidR="00A52A9E" w:rsidRPr="00A40ED8">
        <w:t>:</w:t>
      </w:r>
      <w:r w:rsidR="00A52A9E" w:rsidRPr="00D943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gramStart"/>
      <w:r w:rsidR="00A52A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..</w:t>
      </w:r>
      <w:proofErr w:type="gramEnd"/>
    </w:p>
    <w:p w:rsidR="005F58D5" w:rsidRPr="005F58D5" w:rsidRDefault="005F58D5" w:rsidP="00F22AA5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E2108C" w:rsidRDefault="00D943D5" w:rsidP="00F22AA5">
      <w:r w:rsidRPr="00D943D5">
        <w:rPr>
          <w:noProof/>
          <w:lang w:eastAsia="ru-RU"/>
        </w:rPr>
        <w:drawing>
          <wp:inline distT="0" distB="0" distL="0" distR="0">
            <wp:extent cx="3486150" cy="2486025"/>
            <wp:effectExtent l="0" t="0" r="0" b="9525"/>
            <wp:docPr id="35" name="Рисунок 35" descr="D:\©Замышевский\Документы\Арм Технолога системы\Экран Арм Технолога_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©Замышевский\Документы\Арм Технолога системы\Экран Арм Технолога_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108C">
        <w:t xml:space="preserve"> </w:t>
      </w:r>
    </w:p>
    <w:p w:rsidR="008C0F5B" w:rsidRDefault="00E2108C" w:rsidP="00F22AA5">
      <w:r>
        <w:lastRenderedPageBreak/>
        <w:t>- ф</w:t>
      </w:r>
      <w:r w:rsidR="005F58D5">
        <w:t>орма ввода для средней таблицы.</w:t>
      </w:r>
    </w:p>
    <w:p w:rsidR="005F58D5" w:rsidRDefault="005F58D5" w:rsidP="00F22AA5">
      <w:r w:rsidRPr="005F58D5">
        <w:rPr>
          <w:noProof/>
          <w:lang w:eastAsia="ru-RU"/>
        </w:rPr>
        <w:drawing>
          <wp:inline distT="0" distB="0" distL="0" distR="0">
            <wp:extent cx="3638550" cy="2447925"/>
            <wp:effectExtent l="0" t="0" r="0" b="9525"/>
            <wp:docPr id="36" name="Рисунок 36" descr="D:\©Замышевский\Документы\Арм Технолога системы\Экран Арм Технолога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Арм Технолога системы\Экран Арм Технолога_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8D5" w:rsidRDefault="00E2108C" w:rsidP="00F22AA5">
      <w:r>
        <w:t>- ф</w:t>
      </w:r>
      <w:r w:rsidR="005F58D5">
        <w:t>орма ввода для правой таблицы.</w:t>
      </w:r>
    </w:p>
    <w:p w:rsidR="00E2108C" w:rsidRDefault="00E2108C" w:rsidP="00F22AA5">
      <w:r>
        <w:t xml:space="preserve">После того, как внесены все необходимые изменения по обеим таблицам необходим нажать кнопку </w:t>
      </w:r>
      <w:r w:rsidR="00A40ED8" w:rsidRPr="00A40ED8">
        <w:rPr>
          <w:noProof/>
          <w:lang w:eastAsia="ru-RU"/>
        </w:rPr>
        <w:drawing>
          <wp:inline distT="0" distB="0" distL="0" distR="0">
            <wp:extent cx="1714500" cy="209550"/>
            <wp:effectExtent l="0" t="0" r="0" b="0"/>
            <wp:docPr id="38" name="Рисунок 38" descr="D:\©Замышевский\Документы\Арм Технолога системы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©Замышевский\Документы\Арм Технолога системы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ED8">
        <w:t>.</w:t>
      </w:r>
    </w:p>
    <w:p w:rsidR="008C0F5B" w:rsidRDefault="008C0F5B" w:rsidP="00F22AA5"/>
    <w:p w:rsidR="006F6A70" w:rsidRPr="00F22AA5" w:rsidRDefault="006F6A70" w:rsidP="00F22AA5">
      <w:r>
        <w:t>1.2.</w:t>
      </w:r>
      <w:r w:rsidR="008C0F5B">
        <w:t>2</w:t>
      </w:r>
      <w:r>
        <w:t xml:space="preserve">. </w:t>
      </w:r>
      <w:r w:rsidR="008C0F5B">
        <w:t>Подрежим работы с перекрёстками</w:t>
      </w:r>
    </w:p>
    <w:p w:rsidR="00FF0153" w:rsidRDefault="00D85A78">
      <w:pPr>
        <w:rPr>
          <w:lang w:val="en-US"/>
        </w:rPr>
      </w:pPr>
      <w:r>
        <w:t xml:space="preserve">При выборе второго пункта меню подрежимов выдаётся </w:t>
      </w:r>
      <w:r w:rsidR="00A52A9E">
        <w:t>перечень перекрёстков района,</w:t>
      </w:r>
      <w:r>
        <w:t xml:space="preserve"> которые работают в режиме ХТ</w:t>
      </w:r>
      <w:r w:rsidR="00A52A9E">
        <w:t>. После выбора нужного перекрёстка выводится следующая форма</w:t>
      </w:r>
      <w:r w:rsidR="00A52A9E">
        <w:rPr>
          <w:lang w:val="en-US"/>
        </w:rPr>
        <w:t>:</w:t>
      </w:r>
    </w:p>
    <w:p w:rsidR="00FF0153" w:rsidRDefault="00A52A9E">
      <w:r w:rsidRPr="00A52A9E">
        <w:rPr>
          <w:noProof/>
          <w:lang w:eastAsia="ru-RU"/>
        </w:rPr>
        <w:drawing>
          <wp:inline distT="0" distB="0" distL="0" distR="0">
            <wp:extent cx="5939790" cy="3728376"/>
            <wp:effectExtent l="0" t="0" r="3810" b="5715"/>
            <wp:docPr id="39" name="Рисунок 39" descr="D:\©Замышевский\Документы\Арм Технолога системы\Экран Арм Технолога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Арм Технолога системы\Экран Арм Технолога_1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767" w:rsidRDefault="00A52A9E">
      <w:r>
        <w:t>В левой части формы находится</w:t>
      </w:r>
      <w:r w:rsidR="00167CF9">
        <w:t xml:space="preserve"> вертикальное меню подрежимов работы с данным СО. </w:t>
      </w:r>
    </w:p>
    <w:p w:rsidR="003F5767" w:rsidRPr="003F5767" w:rsidRDefault="00167CF9">
      <w:r>
        <w:t xml:space="preserve">По умолчанию запускается подрежим </w:t>
      </w:r>
      <w:r w:rsidRPr="00DC7A8D">
        <w:t>«</w:t>
      </w:r>
      <w:r>
        <w:t>Базовые</w:t>
      </w:r>
      <w:r w:rsidRPr="00DC7A8D">
        <w:t>»</w:t>
      </w:r>
      <w:r>
        <w:t>, где слева выводятся три таблицы</w:t>
      </w:r>
      <w:r w:rsidR="007F369B">
        <w:t xml:space="preserve"> с основными данными из расчёта ХТ</w:t>
      </w:r>
      <w:r w:rsidR="003F5767">
        <w:t>, справа расположена диаграмма</w:t>
      </w:r>
      <w:r w:rsidR="006F2D8A">
        <w:t>, построенная на основе этих данных с помощью лучей.</w:t>
      </w:r>
    </w:p>
    <w:p w:rsidR="00FF0153" w:rsidRDefault="00FF0153"/>
    <w:p w:rsidR="003F5767" w:rsidRDefault="003F5767">
      <w:r>
        <w:lastRenderedPageBreak/>
        <w:t xml:space="preserve">При выборе подрежима </w:t>
      </w:r>
      <w:r w:rsidRPr="00DC7A8D">
        <w:t>«</w:t>
      </w:r>
      <w:r>
        <w:t>Области</w:t>
      </w:r>
      <w:r w:rsidRPr="00DC7A8D">
        <w:t>»</w:t>
      </w:r>
      <w:r>
        <w:t xml:space="preserve"> вы</w:t>
      </w:r>
      <w:r w:rsidR="0008197F">
        <w:t>води</w:t>
      </w:r>
      <w:r>
        <w:t>тся форма</w:t>
      </w:r>
      <w:r w:rsidRPr="003F5767">
        <w:t xml:space="preserve">: </w:t>
      </w:r>
    </w:p>
    <w:p w:rsidR="00FF0153" w:rsidRDefault="003F5767">
      <w:r w:rsidRPr="003F5767">
        <w:rPr>
          <w:noProof/>
          <w:lang w:eastAsia="ru-RU"/>
        </w:rPr>
        <w:drawing>
          <wp:inline distT="0" distB="0" distL="0" distR="0">
            <wp:extent cx="5939790" cy="3736954"/>
            <wp:effectExtent l="0" t="0" r="3810" b="0"/>
            <wp:docPr id="43" name="Рисунок 43" descr="D:\©Замышевский\Документы\Арм Технолога системы\Экран Арм Технолога_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©Замышевский\Документы\Арм Технолога системы\Экран Арм Технолога_1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53" w:rsidRDefault="006F2D8A">
      <w:r>
        <w:t>Слева выводится таблица с данными из расчёта областей ХТ, справа расположена диаграмма этих областей.</w:t>
      </w:r>
    </w:p>
    <w:p w:rsidR="006F2D8A" w:rsidRDefault="006F2D8A">
      <w:r>
        <w:t xml:space="preserve">Над диаграммами в этом </w:t>
      </w:r>
      <w:r w:rsidR="00541A74">
        <w:t xml:space="preserve">и предыдущем </w:t>
      </w:r>
      <w:r>
        <w:t>подрежиме</w:t>
      </w:r>
      <w:r w:rsidR="00541A74">
        <w:t xml:space="preserve"> находится кнопка </w:t>
      </w:r>
      <w:r>
        <w:t xml:space="preserve"> </w:t>
      </w:r>
      <w:r w:rsidR="00541A74" w:rsidRPr="00541A74">
        <w:rPr>
          <w:noProof/>
          <w:lang w:eastAsia="ru-RU"/>
        </w:rPr>
        <w:drawing>
          <wp:inline distT="0" distB="0" distL="0" distR="0">
            <wp:extent cx="1552575" cy="209550"/>
            <wp:effectExtent l="0" t="0" r="9525" b="0"/>
            <wp:docPr id="48" name="Рисунок 48" descr="D:\©Замышевский\Документы\Арм Технолога системы\Кнопка Редактрова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©Замышевский\Документы\Арм Технолога системы\Кнопка Редактрование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1A74">
        <w:t>.</w:t>
      </w:r>
    </w:p>
    <w:p w:rsidR="00584C16" w:rsidRDefault="00541A74">
      <w:r>
        <w:t>При нажатии на неё появляется возможность корректировки данных через формы ввода</w:t>
      </w:r>
      <w:r w:rsidR="00893F9C">
        <w:t>, после редактирования которых сразу происходит изменения в лучевой диаграмме и диаграмме областей</w:t>
      </w:r>
      <w:r w:rsidR="00584C16">
        <w:t>.</w:t>
      </w:r>
    </w:p>
    <w:p w:rsidR="00584C16" w:rsidRPr="00584C16" w:rsidRDefault="0008197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>Примеры форм ввода</w:t>
      </w:r>
      <w:r w:rsidRPr="0008197F">
        <w:t>: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При</w:t>
      </w:r>
    </w:p>
    <w:p w:rsidR="00893F9C" w:rsidRPr="00584C16" w:rsidRDefault="00893F9C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541A74" w:rsidRPr="00893F9C" w:rsidRDefault="00893F9C"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При</w:t>
      </w:r>
      <w:r w:rsidRPr="00893F9C">
        <w:rPr>
          <w:noProof/>
          <w:lang w:eastAsia="ru-RU"/>
        </w:rPr>
        <w:drawing>
          <wp:inline distT="0" distB="0" distL="0" distR="0">
            <wp:extent cx="5939790" cy="2860452"/>
            <wp:effectExtent l="0" t="0" r="3810" b="0"/>
            <wp:docPr id="53" name="Рисунок 53" descr="D:\©Замышевский\Документы\Арм Технолога системы\Экран Арм Технолога_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©Замышевский\Документы\Арм Технолога системы\Экран Арм Технолога_1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6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A74" w:rsidRDefault="00541A74"/>
    <w:p w:rsidR="00893F9C" w:rsidRDefault="00893F9C">
      <w:r w:rsidRPr="00893F9C">
        <w:rPr>
          <w:noProof/>
          <w:lang w:eastAsia="ru-RU"/>
        </w:rPr>
        <w:lastRenderedPageBreak/>
        <w:drawing>
          <wp:inline distT="0" distB="0" distL="0" distR="0">
            <wp:extent cx="5939790" cy="2544132"/>
            <wp:effectExtent l="0" t="0" r="3810" b="8890"/>
            <wp:docPr id="51" name="Рисунок 51" descr="D:\©Замышевский\Документы\Арм Технолога системы\Экран Арм Технолога_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©Замышевский\Документы\Арм Технолога системы\Экран Арм Технолога_1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4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F9C" w:rsidRDefault="00893F9C"/>
    <w:p w:rsidR="00893F9C" w:rsidRDefault="00893F9C">
      <w:r w:rsidRPr="00893F9C">
        <w:rPr>
          <w:noProof/>
          <w:lang w:eastAsia="ru-RU"/>
        </w:rPr>
        <w:drawing>
          <wp:inline distT="0" distB="0" distL="0" distR="0">
            <wp:extent cx="5939790" cy="2281840"/>
            <wp:effectExtent l="0" t="0" r="3810" b="4445"/>
            <wp:docPr id="52" name="Рисунок 52" descr="D:\©Замышевский\Документы\Арм Технолога системы\Экран Арм Технолога_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©Замышевский\Документы\Арм Технолога системы\Экран Арм Технолога_1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7F" w:rsidRDefault="0008197F" w:rsidP="0008197F">
      <w:r>
        <w:t xml:space="preserve">После редактирования данных в формах ввода изменения можно визуально оценить результат на диаграммах и, если всё устраивает, нужно нажать </w:t>
      </w:r>
      <w:r>
        <w:t>кнопк</w:t>
      </w:r>
      <w:r>
        <w:t>у</w:t>
      </w:r>
      <w:r>
        <w:t xml:space="preserve"> </w:t>
      </w:r>
      <w:r w:rsidRPr="00A40ED8">
        <w:rPr>
          <w:noProof/>
          <w:lang w:eastAsia="ru-RU"/>
        </w:rPr>
        <w:drawing>
          <wp:inline distT="0" distB="0" distL="0" distR="0" wp14:anchorId="00D19DF3" wp14:editId="04A52077">
            <wp:extent cx="1714500" cy="209550"/>
            <wp:effectExtent l="0" t="0" r="0" b="0"/>
            <wp:docPr id="45" name="Рисунок 45" descr="D:\©Замышевский\Документы\Арм Технолога системы\Кнопка Сохранить изме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©Замышевский\Документы\Арм Технолога системы\Кнопка Сохранить изменения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>. Произойдё</w:t>
      </w:r>
      <w:r>
        <w:t>т запись всех изменений в базу данных</w:t>
      </w:r>
      <w:r>
        <w:t xml:space="preserve"> на сервер</w:t>
      </w:r>
      <w:r>
        <w:t>.</w:t>
      </w:r>
      <w:r w:rsidR="00DA68FF">
        <w:t xml:space="preserve"> Для отмены внесённых изменений нужно нажать кнопку </w:t>
      </w:r>
      <w:r w:rsidR="00DA68FF" w:rsidRPr="00DA68FF">
        <w:rPr>
          <w:noProof/>
          <w:lang w:eastAsia="ru-RU"/>
        </w:rPr>
        <w:drawing>
          <wp:inline distT="0" distB="0" distL="0" distR="0">
            <wp:extent cx="1571625" cy="180975"/>
            <wp:effectExtent l="0" t="0" r="9525" b="9525"/>
            <wp:docPr id="25" name="Рисунок 25" descr="D:\©Замышевский\Документы\Арм Технолога системы\Кнопка Выйти без сохран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©Замышевский\Документы\Арм Технолога системы\Кнопка Выйти без сохранения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8FF">
        <w:t>.</w:t>
      </w:r>
    </w:p>
    <w:p w:rsidR="00DA68FF" w:rsidRDefault="008675CB" w:rsidP="008675CB">
      <w:r>
        <w:t xml:space="preserve">При выборе подрежима </w:t>
      </w:r>
      <w:r w:rsidRPr="00DC7A8D">
        <w:t>«</w:t>
      </w:r>
      <w:r>
        <w:t>Расчёт</w:t>
      </w:r>
      <w:r w:rsidRPr="00DC7A8D">
        <w:t>»</w:t>
      </w:r>
      <w:r>
        <w:t xml:space="preserve"> вы</w:t>
      </w:r>
      <w:r w:rsidR="00561C0A">
        <w:t>води</w:t>
      </w:r>
      <w:r>
        <w:t>тся форма</w:t>
      </w:r>
      <w:r w:rsidRPr="003F5767">
        <w:t xml:space="preserve">: </w:t>
      </w:r>
    </w:p>
    <w:p w:rsidR="008675CB" w:rsidRDefault="0020300E" w:rsidP="008675CB">
      <w:r w:rsidRPr="0020300E">
        <w:rPr>
          <w:noProof/>
          <w:lang w:eastAsia="ru-RU"/>
        </w:rPr>
        <w:drawing>
          <wp:inline distT="0" distB="0" distL="0" distR="0">
            <wp:extent cx="5939790" cy="2769121"/>
            <wp:effectExtent l="0" t="0" r="3810" b="0"/>
            <wp:docPr id="41" name="Рисунок 41" descr="D:\©Замышевский\Документы\Арм Технолога системы\Экран Арм Технолога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©Замышевский\Документы\Арм Технолога системы\Экран Арм Технолога_1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0A" w:rsidRPr="0020300E" w:rsidRDefault="00561C0A" w:rsidP="008675CB">
      <w:r>
        <w:lastRenderedPageBreak/>
        <w:t xml:space="preserve">В верхней части формы показан график </w:t>
      </w:r>
      <w:r w:rsidR="00E715A8">
        <w:t>интенсивности движения, приведённый к часу, в прямом и обратном направлении</w:t>
      </w:r>
      <w:r>
        <w:t xml:space="preserve">, в нижней части – таблица </w:t>
      </w:r>
      <w:r w:rsidR="00E715A8">
        <w:t xml:space="preserve">выбора контрольных ситуаций по каждому периоду усреднения. </w:t>
      </w:r>
      <w:r>
        <w:t xml:space="preserve">В служебной строке появился новый пункт меню </w:t>
      </w:r>
      <w:r w:rsidRPr="0005490A">
        <w:t>«</w:t>
      </w:r>
      <w:r>
        <w:t>Сохр.в файл</w:t>
      </w:r>
      <w:r w:rsidRPr="0005490A">
        <w:t>»</w:t>
      </w:r>
      <w:r w:rsidR="00E715A8">
        <w:t>.</w:t>
      </w:r>
      <w:r w:rsidR="00E715A8" w:rsidRPr="0020300E">
        <w:t xml:space="preserve"> </w:t>
      </w:r>
    </w:p>
    <w:p w:rsidR="0045592E" w:rsidRDefault="00E715A8" w:rsidP="008675CB">
      <w:r>
        <w:t xml:space="preserve">По умолчанию </w:t>
      </w:r>
      <w:r w:rsidR="0020300E">
        <w:t>данные для построения графика и таблицы берутся за текущую дату. При изменении даты в поле ввода даты в служебной строке данные в графике и таблице будут отображаться за соответству</w:t>
      </w:r>
      <w:r w:rsidR="00FA54B2">
        <w:t xml:space="preserve">ющую дату. </w:t>
      </w:r>
    </w:p>
    <w:p w:rsidR="00E715A8" w:rsidRPr="00E715A8" w:rsidRDefault="00FA54B2" w:rsidP="008675CB">
      <w:r>
        <w:t>Для сохранения</w:t>
      </w:r>
      <w:r w:rsidR="0020300E">
        <w:t xml:space="preserve"> график</w:t>
      </w:r>
      <w:r>
        <w:t xml:space="preserve">а и таблицы в символьные файлы нужно нажать кнопку </w:t>
      </w:r>
      <w:r w:rsidRPr="00FA54B2">
        <w:rPr>
          <w:noProof/>
          <w:lang w:eastAsia="ru-RU"/>
        </w:rPr>
        <w:drawing>
          <wp:inline distT="0" distB="0" distL="0" distR="0">
            <wp:extent cx="1181100" cy="190500"/>
            <wp:effectExtent l="0" t="0" r="0" b="0"/>
            <wp:docPr id="42" name="Рисунок 42" descr="D:\©Замышевский\Документы\Арм Технолога системы\Кнопка Сохранить в фай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©Замышевский\Документы\Арм Технолога системы\Кнопка Сохранить в файл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FF0153" w:rsidRDefault="006F09E0" w:rsidP="006F09E0">
      <w:pPr>
        <w:pStyle w:val="a3"/>
        <w:numPr>
          <w:ilvl w:val="1"/>
          <w:numId w:val="2"/>
        </w:numPr>
      </w:pPr>
      <w:r>
        <w:t>Статистика</w:t>
      </w:r>
    </w:p>
    <w:p w:rsidR="006F09E0" w:rsidRDefault="006F09E0" w:rsidP="006F09E0">
      <w:r>
        <w:t xml:space="preserve">При нажатии кнопки </w:t>
      </w:r>
      <w:r w:rsidRPr="006F09E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F09E0">
        <w:rPr>
          <w:noProof/>
          <w:lang w:eastAsia="ru-RU"/>
        </w:rPr>
        <w:drawing>
          <wp:inline distT="0" distB="0" distL="0" distR="0">
            <wp:extent cx="1143000" cy="219075"/>
            <wp:effectExtent l="0" t="0" r="0" b="9525"/>
            <wp:docPr id="46" name="Рисунок 46" descr="D:\©Замышевский\Документы\Арм Технолога системы\Кнопка Статисти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©Замышевский\Документы\Арм Технолога системы\Кнопка Статистика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появляется следующая форма</w:t>
      </w:r>
      <w:r w:rsidRPr="008F1576">
        <w:t>:</w:t>
      </w:r>
      <w:r>
        <w:t xml:space="preserve"> </w:t>
      </w:r>
    </w:p>
    <w:p w:rsidR="006F09E0" w:rsidRDefault="006F09E0" w:rsidP="006F09E0">
      <w:r w:rsidRPr="006F09E0">
        <w:rPr>
          <w:noProof/>
          <w:lang w:eastAsia="ru-RU"/>
        </w:rPr>
        <w:drawing>
          <wp:inline distT="0" distB="0" distL="0" distR="0">
            <wp:extent cx="5939790" cy="3746562"/>
            <wp:effectExtent l="0" t="0" r="3810" b="6350"/>
            <wp:docPr id="47" name="Рисунок 47" descr="D:\©Замышевский\Документы\Арм Технолога системы\Экран Арм Технолога_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©Замышевский\Документы\Арм Технолога системы\Экран Арм Технолога_16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4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454" w:rsidRDefault="001D3454">
      <w:r>
        <w:t xml:space="preserve">Под служебной строкой выводится горизонтальное меню с доступными </w:t>
      </w:r>
      <w:r w:rsidR="004626E7">
        <w:t>светофорными объектами</w:t>
      </w:r>
      <w:r>
        <w:t>, на которых собира</w:t>
      </w:r>
      <w:r w:rsidR="004626E7">
        <w:t>ю</w:t>
      </w:r>
      <w:r>
        <w:t>тся статистические данные</w:t>
      </w:r>
      <w:r>
        <w:t xml:space="preserve"> (ключ – район</w:t>
      </w:r>
      <w:r w:rsidRPr="00CC056E">
        <w:t>/</w:t>
      </w:r>
      <w:r>
        <w:t>подрайон</w:t>
      </w:r>
      <w:r w:rsidRPr="001D3454">
        <w:t>/</w:t>
      </w:r>
      <w:r>
        <w:rPr>
          <w:lang w:val="en-US"/>
        </w:rPr>
        <w:t>ID</w:t>
      </w:r>
      <w:r w:rsidRPr="00CC056E">
        <w:t>)</w:t>
      </w:r>
      <w:r>
        <w:t>.</w:t>
      </w:r>
    </w:p>
    <w:p w:rsidR="0045592E" w:rsidRDefault="00BB4D3B">
      <w:r>
        <w:t xml:space="preserve">В верхней части формы </w:t>
      </w:r>
      <w:r w:rsidR="00AF36EB">
        <w:t>находится</w:t>
      </w:r>
      <w:r>
        <w:t xml:space="preserve"> </w:t>
      </w:r>
      <w:r w:rsidR="00AB2D4F">
        <w:t xml:space="preserve">поле вывода </w:t>
      </w:r>
      <w:r>
        <w:t>график</w:t>
      </w:r>
      <w:r w:rsidR="00AB2D4F">
        <w:t>а</w:t>
      </w:r>
      <w:r>
        <w:t xml:space="preserve"> </w:t>
      </w:r>
      <w:r w:rsidR="00AF36EB">
        <w:t xml:space="preserve">статистики </w:t>
      </w:r>
      <w:r>
        <w:t>интенсивности движения</w:t>
      </w:r>
      <w:r w:rsidR="00AF36EB">
        <w:t xml:space="preserve"> транспортного потока</w:t>
      </w:r>
      <w:r>
        <w:t>,</w:t>
      </w:r>
      <w:r w:rsidR="00AF36EB">
        <w:t xml:space="preserve"> в нижней – таблица статистики по внешним входам за период (интервал) усреднения.</w:t>
      </w:r>
    </w:p>
    <w:p w:rsidR="0045592E" w:rsidRDefault="0058764A">
      <w:r>
        <w:t xml:space="preserve"> Голубая </w:t>
      </w:r>
      <w:r w:rsidRPr="0058764A">
        <w:t>“</w:t>
      </w:r>
      <w:r>
        <w:t>подсветка</w:t>
      </w:r>
      <w:r w:rsidRPr="0058764A">
        <w:t xml:space="preserve">” </w:t>
      </w:r>
      <w:r>
        <w:t>таблиц</w:t>
      </w:r>
      <w:r w:rsidR="00494596">
        <w:t>ы</w:t>
      </w:r>
      <w:r>
        <w:t xml:space="preserve"> означает, что данные в таблице отображают интенсивность движения, зелёная – скорость. </w:t>
      </w:r>
    </w:p>
    <w:p w:rsidR="00835F8E" w:rsidRDefault="00AB2D4F">
      <w:r>
        <w:t xml:space="preserve"> </w:t>
      </w:r>
      <w:r w:rsidR="006F09E0">
        <w:t xml:space="preserve">В служебной строке </w:t>
      </w:r>
      <w:r w:rsidR="005212C1">
        <w:t>появляется</w:t>
      </w:r>
      <w:r w:rsidR="006F09E0">
        <w:t xml:space="preserve"> пол</w:t>
      </w:r>
      <w:r w:rsidR="005212C1">
        <w:t>е</w:t>
      </w:r>
      <w:r w:rsidR="006F09E0">
        <w:t xml:space="preserve"> ввода даты</w:t>
      </w:r>
      <w:r w:rsidR="005212C1">
        <w:t xml:space="preserve"> просмотра статистики, кнопка сохранения данных в</w:t>
      </w:r>
      <w:r w:rsidR="00FA54B2">
        <w:t xml:space="preserve"> символьный </w:t>
      </w:r>
      <w:r w:rsidR="005212C1">
        <w:t xml:space="preserve">файл за эту дату, а также поле задания </w:t>
      </w:r>
      <w:r w:rsidR="007F369B">
        <w:t xml:space="preserve">временного </w:t>
      </w:r>
      <w:r w:rsidR="005212C1">
        <w:t>интервала просмотра</w:t>
      </w:r>
      <w:r w:rsidR="007F369B">
        <w:t xml:space="preserve"> статистики.</w:t>
      </w:r>
      <w:r w:rsidR="00835F8E">
        <w:t xml:space="preserve"> </w:t>
      </w:r>
    </w:p>
    <w:p w:rsidR="0045592E" w:rsidRDefault="00AB2D4F">
      <w:r>
        <w:t>График задаётся пользователем в режиме конструктора, для этого нужно нажать на номер интересуемого канала в шапке таблицы.</w:t>
      </w:r>
    </w:p>
    <w:p w:rsidR="004626E7" w:rsidRDefault="0045592E" w:rsidP="0045592E">
      <w:r>
        <w:t>При повторном нажатии на кнопку номера канала данные по этому каналу удаляются из графика.</w:t>
      </w:r>
      <w:r w:rsidR="004626E7">
        <w:t xml:space="preserve"> Удалить данные по каналу можно также нажав на цветной значок этого канала в верхней части графика. </w:t>
      </w:r>
    </w:p>
    <w:p w:rsidR="0045592E" w:rsidRDefault="0045592E" w:rsidP="0045592E">
      <w:r>
        <w:t xml:space="preserve">Нажав кнопку </w:t>
      </w:r>
      <w:r w:rsidRPr="00DC7A8D">
        <w:t>«</w:t>
      </w:r>
      <w:r>
        <w:t>Чистка</w:t>
      </w:r>
      <w:r w:rsidRPr="00DC7A8D">
        <w:t>»</w:t>
      </w:r>
      <w:r>
        <w:t xml:space="preserve"> </w:t>
      </w:r>
      <w:r w:rsidR="004626E7">
        <w:t xml:space="preserve">в шапке таблицы </w:t>
      </w:r>
      <w:r>
        <w:t>можно сразу очистить весь график.</w:t>
      </w:r>
    </w:p>
    <w:p w:rsidR="00FF0153" w:rsidRDefault="00AB2D4F">
      <w:r w:rsidRPr="00AB2D4F">
        <w:rPr>
          <w:noProof/>
          <w:lang w:eastAsia="ru-RU"/>
        </w:rPr>
        <w:lastRenderedPageBreak/>
        <w:drawing>
          <wp:inline distT="0" distB="0" distL="0" distR="0">
            <wp:extent cx="5939790" cy="2144780"/>
            <wp:effectExtent l="0" t="0" r="3810" b="8255"/>
            <wp:docPr id="50" name="Рисунок 50" descr="D:\©Замышевский\Документы\Арм Технолога системы\Экран Арм Технолога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©Замышевский\Документы\Арм Технолога системы\Экран Арм Технолога_20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835F8E">
      <w:r>
        <w:t>При изменении интервала просмотра в поле ввода в служебной строке происходит перерисовка графика и пересчет данных в таблице.</w:t>
      </w:r>
    </w:p>
    <w:p w:rsidR="008675CB" w:rsidRDefault="00835F8E">
      <w:r w:rsidRPr="00835F8E">
        <w:rPr>
          <w:noProof/>
          <w:lang w:eastAsia="ru-RU"/>
        </w:rPr>
        <w:drawing>
          <wp:inline distT="0" distB="0" distL="0" distR="0">
            <wp:extent cx="5939790" cy="3101489"/>
            <wp:effectExtent l="0" t="0" r="3810" b="3810"/>
            <wp:docPr id="54" name="Рисунок 54" descr="D:\©Замышевский\Документы\Арм Технолога системы\Экран Арм Технолога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©Замышевский\Документы\Арм Технолога системы\Экран Арм Технолога_2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0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494596">
      <w:r>
        <w:t xml:space="preserve">По умолчанию </w:t>
      </w:r>
      <w:r>
        <w:t xml:space="preserve">статистические </w:t>
      </w:r>
      <w:r>
        <w:t xml:space="preserve">данные для построения графика и таблицы берутся за текущую дату. </w:t>
      </w:r>
      <w:r w:rsidR="00EF13DE">
        <w:t>Для изменения</w:t>
      </w:r>
      <w:r>
        <w:t xml:space="preserve"> даты</w:t>
      </w:r>
      <w:r>
        <w:t xml:space="preserve"> просмотра данных нужно в поле ввода даты в служебной строке задать интересующую дату, причём здесь </w:t>
      </w:r>
      <w:r w:rsidR="00EF13DE">
        <w:t>предусмотрена</w:t>
      </w:r>
      <w:r>
        <w:t xml:space="preserve"> подсказка о нали</w:t>
      </w:r>
      <w:r w:rsidR="00EF13DE">
        <w:t xml:space="preserve">чии данных за эту </w:t>
      </w:r>
      <w:r w:rsidR="001565AB">
        <w:t>число</w:t>
      </w:r>
      <w:r w:rsidR="00EF13DE">
        <w:t>.</w:t>
      </w:r>
    </w:p>
    <w:p w:rsidR="0045592E" w:rsidRDefault="0045592E"/>
    <w:p w:rsidR="008675CB" w:rsidRDefault="00013248">
      <w:r w:rsidRPr="00013248">
        <w:rPr>
          <w:noProof/>
          <w:lang w:eastAsia="ru-RU"/>
        </w:rPr>
        <w:drawing>
          <wp:inline distT="0" distB="0" distL="0" distR="0">
            <wp:extent cx="5939790" cy="2426111"/>
            <wp:effectExtent l="0" t="0" r="3810" b="0"/>
            <wp:docPr id="58" name="Рисунок 58" descr="D:\©Замышевский\Документы\Арм Технолога системы\Экран Арм Технолога_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©Замышевский\Документы\Арм Технолога системы\Экран Арм Технолога_2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2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EF13DE">
      <w:r>
        <w:t xml:space="preserve">Смайл </w:t>
      </w:r>
      <w:r w:rsidR="001565AB">
        <w:rPr>
          <w:rFonts w:ascii="Segoe UI Symbol" w:hAnsi="Segoe UI Symbol" w:cs="Segoe UI Symbol"/>
          <w:color w:val="000000"/>
          <w:sz w:val="33"/>
          <w:szCs w:val="33"/>
          <w:shd w:val="clear" w:color="auto" w:fill="FFFFFF"/>
        </w:rPr>
        <w:t>👍</w:t>
      </w:r>
      <w:r w:rsidR="001565AB">
        <w:rPr>
          <w:rFonts w:cs="Segoe UI Symbol"/>
          <w:color w:val="000000"/>
          <w:sz w:val="33"/>
          <w:szCs w:val="33"/>
          <w:shd w:val="clear" w:color="auto" w:fill="FFFFFF"/>
        </w:rPr>
        <w:t xml:space="preserve"> </w:t>
      </w:r>
      <w:r w:rsidR="001565AB">
        <w:t xml:space="preserve">над выбираемой датой означает, что на данное число есть </w:t>
      </w:r>
      <w:r w:rsidR="001D3454">
        <w:t xml:space="preserve">статистические </w:t>
      </w:r>
      <w:r w:rsidR="001565AB">
        <w:t>данные для просмотра.</w:t>
      </w:r>
    </w:p>
    <w:p w:rsidR="008675CB" w:rsidRDefault="00013248">
      <w:r>
        <w:lastRenderedPageBreak/>
        <w:t>В процессе работы может появиться подобная ситуация</w:t>
      </w:r>
      <w:r w:rsidRPr="00013248">
        <w:t>:</w:t>
      </w:r>
    </w:p>
    <w:p w:rsidR="008675CB" w:rsidRDefault="00B2387C">
      <w:r w:rsidRPr="00B2387C">
        <w:rPr>
          <w:noProof/>
          <w:lang w:eastAsia="ru-RU"/>
        </w:rPr>
        <w:drawing>
          <wp:inline distT="0" distB="0" distL="0" distR="0">
            <wp:extent cx="5939790" cy="3247372"/>
            <wp:effectExtent l="0" t="0" r="3810" b="0"/>
            <wp:docPr id="61" name="Рисунок 61" descr="D:\©Замышевский\Документы\Арм Технолога системы\Экран Арм Технолога_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©Замышевский\Документы\Арм Технолога системы\Экран Арм Технолога_2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5CB" w:rsidRDefault="00013248">
      <w:r>
        <w:t xml:space="preserve">Розовым цветом в таблице помечены каналы, с которых в данный момент времени не поступали данные (реж. </w:t>
      </w:r>
      <w:r w:rsidRPr="00013248">
        <w:t>”</w:t>
      </w:r>
      <w:r>
        <w:t>Авария</w:t>
      </w:r>
      <w:r w:rsidRPr="00013248">
        <w:t>”</w:t>
      </w:r>
      <w:r>
        <w:t xml:space="preserve">). В графе </w:t>
      </w:r>
      <w:r w:rsidRPr="0005490A">
        <w:t>«</w:t>
      </w:r>
      <w:r>
        <w:t>Качество</w:t>
      </w:r>
      <w:r w:rsidRPr="0005490A">
        <w:t>»</w:t>
      </w:r>
      <w:r>
        <w:t xml:space="preserve"> </w:t>
      </w:r>
      <w:r w:rsidR="001D0301">
        <w:t xml:space="preserve">таблицы </w:t>
      </w:r>
      <w:r>
        <w:t>дублируется</w:t>
      </w:r>
      <w:r w:rsidR="00B2387C">
        <w:t xml:space="preserve"> номера </w:t>
      </w:r>
      <w:r w:rsidR="001D0301">
        <w:rPr>
          <w:lang w:val="en-US"/>
        </w:rPr>
        <w:t>“</w:t>
      </w:r>
      <w:r w:rsidR="001D0301">
        <w:t>аварийных</w:t>
      </w:r>
      <w:r w:rsidR="001D0301">
        <w:rPr>
          <w:lang w:val="en-US"/>
        </w:rPr>
        <w:t>”</w:t>
      </w:r>
      <w:r w:rsidR="00B2387C">
        <w:t xml:space="preserve"> каналов</w:t>
      </w:r>
      <w:r>
        <w:t>.</w:t>
      </w:r>
    </w:p>
    <w:p w:rsidR="008675CB" w:rsidRDefault="008675CB"/>
    <w:p w:rsidR="00B2387C" w:rsidRDefault="00B2387C"/>
    <w:p w:rsidR="00B2387C" w:rsidRDefault="00B2387C"/>
    <w:p w:rsidR="00B2387C" w:rsidRDefault="00B2387C"/>
    <w:p w:rsidR="00B2387C" w:rsidRDefault="00B2387C"/>
    <w:p w:rsidR="00B2387C" w:rsidRDefault="00B2387C"/>
    <w:p w:rsidR="00B2387C" w:rsidRDefault="00B2387C"/>
    <w:p w:rsidR="00B2387C" w:rsidRDefault="00B2387C"/>
    <w:p w:rsidR="00B2387C" w:rsidRDefault="00B2387C"/>
    <w:p w:rsidR="00B2387C" w:rsidRDefault="00B2387C"/>
    <w:p w:rsidR="008675CB" w:rsidRDefault="008675CB"/>
    <w:p w:rsidR="008675CB" w:rsidRDefault="008675CB"/>
    <w:p w:rsidR="008675CB" w:rsidRDefault="008675CB"/>
    <w:p w:rsidR="008675CB" w:rsidRDefault="008675CB"/>
    <w:p w:rsidR="008675CB" w:rsidRDefault="008675CB"/>
    <w:p w:rsidR="008675CB" w:rsidRDefault="008675CB"/>
    <w:p w:rsidR="00FF0153" w:rsidRDefault="00FF0153"/>
    <w:p w:rsidR="00FC2577" w:rsidRDefault="00FC2577" w:rsidP="007E635D"/>
    <w:sectPr w:rsidR="00FC2577" w:rsidSect="00E27A5D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C0714C"/>
    <w:multiLevelType w:val="multilevel"/>
    <w:tmpl w:val="9850AA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9FD5834"/>
    <w:multiLevelType w:val="multilevel"/>
    <w:tmpl w:val="A81022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839"/>
    <w:rsid w:val="00013248"/>
    <w:rsid w:val="0004248A"/>
    <w:rsid w:val="0004426B"/>
    <w:rsid w:val="0005490A"/>
    <w:rsid w:val="0008197F"/>
    <w:rsid w:val="00083F1B"/>
    <w:rsid w:val="000A35E3"/>
    <w:rsid w:val="000A6A82"/>
    <w:rsid w:val="000B4A0B"/>
    <w:rsid w:val="000C05FC"/>
    <w:rsid w:val="000D190D"/>
    <w:rsid w:val="000F34A3"/>
    <w:rsid w:val="00100589"/>
    <w:rsid w:val="001048EE"/>
    <w:rsid w:val="001565AB"/>
    <w:rsid w:val="00167CF9"/>
    <w:rsid w:val="0019316B"/>
    <w:rsid w:val="001D0301"/>
    <w:rsid w:val="001D3454"/>
    <w:rsid w:val="001E4CFE"/>
    <w:rsid w:val="0020300E"/>
    <w:rsid w:val="002217B7"/>
    <w:rsid w:val="00235840"/>
    <w:rsid w:val="002359DD"/>
    <w:rsid w:val="00267468"/>
    <w:rsid w:val="002803E1"/>
    <w:rsid w:val="002E5F70"/>
    <w:rsid w:val="003246F7"/>
    <w:rsid w:val="0036188C"/>
    <w:rsid w:val="00364B1A"/>
    <w:rsid w:val="003776BE"/>
    <w:rsid w:val="003D04AB"/>
    <w:rsid w:val="003F5767"/>
    <w:rsid w:val="00405DFC"/>
    <w:rsid w:val="0045592E"/>
    <w:rsid w:val="004626E7"/>
    <w:rsid w:val="00494596"/>
    <w:rsid w:val="004A6444"/>
    <w:rsid w:val="00503B23"/>
    <w:rsid w:val="005212C1"/>
    <w:rsid w:val="00541A74"/>
    <w:rsid w:val="00561C0A"/>
    <w:rsid w:val="00584C16"/>
    <w:rsid w:val="0058764A"/>
    <w:rsid w:val="005E2E81"/>
    <w:rsid w:val="005E3F2E"/>
    <w:rsid w:val="005F58D5"/>
    <w:rsid w:val="006356B4"/>
    <w:rsid w:val="00637B88"/>
    <w:rsid w:val="006530D5"/>
    <w:rsid w:val="006F09E0"/>
    <w:rsid w:val="006F2D8A"/>
    <w:rsid w:val="006F6A70"/>
    <w:rsid w:val="0075251F"/>
    <w:rsid w:val="007E635D"/>
    <w:rsid w:val="007E7B53"/>
    <w:rsid w:val="007F369B"/>
    <w:rsid w:val="00835F8E"/>
    <w:rsid w:val="00845433"/>
    <w:rsid w:val="008675CB"/>
    <w:rsid w:val="00893F9C"/>
    <w:rsid w:val="008C0F5B"/>
    <w:rsid w:val="008C3B00"/>
    <w:rsid w:val="008E367D"/>
    <w:rsid w:val="008F1576"/>
    <w:rsid w:val="0093415B"/>
    <w:rsid w:val="00A40ED8"/>
    <w:rsid w:val="00A52A9E"/>
    <w:rsid w:val="00A622AF"/>
    <w:rsid w:val="00AB2D4F"/>
    <w:rsid w:val="00AB710D"/>
    <w:rsid w:val="00AC5317"/>
    <w:rsid w:val="00AF36EB"/>
    <w:rsid w:val="00B03AE6"/>
    <w:rsid w:val="00B2387C"/>
    <w:rsid w:val="00B42BC8"/>
    <w:rsid w:val="00B54615"/>
    <w:rsid w:val="00B63839"/>
    <w:rsid w:val="00BB4D3B"/>
    <w:rsid w:val="00BD3BDC"/>
    <w:rsid w:val="00C24AFD"/>
    <w:rsid w:val="00CC056E"/>
    <w:rsid w:val="00CE774B"/>
    <w:rsid w:val="00D23986"/>
    <w:rsid w:val="00D5102F"/>
    <w:rsid w:val="00D5792E"/>
    <w:rsid w:val="00D85A78"/>
    <w:rsid w:val="00D943D5"/>
    <w:rsid w:val="00DA1B9B"/>
    <w:rsid w:val="00DA68FF"/>
    <w:rsid w:val="00DC0232"/>
    <w:rsid w:val="00DC7A8D"/>
    <w:rsid w:val="00DD6E83"/>
    <w:rsid w:val="00E07F24"/>
    <w:rsid w:val="00E2108C"/>
    <w:rsid w:val="00E22BBC"/>
    <w:rsid w:val="00E27A5D"/>
    <w:rsid w:val="00E51903"/>
    <w:rsid w:val="00E54DBB"/>
    <w:rsid w:val="00E6078A"/>
    <w:rsid w:val="00E715A8"/>
    <w:rsid w:val="00EF13DE"/>
    <w:rsid w:val="00F22AA5"/>
    <w:rsid w:val="00F351C1"/>
    <w:rsid w:val="00F85ED3"/>
    <w:rsid w:val="00FA54B2"/>
    <w:rsid w:val="00FC2577"/>
    <w:rsid w:val="00FF0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64DFE9-7F4A-4058-B06F-10729AE9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635D"/>
    <w:pPr>
      <w:ind w:left="720"/>
      <w:contextualSpacing/>
    </w:pPr>
  </w:style>
  <w:style w:type="character" w:customStyle="1" w:styleId="mpj7bzys">
    <w:name w:val="mpj7bzys"/>
    <w:basedOn w:val="a0"/>
    <w:rsid w:val="00EF1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8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1048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asdu</dc:creator>
  <cp:keywords/>
  <dc:description/>
  <cp:lastModifiedBy>asdu</cp:lastModifiedBy>
  <cp:revision>29</cp:revision>
  <dcterms:created xsi:type="dcterms:W3CDTF">2023-05-04T02:35:00Z</dcterms:created>
  <dcterms:modified xsi:type="dcterms:W3CDTF">2023-05-11T07:18:00Z</dcterms:modified>
</cp:coreProperties>
</file>