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C564" w14:textId="568C6046" w:rsidR="00CE7198" w:rsidRPr="00F3046D" w:rsidRDefault="00CE7198" w:rsidP="00F3046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30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Гончаренко Андрей Дмитриевич, 15 гр. 5 вариант</w:t>
      </w:r>
    </w:p>
    <w:p w14:paraId="37FCE549" w14:textId="77777777" w:rsidR="00CE7198" w:rsidRPr="00F3046D" w:rsidRDefault="00CE7198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9799B" w14:textId="2C643CA2" w:rsidR="00CE7198" w:rsidRPr="005B5053" w:rsidRDefault="005B5053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Тест Миллера</w:t>
      </w:r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Рабина 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вероятностный полиномиальный тест простоты.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Миллера</w:t>
      </w:r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Рабина, наряду с</w:t>
      </w:r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тестом Ферма и тестом Соловея-</w:t>
      </w:r>
      <w:proofErr w:type="spellStart"/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Штрассена</w:t>
      </w:r>
      <w:proofErr w:type="spellEnd"/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эффективно определить, является ли данное число 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"https://ru.wikipedia.org/wiki/%D0%A1%D0%BE%D1%81%D1%82%D0%B0%D0%B2%D0%BD%D0%BE%D0%B5_%D1%87%D0%B8%D1%81%D0%BB%D0%BE" \o "Составное число" </w:instrTex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CE7198" w:rsidRPr="005B505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составным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. Однако, с его помощью нельзя строго доказать 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"https://ru.wikipedia.org/wiki/%D0%9F%D1%80%D0%BE%D1%81%D1%82%D0%BE%D0%B5_%D1%87%D0%B8%D1%81%D0%BB%D0%BE" \o "Простое число" </w:instrTex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CE7198" w:rsidRPr="005B505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простоту числа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. Тем не менее тест Миллера</w:t>
      </w:r>
      <w:r w:rsidR="00F3046D" w:rsidRPr="005B50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Рабина часто используется в 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"https://ru.wikipedia.org/wiki/%D0%9A%D1%80%D0%B8%D0%BF%D1%82%D0%BE%D0%B3%D1%80%D0%B0%D1%84%D0%B8%D1%8F" \o "Криптография" </w:instrTex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CE7198" w:rsidRPr="005B505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криптографии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 для получения больших 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"https://ru.wikipedia.org/wiki/%D0%A1%D0%BB%D1%83%D1%87%D0%B0%D0%B9%D0%BD%D0%BE%D0%B5_%D0%BF%D1%80%D0%BE%D1%81%D1%82%D0%BE%D0%B5_%D1%87%D0%B8%D1%81%D0%BB%D0%BE" \o "Случайное простое число" </w:instrTex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CE7198" w:rsidRPr="005B505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случайных простых чисел</w:t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CE7198" w:rsidRPr="005B50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247B5" w14:textId="0C3D7A07" w:rsidR="00CE7198" w:rsidRPr="00F3046D" w:rsidRDefault="00CE7198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Как и тесты </w:t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"https://ru.wikipedia.org/wiki/%D0%A2%D0%B5%D1%81%D1%82_%D0%A4%D0%B5%D1%80%D0%BC%D0%B0" \o "Тест Ферма" </w:instrText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3046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Ферма</w:t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 и</w:t>
      </w:r>
      <w:r w:rsidR="00F304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Соловея-</w:t>
      </w:r>
      <w:proofErr w:type="spellStart"/>
      <w:r w:rsidR="00F304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Штрассена</w:t>
      </w:r>
      <w:proofErr w:type="spellEnd"/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, тест Миллера</w:t>
      </w:r>
      <w:r w:rsidR="00F304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Рабина опирается на проверку ряда равенств, которые выполняются для простых чисел. Если хотя бы одно такое равенство не выполняется, это доказывает что число составное.</w:t>
      </w:r>
    </w:p>
    <w:p w14:paraId="0315B024" w14:textId="39577F5C" w:rsidR="00CE7198" w:rsidRPr="00F3046D" w:rsidRDefault="00CE7198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Для теста Миллера</w:t>
      </w:r>
      <w:r w:rsidR="00F304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3046D">
        <w:rPr>
          <w:rFonts w:ascii="Times New Roman" w:hAnsi="Times New Roman" w:cs="Times New Roman"/>
          <w:color w:val="000000" w:themeColor="text1"/>
          <w:sz w:val="28"/>
          <w:szCs w:val="28"/>
        </w:rPr>
        <w:t>Рабина используется следующее утверждение:</w:t>
      </w:r>
    </w:p>
    <w:p w14:paraId="0480CA59" w14:textId="77777777" w:rsidR="00CE7198" w:rsidRPr="00F3046D" w:rsidRDefault="00CE7198" w:rsidP="00F3046D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</w:p>
    <w:p w14:paraId="261530E7" w14:textId="28BFA196" w:rsidR="00CE7198" w:rsidRPr="00F3046D" w:rsidRDefault="00CE7198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4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564F74" wp14:editId="0DAFB501">
            <wp:extent cx="5731510" cy="869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023" w14:textId="3EF9F06F" w:rsidR="00F3046D" w:rsidRPr="00F3046D" w:rsidRDefault="00F3046D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9B7A1" w14:textId="5A13292C" w:rsidR="00F3046D" w:rsidRDefault="00F3046D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04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выполнения программы:</w:t>
      </w:r>
    </w:p>
    <w:p w14:paraId="2C1F54A7" w14:textId="77777777" w:rsidR="004A6557" w:rsidRPr="004A6557" w:rsidRDefault="004A6557" w:rsidP="00F3046D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7F7637C9" w14:textId="2E65901E" w:rsidR="00F3046D" w:rsidRDefault="00F3046D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04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EE63AA" wp14:editId="1B9F226F">
            <wp:extent cx="5731510" cy="1254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808" w14:textId="77777777" w:rsidR="004A6557" w:rsidRDefault="004A6557" w:rsidP="00F304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AB5E30" w14:textId="4CCDF653" w:rsidR="00F3046D" w:rsidRDefault="00F3046D" w:rsidP="00F304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мы вписываем размер простого числа в битах</w:t>
      </w:r>
    </w:p>
    <w:p w14:paraId="146FA512" w14:textId="01DCB703" w:rsidR="00F3046D" w:rsidRDefault="00F3046D" w:rsidP="00F304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 второй строке получаем простое число</w:t>
      </w:r>
    </w:p>
    <w:p w14:paraId="0B65AB76" w14:textId="314E77B1" w:rsidR="00F3046D" w:rsidRDefault="00F3046D" w:rsidP="00F304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третье строке получаем кол-во выполненных циклов</w:t>
      </w:r>
    </w:p>
    <w:p w14:paraId="2A527D52" w14:textId="77777777" w:rsidR="004A6557" w:rsidRPr="004A6557" w:rsidRDefault="004A6557" w:rsidP="004A655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F88293" w14:textId="3384B345" w:rsidR="005B5053" w:rsidRPr="0049458A" w:rsidRDefault="005B5053" w:rsidP="004945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</w: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Тест Соловея</w:t>
      </w:r>
      <w:r w:rsidR="0049458A" w:rsidRPr="00494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Штрассена — вероятностный </w:t>
      </w:r>
      <w:hyperlink r:id="rId7" w:tooltip="Тест простоты" w:history="1">
        <w:r w:rsidRPr="004945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 простоты</w:t>
        </w:r>
      </w:hyperlink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, открытый в 1970-х годах </w:t>
      </w:r>
      <w:hyperlink r:id="rId8" w:tooltip="Соловей, Роберт Мартин" w:history="1">
        <w:r w:rsidRPr="004945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Робертом Мартином Соловеем</w:t>
        </w:r>
      </w:hyperlink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 совместно с Фолькером Штрассеном. Тест всегда корректно определяет, что </w:t>
      </w:r>
      <w:hyperlink r:id="rId9" w:tooltip="Простое число" w:history="1">
        <w:r w:rsidRPr="004945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простое число</w:t>
        </w:r>
      </w:hyperlink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 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 </w:t>
      </w:r>
      <w:hyperlink r:id="rId10" w:tooltip="Тест Ферма" w:history="1">
        <w:r w:rsidRPr="004945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теста Ферма</w:t>
        </w:r>
      </w:hyperlink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, распознает </w:t>
      </w:r>
      <w:hyperlink r:id="rId11" w:tooltip="Числа Кармайкла" w:history="1">
        <w:r w:rsidRPr="0049458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числа Кармайкла</w:t>
        </w:r>
      </w:hyperlink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 как составные.</w:t>
      </w:r>
    </w:p>
    <w:p w14:paraId="352A6805" w14:textId="4E3AD9C3" w:rsidR="005B5053" w:rsidRPr="0049458A" w:rsidRDefault="005B5053" w:rsidP="004945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Соловея</w:t>
      </w:r>
      <w:r w:rsidR="0049458A" w:rsidRPr="00494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Штрассена параметризуется количеством раундов k. В каждом раунде случайным образом выбирается число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 &lt; 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. Если </w:t>
      </w:r>
      <m:oMath>
        <w:hyperlink r:id="rId12" w:tooltip="Наибольший общий делитель" w:history="1">
          <m: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НОД</m:t>
          </m:r>
        </w:hyperlink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 &gt; 1</m:t>
        </m:r>
      </m:oMath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, то выносится решение, что n составное. Иначе проверяется справедливость сравнения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≡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mod n</m:t>
        </m:r>
      </m:oMath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оно не </w: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выполняется, то выносится решение, что n — составное. Если это сравнение выполняется, то a является свидетелем простоты числа n. Далее выбирается другое случайное a и процедура повторяется. После нахождения k свидетелей простоты в k раундах выносится заключение,</w:t>
      </w:r>
      <w:r w:rsidR="0049458A" w:rsidRPr="00494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что n является простым числом с вероятностью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-k</m:t>
            </m:r>
          </m:sup>
        </m:sSup>
      </m:oMath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"https://wikimedia.org/api/rest_v1/media/math/render/svg/207fb1031ba5265fe6cf81d0a314b16b3d939d06" \* MERGEFORMATINET </w:instrText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9458A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</w:p>
    <w:p w14:paraId="17D945B1" w14:textId="37B63099" w:rsidR="005B5053" w:rsidRPr="005B5053" w:rsidRDefault="005B5053" w:rsidP="005B5053">
      <w:pPr>
        <w:rPr>
          <w:rFonts w:ascii="Times New Roman" w:hAnsi="Times New Roman" w:cs="Times New Roman"/>
          <w:color w:val="000000" w:themeColor="text1"/>
        </w:rPr>
      </w:pPr>
    </w:p>
    <w:p w14:paraId="259885C6" w14:textId="09EB6FEC" w:rsidR="005B5053" w:rsidRDefault="005B5053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339E158" wp14:editId="774AB77F">
            <wp:extent cx="5731510" cy="2484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5D" w14:textId="09E3FD09" w:rsid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6EED0F" w14:textId="2B35B3F3" w:rsid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выполнения программы:</w:t>
      </w:r>
    </w:p>
    <w:p w14:paraId="46452F78" w14:textId="673ADF4A" w:rsidR="004A6557" w:rsidRP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58950BC6" w14:textId="29A362A6" w:rsid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35583E" wp14:editId="4ADD929D">
            <wp:extent cx="5731510" cy="13550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C17" w14:textId="77777777" w:rsid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B32E5F" w14:textId="77777777" w:rsidR="004A6557" w:rsidRDefault="004A6557" w:rsidP="004A655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мы вписываем размер простого числа в битах</w:t>
      </w:r>
    </w:p>
    <w:p w14:paraId="5806D2F1" w14:textId="77777777" w:rsidR="004A6557" w:rsidRDefault="004A6557" w:rsidP="004A655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 второй строке получаем простое число</w:t>
      </w:r>
    </w:p>
    <w:p w14:paraId="18D75EFD" w14:textId="77777777" w:rsidR="004A6557" w:rsidRDefault="004A6557" w:rsidP="004A655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третье строке получаем кол-во выполненных циклов</w:t>
      </w:r>
    </w:p>
    <w:p w14:paraId="05FC80B7" w14:textId="09FB2039" w:rsidR="004A6557" w:rsidRDefault="004A6557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C15231" w14:textId="6317DD66" w:rsidR="004A6557" w:rsidRDefault="004A6557" w:rsidP="004A6557">
      <w:pPr>
        <w:jc w:val="both"/>
        <w:rPr>
          <w:rFonts w:ascii="Times New Roman" w:hAnsi="Times New Roman" w:cs="Times New Roman"/>
          <w:color w:val="000000" w:themeColor="text1"/>
          <w:lang w:val="ru-RU" w:eastAsia="ru-RU"/>
        </w:rPr>
      </w:pPr>
      <w:r w:rsidRPr="004A6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Pr="004A655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При заданном </w:t>
      </w:r>
      <w:hyperlink r:id="rId15" w:tooltip="Простое число" w:history="1">
        <w:r w:rsidRPr="004A6557">
          <w:rPr>
            <w:rStyle w:val="a3"/>
            <w:rFonts w:ascii="Times New Roman" w:hAnsi="Times New Roman" w:cs="Times New Roman"/>
            <w:color w:val="000000" w:themeColor="text1"/>
            <w:u w:val="none"/>
            <w:lang w:eastAsia="ru-RU"/>
          </w:rPr>
          <w:t>простом числе</w:t>
        </w:r>
      </w:hyperlink>
      <w:r w:rsidRPr="004A6557">
        <w:rPr>
          <w:rFonts w:ascii="Times New Roman" w:hAnsi="Times New Roman" w:cs="Times New Roman"/>
          <w:color w:val="000000" w:themeColor="text1"/>
          <w:lang w:eastAsia="ru-RU"/>
        </w:rPr>
        <w:t> </w:t>
      </w:r>
      <m:oMath>
        <m:r>
          <w:rPr>
            <w:rFonts w:ascii="Cambria Math" w:hAnsi="Cambria Math" w:cs="Times New Roman"/>
            <w:color w:val="000000" w:themeColor="text1"/>
            <w:lang w:eastAsia="ru-RU"/>
          </w:rPr>
          <m:t>p&gt;2</m:t>
        </m:r>
      </m:oMath>
      <w:r w:rsidR="00BB0E92" w:rsidRPr="00BB0E92">
        <w:rPr>
          <w:rFonts w:ascii="Times New Roman" w:eastAsiaTheme="minorEastAsia" w:hAnsi="Times New Roman" w:cs="Times New Roman"/>
          <w:color w:val="000000" w:themeColor="text1"/>
          <w:lang w:val="ru-RU" w:eastAsia="ru-RU"/>
        </w:rPr>
        <w:t xml:space="preserve"> 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тест позволяет за полиномиальное время от битовой длины </w:t>
      </w:r>
      <m:oMath>
        <m:r>
          <w:rPr>
            <w:rFonts w:ascii="Cambria Math" w:hAnsi="Cambria Math" w:cs="Times New Roman"/>
            <w:color w:val="000000" w:themeColor="text1"/>
            <w:lang w:eastAsia="ru-RU"/>
          </w:rPr>
          <m:t>p</m:t>
        </m:r>
      </m:oMath>
      <w:r w:rsidR="00BB0E92" w:rsidRPr="00BB0E92">
        <w:rPr>
          <w:rFonts w:ascii="Times New Roman" w:eastAsiaTheme="minorEastAsia" w:hAnsi="Times New Roman" w:cs="Times New Roman"/>
          <w:color w:val="000000" w:themeColor="text1"/>
          <w:lang w:val="ru-RU" w:eastAsia="ru-RU"/>
        </w:rPr>
        <w:t xml:space="preserve"> 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числа Мерсенна</w:t>
      </w:r>
      <w:r w:rsidR="00BB0E92" w:rsidRPr="00BB0E92">
        <w:rPr>
          <w:rFonts w:ascii="Times New Roman" w:hAnsi="Times New Roman" w:cs="Times New Roman"/>
          <w:color w:val="000000" w:themeColor="text1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ru-RU" w:eastAsia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ru-RU"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ru-RU" w:eastAsia="ru-RU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ru-RU"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ru-RU" w:eastAsia="ru-RU"/>
              </w:rPr>
              <m:t>p</m:t>
            </m:r>
          </m:sup>
        </m:sSup>
        <m:r>
          <w:rPr>
            <w:rFonts w:ascii="Cambria Math" w:hAnsi="Cambria Math" w:cs="Times New Roman"/>
            <w:color w:val="000000" w:themeColor="text1"/>
            <w:lang w:val="ru-RU" w:eastAsia="ru-RU"/>
          </w:rPr>
          <m:t>-1</m:t>
        </m:r>
      </m:oMath>
      <w:r w:rsidRPr="004A6557">
        <w:rPr>
          <w:rFonts w:ascii="Times New Roman" w:hAnsi="Times New Roman" w:cs="Times New Roman"/>
          <w:color w:val="000000" w:themeColor="text1"/>
          <w:lang w:eastAsia="ru-RU"/>
        </w:rPr>
        <w:t> определить, является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eastAsia="ru-RU"/>
              </w:rPr>
              <m:t>p</m:t>
            </m:r>
          </m:sub>
        </m:sSub>
      </m:oMath>
      <w:r w:rsidR="00BB0E92" w:rsidRPr="00BB0E92">
        <w:rPr>
          <w:rFonts w:ascii="Times New Roman" w:eastAsiaTheme="minorEastAsia" w:hAnsi="Times New Roman" w:cs="Times New Roman"/>
          <w:color w:val="000000" w:themeColor="text1"/>
          <w:lang w:val="ru-RU" w:eastAsia="ru-RU"/>
        </w:rPr>
        <w:t xml:space="preserve"> 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простым или </w:t>
      </w:r>
      <w:hyperlink r:id="rId16" w:tooltip="Составное число" w:history="1">
        <w:r w:rsidRPr="004A6557">
          <w:rPr>
            <w:rStyle w:val="a3"/>
            <w:rFonts w:ascii="Times New Roman" w:hAnsi="Times New Roman" w:cs="Times New Roman"/>
            <w:color w:val="000000" w:themeColor="text1"/>
            <w:u w:val="none"/>
            <w:lang w:eastAsia="ru-RU"/>
          </w:rPr>
          <w:t>составным</w:t>
        </w:r>
      </w:hyperlink>
      <w:r w:rsidR="00BB0E92" w:rsidRPr="00BB0E92">
        <w:rPr>
          <w:rFonts w:ascii="Times New Roman" w:hAnsi="Times New Roman" w:cs="Times New Roman"/>
          <w:color w:val="000000" w:themeColor="text1"/>
          <w:lang w:val="ru-RU" w:eastAsia="ru-RU"/>
        </w:rPr>
        <w:t>.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 </w:t>
      </w:r>
      <w:hyperlink r:id="rId17" w:tooltip="Математическое доказательство" w:history="1">
        <w:r w:rsidRPr="004A6557">
          <w:rPr>
            <w:rStyle w:val="a3"/>
            <w:rFonts w:ascii="Times New Roman" w:hAnsi="Times New Roman" w:cs="Times New Roman"/>
            <w:color w:val="000000" w:themeColor="text1"/>
            <w:u w:val="none"/>
            <w:lang w:eastAsia="ru-RU"/>
          </w:rPr>
          <w:t>Доказательство</w:t>
        </w:r>
      </w:hyperlink>
      <w:r w:rsidRPr="004A6557">
        <w:rPr>
          <w:rFonts w:ascii="Times New Roman" w:hAnsi="Times New Roman" w:cs="Times New Roman"/>
          <w:color w:val="000000" w:themeColor="text1"/>
          <w:lang w:eastAsia="ru-RU"/>
        </w:rPr>
        <w:t> справедливости теста существенно опирается на </w:t>
      </w:r>
      <w:hyperlink r:id="rId18" w:tooltip="Последовательность Люка" w:history="1">
        <w:r w:rsidRPr="004A6557">
          <w:rPr>
            <w:rStyle w:val="a3"/>
            <w:rFonts w:ascii="Times New Roman" w:hAnsi="Times New Roman" w:cs="Times New Roman"/>
            <w:color w:val="000000" w:themeColor="text1"/>
            <w:u w:val="none"/>
            <w:lang w:eastAsia="ru-RU"/>
          </w:rPr>
          <w:t>функции Люка</w:t>
        </w:r>
      </w:hyperlink>
      <w:r w:rsidR="00BB0E92" w:rsidRPr="00BB0E92">
        <w:rPr>
          <w:rFonts w:ascii="Times New Roman" w:hAnsi="Times New Roman" w:cs="Times New Roman"/>
          <w:color w:val="000000" w:themeColor="text1"/>
          <w:lang w:val="ru-RU" w:eastAsia="ru-RU"/>
        </w:rPr>
        <w:t xml:space="preserve">, </w:t>
      </w:r>
      <w:r w:rsidRPr="004A6557">
        <w:rPr>
          <w:rFonts w:ascii="Times New Roman" w:hAnsi="Times New Roman" w:cs="Times New Roman"/>
          <w:color w:val="000000" w:themeColor="text1"/>
          <w:lang w:eastAsia="ru-RU"/>
        </w:rPr>
        <w:t>что позволило обобщить тест Люка — Лемера на некоторые числа, вид которых отличен от чисел Мерсенна</w:t>
      </w:r>
      <w:r w:rsidR="00BB0E92" w:rsidRPr="00BB0E92">
        <w:rPr>
          <w:rFonts w:ascii="Times New Roman" w:hAnsi="Times New Roman" w:cs="Times New Roman"/>
          <w:color w:val="000000" w:themeColor="text1"/>
          <w:lang w:val="ru-RU" w:eastAsia="ru-RU"/>
        </w:rPr>
        <w:t>.</w:t>
      </w:r>
    </w:p>
    <w:p w14:paraId="25957F9A" w14:textId="77777777" w:rsidR="00BB0E92" w:rsidRPr="00BB0E92" w:rsidRDefault="00BB0E92" w:rsidP="004A6557">
      <w:pPr>
        <w:jc w:val="both"/>
        <w:rPr>
          <w:rFonts w:ascii="Times New Roman" w:eastAsia="Times New Roman" w:hAnsi="Times New Roman" w:cs="Times New Roman"/>
          <w:sz w:val="15"/>
          <w:szCs w:val="15"/>
          <w:lang w:val="ru-RU" w:eastAsia="ru-RU"/>
        </w:rPr>
      </w:pPr>
    </w:p>
    <w:p w14:paraId="020FDC63" w14:textId="734CFFD9" w:rsidR="004A6557" w:rsidRDefault="00BB0E92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D5F124" wp14:editId="0B3DF620">
            <wp:extent cx="5731510" cy="11785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DEB" w14:textId="6A2F54A9" w:rsidR="00BB0E92" w:rsidRDefault="00BB0E92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выполнения программы:</w:t>
      </w:r>
    </w:p>
    <w:p w14:paraId="34CFC88A" w14:textId="77777777" w:rsidR="00BB0E92" w:rsidRPr="00CD01EF" w:rsidRDefault="00BB0E92" w:rsidP="005B5053">
      <w:pPr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295D2D9" w14:textId="3891E48C" w:rsidR="00BB0E92" w:rsidRPr="00BB0E92" w:rsidRDefault="00BB0E92" w:rsidP="005B5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FF994D7" wp14:editId="39681D0D">
            <wp:extent cx="5731510" cy="15462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92" w:rsidRPr="00BB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1FC3"/>
    <w:multiLevelType w:val="hybridMultilevel"/>
    <w:tmpl w:val="47167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65E"/>
    <w:multiLevelType w:val="hybridMultilevel"/>
    <w:tmpl w:val="2E085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4606E"/>
    <w:multiLevelType w:val="hybridMultilevel"/>
    <w:tmpl w:val="2E08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98"/>
    <w:rsid w:val="0049458A"/>
    <w:rsid w:val="004A6557"/>
    <w:rsid w:val="005B5053"/>
    <w:rsid w:val="00BB0E92"/>
    <w:rsid w:val="00CD01EF"/>
    <w:rsid w:val="00CE7198"/>
    <w:rsid w:val="00F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F1FF6"/>
  <w15:chartTrackingRefBased/>
  <w15:docId w15:val="{F45AA1F1-3CA8-3441-8479-94CA6BF1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1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71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FollowedHyperlink"/>
    <w:basedOn w:val="a0"/>
    <w:uiPriority w:val="99"/>
    <w:semiHidden/>
    <w:unhideWhenUsed/>
    <w:rsid w:val="00F3046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3046D"/>
    <w:pPr>
      <w:ind w:left="720"/>
      <w:contextualSpacing/>
    </w:pPr>
  </w:style>
  <w:style w:type="character" w:customStyle="1" w:styleId="mwe-math-mathml-inline">
    <w:name w:val="mwe-math-mathml-inline"/>
    <w:basedOn w:val="a0"/>
    <w:rsid w:val="005B5053"/>
  </w:style>
  <w:style w:type="character" w:styleId="a7">
    <w:name w:val="Placeholder Text"/>
    <w:basedOn w:val="a0"/>
    <w:uiPriority w:val="99"/>
    <w:semiHidden/>
    <w:rsid w:val="0049458A"/>
    <w:rPr>
      <w:color w:val="808080"/>
    </w:rPr>
  </w:style>
  <w:style w:type="character" w:customStyle="1" w:styleId="ts-">
    <w:name w:val="ts-переход"/>
    <w:basedOn w:val="a0"/>
    <w:rsid w:val="004A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B%D0%BE%D0%B2%D0%B5%D0%B9,_%D0%A0%D0%BE%D0%B1%D0%B5%D1%80%D1%82_%D0%9C%D0%B0%D1%80%D1%82%D0%B8%D0%B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F%D0%BE%D1%81%D0%BB%D0%B5%D0%B4%D0%BE%D0%B2%D0%B0%D1%82%D0%B5%D0%BB%D1%8C%D0%BD%D0%BE%D1%81%D1%82%D1%8C_%D0%9B%D1%8E%D0%BA%D0%B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2%D0%B5%D1%81%D1%82_%D0%BF%D1%80%D0%BE%D1%81%D1%82%D0%BE%D1%82%D1%8B" TargetMode="External"/><Relationship Id="rId12" Type="http://schemas.openxmlformats.org/officeDocument/2006/relationships/hyperlink" Target="https://ru.wikipedia.org/wiki/%D0%9D%D0%B0%D0%B8%D0%B1%D0%BE%D0%BB%D1%8C%D1%88%D0%B8%D0%B9_%D0%BE%D0%B1%D1%89%D0%B8%D0%B9_%D0%B4%D0%B5%D0%BB%D0%B8%D1%82%D0%B5%D0%BB%D1%8C" TargetMode="External"/><Relationship Id="rId17" Type="http://schemas.openxmlformats.org/officeDocument/2006/relationships/hyperlink" Target="https://ru.wikipedia.org/wiki/%D0%9C%D0%B0%D1%82%D0%B5%D0%BC%D0%B0%D1%82%D0%B8%D1%87%D0%B5%D1%81%D0%BA%D0%BE%D0%B5_%D0%B4%D0%BE%D0%BA%D0%B0%D0%B7%D0%B0%D1%82%D0%B5%D0%BB%D1%8C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E%D1%81%D1%82%D0%B0%D0%B2%D0%BD%D0%BE%D0%B5_%D1%87%D0%B8%D1%81%D0%BB%D0%B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7%D0%B8%D1%81%D0%BB%D0%B0_%D0%9A%D0%B0%D1%80%D0%BC%D0%B0%D0%B9%D0%BA%D0%BB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1%80%D0%BE%D1%81%D1%82%D0%BE%D0%B5_%D1%87%D0%B8%D1%81%D0%BB%D0%BE" TargetMode="External"/><Relationship Id="rId10" Type="http://schemas.openxmlformats.org/officeDocument/2006/relationships/hyperlink" Target="https://ru.wikipedia.org/wiki/%D0%A2%D0%B5%D1%81%D1%82_%D0%A4%D0%B5%D1%80%D0%BC%D0%B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1%D1%82%D0%BE%D0%B5_%D1%87%D0%B8%D1%81%D0%BB%D0%B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Goncharenko</dc:creator>
  <cp:keywords/>
  <dc:description/>
  <cp:lastModifiedBy>Andrey Goncharenko</cp:lastModifiedBy>
  <cp:revision>1</cp:revision>
  <cp:lastPrinted>2022-03-11T09:25:00Z</cp:lastPrinted>
  <dcterms:created xsi:type="dcterms:W3CDTF">2022-03-11T08:39:00Z</dcterms:created>
  <dcterms:modified xsi:type="dcterms:W3CDTF">2022-03-11T18:24:00Z</dcterms:modified>
</cp:coreProperties>
</file>