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0D" w:rsidRPr="00366C0D" w:rsidRDefault="00366C0D" w:rsidP="00125C02">
      <w:pPr>
        <w:ind w:firstLine="0"/>
        <w:jc w:val="center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 xml:space="preserve">САНКТ-ПЕТЕРБУРГСКИЙ ПОЛИТЕХНИЧЕСКИЙ УНИВЕРСИТЕТ </w:t>
      </w:r>
    </w:p>
    <w:p w:rsidR="00366C0D" w:rsidRPr="00366C0D" w:rsidRDefault="00366C0D" w:rsidP="00125C02">
      <w:pPr>
        <w:ind w:firstLine="0"/>
        <w:jc w:val="center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>ИМЕНИ ПЕТРА ВЕЛИКОГО</w:t>
      </w:r>
    </w:p>
    <w:p w:rsidR="00366C0D" w:rsidRPr="00366C0D" w:rsidRDefault="00FE73E1" w:rsidP="00125C0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66C0D" w:rsidRPr="00366C0D" w:rsidRDefault="00366C0D" w:rsidP="00125C02">
      <w:pPr>
        <w:ind w:firstLine="0"/>
        <w:jc w:val="center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>Кафедра «</w:t>
      </w:r>
      <w:r w:rsidR="00FE73E1">
        <w:rPr>
          <w:rFonts w:cs="Times New Roman"/>
          <w:szCs w:val="28"/>
        </w:rPr>
        <w:t>Системный анализ и управление</w:t>
      </w:r>
      <w:r w:rsidRPr="00366C0D">
        <w:rPr>
          <w:rFonts w:cs="Times New Roman"/>
          <w:szCs w:val="28"/>
        </w:rPr>
        <w:t>»</w:t>
      </w:r>
    </w:p>
    <w:p w:rsidR="00366C0D" w:rsidRPr="00366C0D" w:rsidRDefault="00366C0D" w:rsidP="00125C02">
      <w:pPr>
        <w:ind w:firstLine="0"/>
        <w:jc w:val="center"/>
        <w:rPr>
          <w:rFonts w:cs="Times New Roman"/>
          <w:szCs w:val="28"/>
        </w:rPr>
      </w:pPr>
    </w:p>
    <w:p w:rsidR="00366C0D" w:rsidRPr="00366C0D" w:rsidRDefault="00366C0D" w:rsidP="00125C02">
      <w:pPr>
        <w:ind w:firstLine="0"/>
        <w:jc w:val="center"/>
        <w:rPr>
          <w:rFonts w:cs="Times New Roman"/>
          <w:szCs w:val="28"/>
        </w:rPr>
      </w:pPr>
    </w:p>
    <w:p w:rsidR="00366C0D" w:rsidRPr="00366C0D" w:rsidRDefault="00366C0D" w:rsidP="00125C02">
      <w:pPr>
        <w:ind w:firstLine="0"/>
        <w:jc w:val="center"/>
        <w:rPr>
          <w:rFonts w:cs="Times New Roman"/>
          <w:szCs w:val="28"/>
        </w:rPr>
      </w:pPr>
    </w:p>
    <w:p w:rsidR="00366C0D" w:rsidRPr="00366C0D" w:rsidRDefault="00366C0D" w:rsidP="00125C02">
      <w:pPr>
        <w:ind w:firstLine="0"/>
        <w:jc w:val="left"/>
        <w:rPr>
          <w:rFonts w:cs="Times New Roman"/>
          <w:szCs w:val="28"/>
        </w:rPr>
      </w:pPr>
    </w:p>
    <w:p w:rsidR="00366C0D" w:rsidRPr="00366C0D" w:rsidRDefault="00366C0D" w:rsidP="00125C02">
      <w:pPr>
        <w:ind w:firstLine="0"/>
        <w:rPr>
          <w:rFonts w:cs="Times New Roman"/>
          <w:szCs w:val="28"/>
        </w:rPr>
      </w:pPr>
    </w:p>
    <w:p w:rsidR="00366C0D" w:rsidRPr="00366C0D" w:rsidRDefault="00390CAB" w:rsidP="00125C0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№2</w:t>
      </w:r>
    </w:p>
    <w:p w:rsidR="00125C02" w:rsidRPr="00125C02" w:rsidRDefault="00125C02" w:rsidP="00125C02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125C02">
        <w:rPr>
          <w:rFonts w:eastAsia="Times New Roman" w:cs="Times New Roman"/>
          <w:bCs/>
          <w:szCs w:val="28"/>
          <w:lang w:eastAsia="ru-RU"/>
        </w:rPr>
        <w:t>Дисциплина "</w:t>
      </w:r>
      <w:r w:rsidR="00970E6D" w:rsidRPr="00970E6D">
        <w:rPr>
          <w:rFonts w:eastAsia="Times New Roman" w:cs="Times New Roman"/>
          <w:bCs/>
          <w:szCs w:val="28"/>
          <w:lang w:eastAsia="ru-RU"/>
        </w:rPr>
        <w:t>Объектно-ориентированный подход в системном анализе и управлении</w:t>
      </w:r>
      <w:r w:rsidRPr="00125C02">
        <w:rPr>
          <w:rFonts w:eastAsia="Times New Roman" w:cs="Times New Roman"/>
          <w:bCs/>
          <w:szCs w:val="28"/>
          <w:lang w:eastAsia="ru-RU"/>
        </w:rPr>
        <w:t>"</w:t>
      </w:r>
    </w:p>
    <w:p w:rsidR="00366C0D" w:rsidRPr="00366C0D" w:rsidRDefault="00125C02" w:rsidP="00125C02">
      <w:pPr>
        <w:ind w:firstLine="0"/>
        <w:jc w:val="center"/>
        <w:rPr>
          <w:rFonts w:cs="Times New Roman"/>
          <w:szCs w:val="28"/>
        </w:rPr>
      </w:pPr>
      <w:r>
        <w:rPr>
          <w:rFonts w:eastAsia="Times New Roman" w:cs="Times New Roman"/>
          <w:bCs/>
          <w:szCs w:val="28"/>
          <w:lang w:eastAsia="ru-RU"/>
        </w:rPr>
        <w:t xml:space="preserve">Тема: </w:t>
      </w:r>
      <w:r w:rsidR="00970E6D">
        <w:rPr>
          <w:rFonts w:eastAsia="Times New Roman" w:cs="Times New Roman"/>
          <w:bCs/>
          <w:szCs w:val="28"/>
          <w:lang w:eastAsia="ru-RU"/>
        </w:rPr>
        <w:t>«</w:t>
      </w:r>
      <w:r w:rsidR="00390CAB">
        <w:rPr>
          <w:rFonts w:eastAsia="Times New Roman" w:cs="Times New Roman"/>
          <w:bCs/>
          <w:szCs w:val="28"/>
          <w:lang w:eastAsia="ru-RU"/>
        </w:rPr>
        <w:t>С</w:t>
      </w:r>
      <w:r w:rsidR="00390CAB" w:rsidRPr="00390CAB">
        <w:rPr>
          <w:rFonts w:eastAsia="Times New Roman" w:cs="Times New Roman"/>
          <w:bCs/>
          <w:szCs w:val="28"/>
          <w:lang w:eastAsia="ru-RU"/>
        </w:rPr>
        <w:t>интез оптимального упра</w:t>
      </w:r>
      <w:r w:rsidR="00390CAB">
        <w:rPr>
          <w:rFonts w:eastAsia="Times New Roman" w:cs="Times New Roman"/>
          <w:bCs/>
          <w:szCs w:val="28"/>
          <w:lang w:eastAsia="ru-RU"/>
        </w:rPr>
        <w:t>вления с использованием метода Б</w:t>
      </w:r>
      <w:r w:rsidR="00390CAB" w:rsidRPr="00390CAB">
        <w:rPr>
          <w:rFonts w:eastAsia="Times New Roman" w:cs="Times New Roman"/>
          <w:bCs/>
          <w:szCs w:val="28"/>
          <w:lang w:eastAsia="ru-RU"/>
        </w:rPr>
        <w:t>ойчука</w:t>
      </w:r>
      <w:r w:rsidR="00970E6D" w:rsidRPr="00390CAB">
        <w:rPr>
          <w:rFonts w:eastAsia="Times New Roman" w:cs="Times New Roman"/>
          <w:bCs/>
          <w:szCs w:val="28"/>
          <w:lang w:eastAsia="ru-RU"/>
        </w:rPr>
        <w:t>»</w:t>
      </w:r>
    </w:p>
    <w:p w:rsidR="00366C0D" w:rsidRDefault="00366C0D" w:rsidP="00366C0D">
      <w:pPr>
        <w:jc w:val="center"/>
        <w:rPr>
          <w:rFonts w:cs="Times New Roman"/>
          <w:szCs w:val="28"/>
        </w:rPr>
      </w:pPr>
    </w:p>
    <w:p w:rsidR="00021734" w:rsidRDefault="00021734" w:rsidP="00366C0D">
      <w:pPr>
        <w:jc w:val="center"/>
        <w:rPr>
          <w:rFonts w:cs="Times New Roman"/>
          <w:szCs w:val="28"/>
        </w:rPr>
      </w:pPr>
    </w:p>
    <w:p w:rsidR="00021734" w:rsidRPr="00366C0D" w:rsidRDefault="00021734" w:rsidP="00366C0D">
      <w:pPr>
        <w:jc w:val="center"/>
        <w:rPr>
          <w:rFonts w:cs="Times New Roman"/>
          <w:szCs w:val="28"/>
        </w:rPr>
      </w:pPr>
    </w:p>
    <w:p w:rsidR="00366C0D" w:rsidRPr="00366C0D" w:rsidRDefault="00366C0D" w:rsidP="00366C0D">
      <w:pPr>
        <w:jc w:val="center"/>
        <w:rPr>
          <w:rFonts w:cs="Times New Roman"/>
          <w:szCs w:val="28"/>
        </w:rPr>
      </w:pPr>
    </w:p>
    <w:p w:rsidR="00366C0D" w:rsidRPr="00366C0D" w:rsidRDefault="00366C0D" w:rsidP="00366C0D">
      <w:pPr>
        <w:rPr>
          <w:rFonts w:cs="Times New Roman"/>
          <w:szCs w:val="28"/>
        </w:rPr>
      </w:pPr>
    </w:p>
    <w:p w:rsidR="00366C0D" w:rsidRPr="00366C0D" w:rsidRDefault="00366C0D" w:rsidP="00366C0D">
      <w:pPr>
        <w:ind w:firstLine="0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 xml:space="preserve">Работу выполнил </w:t>
      </w:r>
    </w:p>
    <w:p w:rsidR="00366C0D" w:rsidRPr="00366C0D" w:rsidRDefault="00366C0D" w:rsidP="00366C0D">
      <w:pPr>
        <w:ind w:firstLine="0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 xml:space="preserve">студент гр. </w:t>
      </w:r>
      <w:r w:rsidR="00970E6D">
        <w:rPr>
          <w:rFonts w:cs="Times New Roman"/>
          <w:szCs w:val="28"/>
        </w:rPr>
        <w:t>43502/2</w:t>
      </w:r>
      <w:r w:rsidRPr="00366C0D">
        <w:rPr>
          <w:rFonts w:cs="Times New Roman"/>
          <w:szCs w:val="28"/>
        </w:rPr>
        <w:tab/>
      </w:r>
      <w:r w:rsidRPr="00366C0D">
        <w:rPr>
          <w:rFonts w:cs="Times New Roman"/>
          <w:szCs w:val="28"/>
        </w:rPr>
        <w:tab/>
      </w:r>
      <w:r w:rsidRPr="00366C0D">
        <w:rPr>
          <w:rFonts w:cs="Times New Roman"/>
          <w:szCs w:val="28"/>
        </w:rPr>
        <w:tab/>
      </w:r>
      <w:r w:rsidRPr="00366C0D">
        <w:rPr>
          <w:rFonts w:cs="Times New Roman"/>
          <w:szCs w:val="28"/>
        </w:rPr>
        <w:tab/>
      </w:r>
      <w:r w:rsidRPr="00366C0D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</w:t>
      </w:r>
      <w:r w:rsidR="00021734">
        <w:rPr>
          <w:rFonts w:cs="Times New Roman"/>
          <w:szCs w:val="28"/>
        </w:rPr>
        <w:tab/>
        <w:t xml:space="preserve">         </w:t>
      </w:r>
      <w:r w:rsidRPr="00366C0D">
        <w:rPr>
          <w:rFonts w:cs="Times New Roman"/>
          <w:szCs w:val="28"/>
        </w:rPr>
        <w:t>Гончаров А.Н.</w:t>
      </w:r>
    </w:p>
    <w:p w:rsidR="00366C0D" w:rsidRPr="00366C0D" w:rsidRDefault="00366C0D" w:rsidP="00366C0D">
      <w:pPr>
        <w:rPr>
          <w:rFonts w:cs="Times New Roman"/>
          <w:szCs w:val="28"/>
        </w:rPr>
      </w:pPr>
    </w:p>
    <w:p w:rsidR="00366C0D" w:rsidRPr="00366C0D" w:rsidRDefault="00366C0D" w:rsidP="00366C0D">
      <w:pPr>
        <w:ind w:firstLine="0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 xml:space="preserve">Работу принял </w:t>
      </w:r>
    </w:p>
    <w:p w:rsidR="00366C0D" w:rsidRPr="00366C0D" w:rsidRDefault="00366C0D" w:rsidP="00366C0D">
      <w:pPr>
        <w:ind w:firstLine="0"/>
        <w:rPr>
          <w:rFonts w:cs="Times New Roman"/>
          <w:szCs w:val="28"/>
        </w:rPr>
      </w:pPr>
      <w:r w:rsidRPr="00366C0D">
        <w:rPr>
          <w:rFonts w:cs="Times New Roman"/>
          <w:szCs w:val="28"/>
          <w:shd w:val="clear" w:color="auto" w:fill="FFFFFF"/>
        </w:rPr>
        <w:t xml:space="preserve">к. </w:t>
      </w:r>
      <w:r w:rsidR="00021734">
        <w:rPr>
          <w:rFonts w:cs="Times New Roman"/>
          <w:szCs w:val="28"/>
          <w:shd w:val="clear" w:color="auto" w:fill="FFFFFF"/>
        </w:rPr>
        <w:t>т</w:t>
      </w:r>
      <w:r w:rsidRPr="00366C0D">
        <w:rPr>
          <w:rFonts w:cs="Times New Roman"/>
          <w:szCs w:val="28"/>
          <w:shd w:val="clear" w:color="auto" w:fill="FFFFFF"/>
        </w:rPr>
        <w:t xml:space="preserve">. н., доцент кафедры </w:t>
      </w:r>
      <w:proofErr w:type="spellStart"/>
      <w:r w:rsidR="00970E6D">
        <w:rPr>
          <w:rFonts w:cs="Times New Roman"/>
          <w:szCs w:val="28"/>
          <w:shd w:val="clear" w:color="auto" w:fill="FFFFFF"/>
        </w:rPr>
        <w:t>САиУ</w:t>
      </w:r>
      <w:proofErr w:type="spellEnd"/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70E6D">
        <w:rPr>
          <w:rFonts w:cs="Times New Roman"/>
          <w:szCs w:val="28"/>
        </w:rPr>
        <w:tab/>
      </w:r>
      <w:r w:rsidR="00970E6D">
        <w:rPr>
          <w:rFonts w:cs="Times New Roman"/>
          <w:szCs w:val="28"/>
        </w:rPr>
        <w:tab/>
      </w:r>
      <w:r w:rsidR="00970E6D">
        <w:rPr>
          <w:rFonts w:cs="Times New Roman"/>
          <w:szCs w:val="28"/>
        </w:rPr>
        <w:tab/>
        <w:t xml:space="preserve"> Болотин И.В.</w:t>
      </w:r>
    </w:p>
    <w:p w:rsidR="00366C0D" w:rsidRPr="00366C0D" w:rsidRDefault="00366C0D" w:rsidP="00366C0D">
      <w:pPr>
        <w:rPr>
          <w:rFonts w:cs="Times New Roman"/>
          <w:szCs w:val="28"/>
        </w:rPr>
      </w:pPr>
    </w:p>
    <w:p w:rsidR="00366C0D" w:rsidRDefault="00366C0D" w:rsidP="00366C0D">
      <w:pPr>
        <w:rPr>
          <w:rFonts w:cs="Times New Roman"/>
          <w:szCs w:val="28"/>
        </w:rPr>
      </w:pPr>
    </w:p>
    <w:p w:rsidR="00021734" w:rsidRDefault="00021734" w:rsidP="00366C0D">
      <w:pPr>
        <w:rPr>
          <w:rFonts w:cs="Times New Roman"/>
          <w:szCs w:val="28"/>
        </w:rPr>
      </w:pPr>
    </w:p>
    <w:p w:rsidR="00021734" w:rsidRDefault="00021734" w:rsidP="00366C0D">
      <w:pPr>
        <w:rPr>
          <w:rFonts w:cs="Times New Roman"/>
          <w:szCs w:val="28"/>
        </w:rPr>
      </w:pPr>
    </w:p>
    <w:p w:rsidR="00366C0D" w:rsidRPr="00366C0D" w:rsidRDefault="00366C0D" w:rsidP="00970E6D">
      <w:pPr>
        <w:ind w:firstLine="0"/>
        <w:rPr>
          <w:rFonts w:cs="Times New Roman"/>
          <w:szCs w:val="28"/>
        </w:rPr>
      </w:pPr>
    </w:p>
    <w:p w:rsidR="00366C0D" w:rsidRPr="00366C0D" w:rsidRDefault="00366C0D" w:rsidP="00366C0D">
      <w:pPr>
        <w:ind w:firstLine="0"/>
        <w:jc w:val="center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>Санкт-Петербург</w:t>
      </w:r>
    </w:p>
    <w:p w:rsidR="00366C0D" w:rsidRPr="00366C0D" w:rsidRDefault="00366C0D" w:rsidP="00366C0D">
      <w:pPr>
        <w:ind w:firstLine="0"/>
        <w:jc w:val="center"/>
        <w:rPr>
          <w:rFonts w:cs="Times New Roman"/>
          <w:szCs w:val="28"/>
        </w:rPr>
      </w:pPr>
      <w:r w:rsidRPr="00366C0D">
        <w:rPr>
          <w:rFonts w:cs="Times New Roman"/>
          <w:szCs w:val="28"/>
        </w:rPr>
        <w:t>2015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09061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66C0D" w:rsidRPr="00125C02" w:rsidRDefault="00366C0D" w:rsidP="00855CA6">
          <w:pPr>
            <w:pStyle w:val="a3"/>
            <w:rPr>
              <w:rFonts w:cs="Times New Roman"/>
              <w:b w:val="0"/>
            </w:rPr>
          </w:pPr>
          <w:r w:rsidRPr="00125C02">
            <w:rPr>
              <w:rFonts w:cs="Times New Roman"/>
            </w:rPr>
            <w:t>Оглавление</w:t>
          </w:r>
        </w:p>
        <w:p w:rsidR="00366C0D" w:rsidRPr="00125C02" w:rsidRDefault="00366C0D" w:rsidP="00ED7618">
          <w:pPr>
            <w:ind w:firstLine="0"/>
            <w:rPr>
              <w:szCs w:val="24"/>
              <w:lang w:eastAsia="ru-RU"/>
            </w:rPr>
          </w:pPr>
        </w:p>
        <w:p w:rsidR="00FE2628" w:rsidRDefault="00366C0D" w:rsidP="00FE262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25C02">
            <w:fldChar w:fldCharType="begin"/>
          </w:r>
          <w:r w:rsidRPr="00125C02">
            <w:instrText xml:space="preserve"> TOC \o "1-3" \h \z \u </w:instrText>
          </w:r>
          <w:r w:rsidRPr="00125C02">
            <w:fldChar w:fldCharType="separate"/>
          </w:r>
          <w:hyperlink w:anchor="_Toc440939784" w:history="1">
            <w:r w:rsidR="00FE2628" w:rsidRPr="00961ED2">
              <w:rPr>
                <w:rStyle w:val="a4"/>
                <w:noProof/>
              </w:rPr>
              <w:t>1 Постановка задачи</w:t>
            </w:r>
            <w:r w:rsidR="00FE2628">
              <w:rPr>
                <w:noProof/>
                <w:webHidden/>
              </w:rPr>
              <w:tab/>
            </w:r>
            <w:r w:rsidR="00FE2628">
              <w:rPr>
                <w:noProof/>
                <w:webHidden/>
              </w:rPr>
              <w:fldChar w:fldCharType="begin"/>
            </w:r>
            <w:r w:rsidR="00FE2628">
              <w:rPr>
                <w:noProof/>
                <w:webHidden/>
              </w:rPr>
              <w:instrText xml:space="preserve"> PAGEREF _Toc440939784 \h </w:instrText>
            </w:r>
            <w:r w:rsidR="00FE2628">
              <w:rPr>
                <w:noProof/>
                <w:webHidden/>
              </w:rPr>
            </w:r>
            <w:r w:rsidR="00FE2628"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3</w:t>
            </w:r>
            <w:r w:rsidR="00FE2628"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85" w:history="1">
            <w:r w:rsidRPr="00961ED2">
              <w:rPr>
                <w:rStyle w:val="a4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86" w:history="1">
            <w:r w:rsidRPr="00961ED2">
              <w:rPr>
                <w:rStyle w:val="a4"/>
                <w:noProof/>
              </w:rPr>
              <w:t>2.1 Синтез оптимального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87" w:history="1">
            <w:r w:rsidRPr="00961ED2">
              <w:rPr>
                <w:rStyle w:val="a4"/>
                <w:noProof/>
              </w:rPr>
              <w:t>2.2 Структура построения проекта с использованием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88" w:history="1">
            <w:r w:rsidRPr="00961ED2">
              <w:rPr>
                <w:rStyle w:val="a4"/>
                <w:noProof/>
              </w:rPr>
              <w:t>3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89" w:history="1">
            <w:r w:rsidRPr="00961ED2">
              <w:rPr>
                <w:rStyle w:val="a4"/>
                <w:noProof/>
              </w:rPr>
              <w:t>4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90" w:history="1">
            <w:r w:rsidRPr="00961ED2">
              <w:rPr>
                <w:rStyle w:val="a4"/>
                <w:noProof/>
              </w:rPr>
              <w:t>4.1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91" w:history="1">
            <w:r w:rsidRPr="00961ED2">
              <w:rPr>
                <w:rStyle w:val="a4"/>
                <w:noProof/>
              </w:rPr>
              <w:t>4.2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92" w:history="1">
            <w:r w:rsidRPr="00961ED2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28" w:rsidRDefault="00FE2628" w:rsidP="00FE262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939793" w:history="1">
            <w:r w:rsidRPr="00961ED2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C0D" w:rsidRDefault="00366C0D" w:rsidP="00FE2628">
          <w:pPr>
            <w:ind w:firstLine="0"/>
            <w:rPr>
              <w:b/>
              <w:bCs/>
            </w:rPr>
          </w:pPr>
          <w:r w:rsidRPr="00125C02">
            <w:rPr>
              <w:b/>
              <w:bCs/>
              <w:szCs w:val="24"/>
            </w:rPr>
            <w:fldChar w:fldCharType="end"/>
          </w:r>
        </w:p>
      </w:sdtContent>
    </w:sdt>
    <w:p w:rsidR="00E20F73" w:rsidRPr="00A61333" w:rsidRDefault="00366C0D" w:rsidP="00DA4CAA">
      <w:r>
        <w:br w:type="page"/>
      </w:r>
    </w:p>
    <w:p w:rsidR="00E20F73" w:rsidRDefault="00AA60F0" w:rsidP="00DA4CAA">
      <w:pPr>
        <w:pStyle w:val="1"/>
      </w:pPr>
      <w:bookmarkStart w:id="0" w:name="_Toc440939784"/>
      <w:r>
        <w:lastRenderedPageBreak/>
        <w:t>1 Постановка задачи</w:t>
      </w:r>
      <w:bookmarkEnd w:id="0"/>
    </w:p>
    <w:p w:rsidR="0070364B" w:rsidRDefault="00390CAB" w:rsidP="0041153F">
      <w:pPr>
        <w:rPr>
          <w:szCs w:val="28"/>
        </w:rPr>
      </w:pPr>
      <w:r w:rsidRPr="00436A2D">
        <w:rPr>
          <w:szCs w:val="28"/>
        </w:rPr>
        <w:t xml:space="preserve">Пусть система автоматического регулирования, которая описывается </w:t>
      </w:r>
      <w:r w:rsidR="0041153F" w:rsidRPr="00436A2D">
        <w:rPr>
          <w:szCs w:val="28"/>
        </w:rPr>
        <w:t>не</w:t>
      </w:r>
      <w:r w:rsidRPr="00436A2D">
        <w:rPr>
          <w:szCs w:val="28"/>
        </w:rPr>
        <w:t>линейным дифференциал</w:t>
      </w:r>
      <w:r w:rsidR="0070364B">
        <w:rPr>
          <w:szCs w:val="28"/>
        </w:rPr>
        <w:t>ьным уравнением первого порядка: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5"/>
        <w:gridCol w:w="844"/>
      </w:tblGrid>
      <w:tr w:rsidR="0070364B" w:rsidRPr="00436A2D" w:rsidTr="009A2B87">
        <w:tc>
          <w:tcPr>
            <w:tcW w:w="846" w:type="dxa"/>
            <w:vAlign w:val="center"/>
          </w:tcPr>
          <w:p w:rsidR="0070364B" w:rsidRPr="00436A2D" w:rsidRDefault="0070364B" w:rsidP="009A2B8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:rsidR="0070364B" w:rsidRPr="0070364B" w:rsidRDefault="0070364B" w:rsidP="0070364B">
            <w:pPr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-λt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:rsidR="0070364B" w:rsidRPr="00436A2D" w:rsidRDefault="0070364B" w:rsidP="009A2B8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</w:t>
            </w:r>
            <w:r w:rsidRPr="00436A2D">
              <w:rPr>
                <w:szCs w:val="28"/>
                <w:lang w:val="en-US"/>
              </w:rPr>
              <w:t>.1)</w:t>
            </w:r>
          </w:p>
        </w:tc>
      </w:tr>
    </w:tbl>
    <w:p w:rsidR="00390CAB" w:rsidRPr="00436A2D" w:rsidRDefault="00390CAB" w:rsidP="0070364B">
      <w:pPr>
        <w:ind w:firstLine="0"/>
        <w:rPr>
          <w:szCs w:val="28"/>
        </w:rPr>
      </w:pPr>
      <w:r w:rsidRPr="00436A2D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u(t)</m:t>
        </m:r>
      </m:oMath>
      <w:r w:rsidR="0041153F" w:rsidRPr="00436A2D">
        <w:rPr>
          <w:rFonts w:eastAsiaTheme="minorEastAsia"/>
          <w:szCs w:val="28"/>
        </w:rPr>
        <w:t xml:space="preserve"> - </w:t>
      </w:r>
      <w:r w:rsidR="0041153F" w:rsidRPr="00436A2D">
        <w:rPr>
          <w:szCs w:val="28"/>
        </w:rPr>
        <w:t xml:space="preserve">управляющее воздействие, </w:t>
      </w:r>
      <m:oMath>
        <m:r>
          <w:rPr>
            <w:rFonts w:ascii="Cambria Math" w:hAnsi="Cambria Math"/>
            <w:szCs w:val="28"/>
          </w:rPr>
          <m:t>x(t)</m:t>
        </m:r>
      </m:oMath>
      <w:r w:rsidRPr="00436A2D">
        <w:rPr>
          <w:rFonts w:eastAsiaTheme="minorEastAsia"/>
          <w:szCs w:val="28"/>
        </w:rPr>
        <w:t xml:space="preserve"> -</w:t>
      </w:r>
      <w:r w:rsidRPr="00436A2D">
        <w:rPr>
          <w:szCs w:val="28"/>
        </w:rPr>
        <w:t xml:space="preserve"> регулируемая величина,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r>
          <w:rPr>
            <w:rFonts w:ascii="Cambria Math" w:hAnsi="Cambria Math"/>
            <w:szCs w:val="28"/>
          </w:rPr>
          <m:t>λ</m:t>
        </m:r>
      </m:oMath>
      <w:r w:rsidRPr="00436A2D">
        <w:rPr>
          <w:rFonts w:eastAsiaTheme="minorEastAsia"/>
          <w:szCs w:val="28"/>
        </w:rPr>
        <w:t xml:space="preserve"> - </w:t>
      </w:r>
      <w:r w:rsidRPr="00436A2D">
        <w:rPr>
          <w:szCs w:val="28"/>
        </w:rPr>
        <w:t>параметр</w:t>
      </w:r>
      <w:r w:rsidR="0041153F" w:rsidRPr="00436A2D">
        <w:rPr>
          <w:szCs w:val="28"/>
        </w:rPr>
        <w:t xml:space="preserve">ы описываемой системы. Обозначим </w:t>
      </w:r>
      <m:oMath>
        <m:r>
          <w:rPr>
            <w:rFonts w:ascii="Cambria Math" w:hAnsi="Cambria Math"/>
            <w:szCs w:val="28"/>
          </w:rPr>
          <m:t>ψ=ψ(t)</m:t>
        </m:r>
      </m:oMath>
      <w:r w:rsidR="0041153F" w:rsidRPr="00436A2D">
        <w:rPr>
          <w:rFonts w:eastAsiaTheme="minorEastAsia"/>
          <w:szCs w:val="28"/>
        </w:rPr>
        <w:t xml:space="preserve"> </w:t>
      </w:r>
      <w:r w:rsidR="0041153F" w:rsidRPr="00436A2D">
        <w:rPr>
          <w:szCs w:val="28"/>
        </w:rPr>
        <w:t xml:space="preserve">- задающее воздействие,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41153F" w:rsidRPr="00436A2D">
        <w:rPr>
          <w:szCs w:val="28"/>
        </w:rPr>
        <w:t xml:space="preserve">, граничное условие </w:t>
      </w:r>
      <m:oMath>
        <m:r>
          <w:rPr>
            <w:rFonts w:ascii="Cambria Math" w:hAnsi="Cambria Math"/>
            <w:szCs w:val="28"/>
          </w:rPr>
          <m:t>x(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41153F" w:rsidRPr="00436A2D">
        <w:rPr>
          <w:szCs w:val="28"/>
        </w:rPr>
        <w:t>.</w:t>
      </w:r>
    </w:p>
    <w:p w:rsidR="0041153F" w:rsidRPr="00436A2D" w:rsidRDefault="00D777FD" w:rsidP="0041153F">
      <w:pPr>
        <w:rPr>
          <w:szCs w:val="28"/>
        </w:rPr>
      </w:pPr>
      <w:r w:rsidRPr="00436A2D">
        <w:rPr>
          <w:szCs w:val="28"/>
        </w:rPr>
        <w:t>Задача: н</w:t>
      </w:r>
      <w:r w:rsidR="0041153F" w:rsidRPr="00436A2D">
        <w:rPr>
          <w:szCs w:val="28"/>
        </w:rPr>
        <w:t>айти оптимальное упра</w:t>
      </w:r>
      <w:r w:rsidR="00F95258" w:rsidRPr="00436A2D">
        <w:rPr>
          <w:szCs w:val="28"/>
        </w:rPr>
        <w:t>вление, которое обеспечивает ми</w:t>
      </w:r>
      <w:r w:rsidR="0041153F" w:rsidRPr="00436A2D">
        <w:rPr>
          <w:szCs w:val="28"/>
        </w:rPr>
        <w:t>нимум интегральному критерию:</w:t>
      </w:r>
      <w:r w:rsidR="00F95258" w:rsidRPr="00436A2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+∞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Cs w:val="28"/>
              </w:rPr>
              <m:t>dt</m:t>
            </m:r>
          </m:e>
        </m:nary>
      </m:oMath>
      <w:r w:rsidRPr="00436A2D">
        <w:rPr>
          <w:rFonts w:eastAsiaTheme="minorEastAsia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Cs w:val="28"/>
              </w:rPr>
              <m:t>(i)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ψ</m:t>
            </m:r>
          </m:e>
          <m:sup>
            <m:r>
              <w:rPr>
                <w:rFonts w:ascii="Cambria Math" w:hAnsi="Cambria Math"/>
                <w:szCs w:val="28"/>
              </w:rPr>
              <m:t>(i)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Cs w:val="28"/>
              </w:rPr>
              <m:t>(i)</m:t>
            </m:r>
          </m:sup>
        </m:sSup>
      </m:oMath>
      <w:r w:rsidRPr="00436A2D">
        <w:rPr>
          <w:szCs w:val="28"/>
        </w:rPr>
        <w:t xml:space="preserve"> - </w:t>
      </w:r>
      <w:r w:rsidR="0041153F" w:rsidRPr="00436A2D">
        <w:rPr>
          <w:szCs w:val="28"/>
        </w:rPr>
        <w:t xml:space="preserve">ошибки координат системы, причем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Cs w:val="28"/>
              </w:rPr>
              <m:t>(0)</m:t>
            </m:r>
          </m:sup>
        </m:sSup>
        <m:r>
          <w:rPr>
            <w:rFonts w:ascii="Cambria Math" w:hAnsi="Cambria Math"/>
            <w:szCs w:val="28"/>
          </w:rPr>
          <m:t xml:space="preserve">=φ,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Cs w:val="28"/>
              </w:rPr>
              <m:t>(1)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dφ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Pr="00436A2D">
        <w:rPr>
          <w:rFonts w:eastAsiaTheme="minorEastAsia"/>
          <w:szCs w:val="28"/>
        </w:rPr>
        <w:t xml:space="preserve">. </w:t>
      </w:r>
      <w:r w:rsidR="0041153F" w:rsidRPr="00436A2D">
        <w:rPr>
          <w:szCs w:val="28"/>
        </w:rPr>
        <w:t>Рассматриваемый промежуток</w:t>
      </w:r>
      <w:r w:rsidRPr="00436A2D">
        <w:rPr>
          <w:szCs w:val="28"/>
        </w:rPr>
        <w:t xml:space="preserve">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0,∞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390CAB" w:rsidRDefault="00390CA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021734" w:rsidRDefault="00AA60F0" w:rsidP="00AA60F0">
      <w:pPr>
        <w:pStyle w:val="1"/>
      </w:pPr>
      <w:bookmarkStart w:id="1" w:name="_Toc440939785"/>
      <w:r>
        <w:lastRenderedPageBreak/>
        <w:t xml:space="preserve">2 </w:t>
      </w:r>
      <w:r w:rsidR="00DA4CAA">
        <w:t>Теоретическая часть</w:t>
      </w:r>
      <w:bookmarkEnd w:id="1"/>
    </w:p>
    <w:p w:rsidR="00CE3963" w:rsidRDefault="00CE3963" w:rsidP="00CE3963">
      <w:pPr>
        <w:pStyle w:val="2"/>
        <w:rPr>
          <w:color w:val="000000"/>
        </w:rPr>
      </w:pPr>
      <w:bookmarkStart w:id="2" w:name="_Toc440939786"/>
      <w:r>
        <w:rPr>
          <w:color w:val="000000"/>
        </w:rPr>
        <w:t xml:space="preserve">2.1 </w:t>
      </w:r>
      <w:r w:rsidR="007600D5">
        <w:rPr>
          <w:color w:val="000000"/>
        </w:rPr>
        <w:t>Синтез оптимального управления</w:t>
      </w:r>
      <w:bookmarkEnd w:id="2"/>
    </w:p>
    <w:p w:rsidR="008B1C2F" w:rsidRDefault="007600D5" w:rsidP="000276FE">
      <w:pPr>
        <w:ind w:firstLine="708"/>
        <w:rPr>
          <w:szCs w:val="28"/>
        </w:rPr>
      </w:pPr>
      <w:r w:rsidRPr="00436A2D">
        <w:rPr>
          <w:szCs w:val="28"/>
        </w:rPr>
        <w:t>Необходимое условие оптимального управления - выполне</w:t>
      </w:r>
      <w:r w:rsidR="008B1C2F">
        <w:rPr>
          <w:szCs w:val="28"/>
        </w:rPr>
        <w:t>ние уравнения Эйлера-Пуассона: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5"/>
        <w:gridCol w:w="844"/>
      </w:tblGrid>
      <w:tr w:rsidR="008B1C2F" w:rsidRPr="00436A2D" w:rsidTr="00680047">
        <w:tc>
          <w:tcPr>
            <w:tcW w:w="846" w:type="dxa"/>
            <w:vAlign w:val="center"/>
          </w:tcPr>
          <w:p w:rsidR="008B1C2F" w:rsidRPr="00436A2D" w:rsidRDefault="008B1C2F" w:rsidP="0068004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:rsidR="008B1C2F" w:rsidRPr="00436A2D" w:rsidRDefault="008B1C2F" w:rsidP="008B1C2F">
            <w:pPr>
              <w:ind w:firstLine="708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(i)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 xml:space="preserve">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⟹A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-φ=0</m:t>
                </m:r>
              </m:oMath>
            </m:oMathPara>
          </w:p>
        </w:tc>
        <w:tc>
          <w:tcPr>
            <w:tcW w:w="844" w:type="dxa"/>
            <w:vAlign w:val="center"/>
          </w:tcPr>
          <w:p w:rsidR="008B1C2F" w:rsidRPr="00436A2D" w:rsidRDefault="008B1C2F" w:rsidP="00680047">
            <w:pPr>
              <w:ind w:firstLine="0"/>
              <w:jc w:val="center"/>
              <w:rPr>
                <w:szCs w:val="28"/>
                <w:lang w:val="en-US"/>
              </w:rPr>
            </w:pPr>
            <w:r w:rsidRPr="00436A2D">
              <w:rPr>
                <w:szCs w:val="28"/>
                <w:lang w:val="en-US"/>
              </w:rPr>
              <w:t>(2.1)</w:t>
            </w:r>
          </w:p>
        </w:tc>
      </w:tr>
    </w:tbl>
    <w:p w:rsidR="007600D5" w:rsidRPr="00436A2D" w:rsidRDefault="007600D5" w:rsidP="000276FE">
      <w:pPr>
        <w:ind w:firstLine="708"/>
        <w:rPr>
          <w:szCs w:val="28"/>
        </w:rPr>
      </w:pPr>
      <w:r w:rsidRPr="00436A2D">
        <w:rPr>
          <w:szCs w:val="28"/>
        </w:rPr>
        <w:t xml:space="preserve">Решение этого дифференциального уравнения с учётом граничных условий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+∞</m:t>
            </m:r>
          </m:e>
        </m:d>
        <m:r>
          <w:rPr>
            <w:rFonts w:ascii="Cambria Math" w:hAnsi="Cambria Math"/>
            <w:szCs w:val="28"/>
          </w:rPr>
          <m:t>=0</m:t>
        </m:r>
      </m:oMath>
      <w:r w:rsidRPr="00436A2D">
        <w:rPr>
          <w:szCs w:val="28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5"/>
        <w:gridCol w:w="844"/>
      </w:tblGrid>
      <w:tr w:rsidR="007600D5" w:rsidRPr="00436A2D" w:rsidTr="000276FE">
        <w:tc>
          <w:tcPr>
            <w:tcW w:w="846" w:type="dxa"/>
            <w:vAlign w:val="center"/>
          </w:tcPr>
          <w:p w:rsidR="007600D5" w:rsidRPr="00436A2D" w:rsidRDefault="007600D5" w:rsidP="000276F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:rsidR="007600D5" w:rsidRPr="00436A2D" w:rsidRDefault="000276FE" w:rsidP="000276FE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:rsidR="007600D5" w:rsidRPr="008B1C2F" w:rsidRDefault="008B1C2F" w:rsidP="000276FE">
            <w:pPr>
              <w:ind w:firstLine="0"/>
              <w:jc w:val="center"/>
              <w:rPr>
                <w:szCs w:val="28"/>
              </w:rPr>
            </w:pPr>
            <w:r w:rsidRPr="008B1C2F">
              <w:rPr>
                <w:szCs w:val="28"/>
              </w:rPr>
              <w:t>(2.2</w:t>
            </w:r>
            <w:r w:rsidR="000276FE" w:rsidRPr="008B1C2F">
              <w:rPr>
                <w:szCs w:val="28"/>
              </w:rPr>
              <w:t>)</w:t>
            </w:r>
          </w:p>
        </w:tc>
      </w:tr>
    </w:tbl>
    <w:p w:rsidR="007600D5" w:rsidRPr="00436A2D" w:rsidRDefault="000276FE">
      <w:pPr>
        <w:spacing w:after="160" w:line="259" w:lineRule="auto"/>
        <w:ind w:firstLine="0"/>
        <w:jc w:val="left"/>
        <w:rPr>
          <w:rFonts w:eastAsiaTheme="minorEastAsia"/>
          <w:szCs w:val="28"/>
        </w:rPr>
      </w:pPr>
      <w:r w:rsidRPr="00436A2D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A</m:t>
            </m:r>
          </m:e>
        </m:rad>
        <m:r>
          <w:rPr>
            <w:rFonts w:ascii="Cambria Math" w:hAnsi="Cambria Math"/>
            <w:szCs w:val="28"/>
          </w:rPr>
          <m:t>.</m:t>
        </m:r>
      </m:oMath>
    </w:p>
    <w:p w:rsidR="000276FE" w:rsidRPr="00436A2D" w:rsidRDefault="000276FE" w:rsidP="000276FE">
      <w:pPr>
        <w:rPr>
          <w:szCs w:val="28"/>
        </w:rPr>
      </w:pPr>
      <w:r w:rsidRPr="00436A2D">
        <w:rPr>
          <w:szCs w:val="28"/>
        </w:rPr>
        <w:t xml:space="preserve">График переходного процесса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436A2D">
        <w:rPr>
          <w:rFonts w:eastAsiaTheme="minorEastAsia"/>
          <w:szCs w:val="28"/>
        </w:rPr>
        <w:t xml:space="preserve"> </w:t>
      </w:r>
      <w:r w:rsidRPr="00436A2D">
        <w:rPr>
          <w:szCs w:val="28"/>
        </w:rPr>
        <w:t xml:space="preserve">является экспонентой с постоянной времени </w:t>
      </w:r>
      <m:oMath>
        <m:r>
          <w:rPr>
            <w:rFonts w:ascii="Cambria Math" w:hAnsi="Cambria Math"/>
            <w:szCs w:val="28"/>
          </w:rPr>
          <m:t>τ=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A</m:t>
            </m:r>
          </m:e>
        </m:rad>
        <m:r>
          <w:rPr>
            <w:rFonts w:ascii="Cambria Math" w:eastAsiaTheme="minorEastAsia" w:hAnsi="Cambria Math"/>
            <w:szCs w:val="28"/>
          </w:rPr>
          <m:t xml:space="preserve"> (</m:t>
        </m:r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</w:rPr>
          <m:t>≠0)</m:t>
        </m:r>
      </m:oMath>
      <w:r w:rsidRPr="00436A2D">
        <w:rPr>
          <w:szCs w:val="28"/>
        </w:rPr>
        <w:t>, что практически невозможно.</w:t>
      </w:r>
    </w:p>
    <w:p w:rsidR="000276FE" w:rsidRPr="00436A2D" w:rsidRDefault="000276FE" w:rsidP="000276FE">
      <w:pPr>
        <w:rPr>
          <w:szCs w:val="28"/>
        </w:rPr>
      </w:pPr>
      <w:r w:rsidRPr="00436A2D">
        <w:rPr>
          <w:szCs w:val="28"/>
        </w:rPr>
        <w:t xml:space="preserve">Поскольку верхний предел интегрирования критерия оптимальности </w:t>
      </w:r>
      <m:oMath>
        <m:r>
          <w:rPr>
            <w:rFonts w:ascii="Cambria Math" w:hAnsi="Cambria Math"/>
            <w:szCs w:val="28"/>
          </w:rPr>
          <m:t>T→∞</m:t>
        </m:r>
      </m:oMath>
      <w:r w:rsidRPr="00436A2D">
        <w:rPr>
          <w:szCs w:val="28"/>
        </w:rPr>
        <w:t xml:space="preserve">, а значение координат системы при этом равно нулю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Cs w:val="28"/>
              </w:rPr>
              <m:t>(i)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∞</m:t>
            </m:r>
          </m:e>
        </m:d>
        <m:r>
          <w:rPr>
            <w:rFonts w:ascii="Cambria Math" w:hAnsi="Cambria Math"/>
            <w:szCs w:val="28"/>
          </w:rPr>
          <m:t>=0</m:t>
        </m:r>
      </m:oMath>
      <w:r w:rsidRPr="00436A2D">
        <w:rPr>
          <w:szCs w:val="28"/>
        </w:rPr>
        <w:t xml:space="preserve">, то дифференциальное уравнение экстремали </w:t>
      </w:r>
      <w:r w:rsidRPr="00436A2D">
        <w:rPr>
          <w:rFonts w:eastAsiaTheme="minorEastAsia"/>
          <w:szCs w:val="28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(i)</m:t>
                </m:r>
              </m:sup>
            </m:sSup>
            <m:r>
              <w:rPr>
                <w:rFonts w:ascii="Cambria Math" w:hAnsi="Cambria Math"/>
                <w:szCs w:val="28"/>
              </w:rPr>
              <m:t>=0,    i∈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0,1</m:t>
                </m:r>
              </m:e>
            </m:d>
          </m:e>
        </m:nary>
      </m:oMath>
      <w:r w:rsidRPr="00436A2D">
        <w:rPr>
          <w:rFonts w:eastAsiaTheme="minorEastAsia"/>
          <w:szCs w:val="28"/>
        </w:rPr>
        <w:t>)</w:t>
      </w:r>
      <w:r w:rsidRPr="00436A2D">
        <w:rPr>
          <w:szCs w:val="28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5"/>
        <w:gridCol w:w="844"/>
      </w:tblGrid>
      <w:tr w:rsidR="00436A2D" w:rsidRPr="00436A2D" w:rsidTr="00680047">
        <w:tc>
          <w:tcPr>
            <w:tcW w:w="846" w:type="dxa"/>
            <w:vAlign w:val="center"/>
          </w:tcPr>
          <w:p w:rsidR="000276FE" w:rsidRPr="00436A2D" w:rsidRDefault="000276FE" w:rsidP="0068004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:rsidR="000276FE" w:rsidRPr="00436A2D" w:rsidRDefault="000276FE" w:rsidP="00680047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844" w:type="dxa"/>
            <w:vAlign w:val="center"/>
          </w:tcPr>
          <w:p w:rsidR="000276FE" w:rsidRPr="00436A2D" w:rsidRDefault="000276FE" w:rsidP="008B1C2F">
            <w:pPr>
              <w:ind w:firstLine="0"/>
              <w:jc w:val="center"/>
              <w:rPr>
                <w:szCs w:val="28"/>
                <w:lang w:val="en-US"/>
              </w:rPr>
            </w:pPr>
            <w:r w:rsidRPr="00436A2D">
              <w:rPr>
                <w:szCs w:val="28"/>
                <w:lang w:val="en-US"/>
              </w:rPr>
              <w:t>(2.</w:t>
            </w:r>
            <w:r w:rsidR="008B1C2F">
              <w:rPr>
                <w:szCs w:val="28"/>
              </w:rPr>
              <w:t>3</w:t>
            </w:r>
            <w:r w:rsidRPr="00436A2D">
              <w:rPr>
                <w:szCs w:val="28"/>
                <w:lang w:val="en-US"/>
              </w:rPr>
              <w:t>)</w:t>
            </w:r>
          </w:p>
        </w:tc>
      </w:tr>
    </w:tbl>
    <w:p w:rsidR="000276FE" w:rsidRPr="00436A2D" w:rsidRDefault="000276FE" w:rsidP="002B4E8D">
      <w:pPr>
        <w:ind w:firstLine="0"/>
        <w:rPr>
          <w:rFonts w:eastAsiaTheme="minorEastAsia"/>
          <w:szCs w:val="28"/>
        </w:rPr>
      </w:pPr>
      <w:r w:rsidRPr="00436A2D">
        <w:rPr>
          <w:szCs w:val="28"/>
        </w:rPr>
        <w:t xml:space="preserve">тогда: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r</m:t>
            </m:r>
          </m:e>
        </m:d>
        <m:r>
          <w:rPr>
            <w:rFonts w:ascii="Cambria Math" w:hAnsi="Cambria Math"/>
            <w:szCs w:val="28"/>
          </w:rPr>
          <m:t>=1-A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,</m:t>
        </m:r>
      </m:oMath>
      <w:r w:rsidRPr="00436A2D">
        <w:rPr>
          <w:rFonts w:eastAsiaTheme="minorEastAsia"/>
          <w:szCs w:val="28"/>
        </w:rPr>
        <w:t xml:space="preserve"> отсюда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Cs w:val="28"/>
              </w:rPr>
            </m:ctrlPr>
          </m:deg>
          <m:e>
            <m:r>
              <w:rPr>
                <w:rFonts w:ascii="Cambria Math" w:hAnsi="Cambria Math"/>
                <w:szCs w:val="28"/>
              </w:rPr>
              <m:t>A</m:t>
            </m:r>
          </m:e>
        </m:rad>
        <m:r>
          <w:rPr>
            <w:rFonts w:ascii="Cambria Math" w:eastAsiaTheme="minorEastAsia" w:hAnsi="Cambria Math"/>
            <w:szCs w:val="28"/>
          </w:rPr>
          <m:t>.</m:t>
        </m:r>
      </m:oMath>
    </w:p>
    <w:p w:rsidR="002B4E8D" w:rsidRPr="00436A2D" w:rsidRDefault="008B1C2F" w:rsidP="008B1C2F">
      <w:pPr>
        <w:ind w:firstLine="0"/>
        <w:rPr>
          <w:szCs w:val="28"/>
        </w:rPr>
      </w:pPr>
      <w:r>
        <w:rPr>
          <w:szCs w:val="28"/>
        </w:rPr>
        <w:t>Уравнение (2.3</w:t>
      </w:r>
      <w:r w:rsidR="002B4E8D" w:rsidRPr="00436A2D">
        <w:rPr>
          <w:szCs w:val="28"/>
        </w:rPr>
        <w:t>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5"/>
        <w:gridCol w:w="844"/>
      </w:tblGrid>
      <w:tr w:rsidR="00436A2D" w:rsidRPr="00436A2D" w:rsidTr="00680047">
        <w:tc>
          <w:tcPr>
            <w:tcW w:w="846" w:type="dxa"/>
            <w:vAlign w:val="center"/>
          </w:tcPr>
          <w:p w:rsidR="002B4E8D" w:rsidRPr="00436A2D" w:rsidRDefault="002B4E8D" w:rsidP="0068004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:rsidR="002B4E8D" w:rsidRPr="00436A2D" w:rsidRDefault="002B4E8D" w:rsidP="002B4E8D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1*φ+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(ψ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-x)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844" w:type="dxa"/>
            <w:vAlign w:val="center"/>
          </w:tcPr>
          <w:p w:rsidR="002B4E8D" w:rsidRPr="00436A2D" w:rsidRDefault="002B4E8D" w:rsidP="00680047">
            <w:pPr>
              <w:ind w:firstLine="0"/>
              <w:jc w:val="center"/>
              <w:rPr>
                <w:szCs w:val="28"/>
                <w:lang w:val="en-US"/>
              </w:rPr>
            </w:pPr>
            <w:r w:rsidRPr="00436A2D">
              <w:rPr>
                <w:szCs w:val="28"/>
                <w:lang w:val="en-US"/>
              </w:rPr>
              <w:t>(2.</w:t>
            </w:r>
            <w:r w:rsidR="008B1C2F">
              <w:rPr>
                <w:szCs w:val="28"/>
                <w:lang w:val="en-US"/>
              </w:rPr>
              <w:t>4</w:t>
            </w:r>
            <w:r w:rsidRPr="00436A2D">
              <w:rPr>
                <w:szCs w:val="28"/>
                <w:lang w:val="en-US"/>
              </w:rPr>
              <w:t>)</w:t>
            </w:r>
          </w:p>
        </w:tc>
      </w:tr>
    </w:tbl>
    <w:p w:rsidR="002B4E8D" w:rsidRPr="00436A2D" w:rsidRDefault="002B4E8D" w:rsidP="002B4E8D">
      <w:pPr>
        <w:ind w:firstLine="0"/>
        <w:rPr>
          <w:szCs w:val="28"/>
        </w:rPr>
      </w:pPr>
      <w:r w:rsidRPr="00436A2D">
        <w:rPr>
          <w:szCs w:val="28"/>
        </w:rPr>
        <w:t>Отсюда можно получить значение высшей производной: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5"/>
        <w:gridCol w:w="844"/>
      </w:tblGrid>
      <w:tr w:rsidR="00436A2D" w:rsidRPr="00436A2D" w:rsidTr="00680047">
        <w:tc>
          <w:tcPr>
            <w:tcW w:w="846" w:type="dxa"/>
            <w:vAlign w:val="center"/>
          </w:tcPr>
          <w:p w:rsidR="002B4E8D" w:rsidRPr="00436A2D" w:rsidRDefault="002B4E8D" w:rsidP="0068004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:rsidR="002B4E8D" w:rsidRPr="00436A2D" w:rsidRDefault="002B4E8D" w:rsidP="002B4E8D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ψ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-x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:rsidR="002B4E8D" w:rsidRPr="00436A2D" w:rsidRDefault="002B4E8D" w:rsidP="002B4E8D">
            <w:pPr>
              <w:ind w:firstLine="0"/>
              <w:jc w:val="center"/>
              <w:rPr>
                <w:szCs w:val="28"/>
                <w:lang w:val="en-US"/>
              </w:rPr>
            </w:pPr>
            <w:r w:rsidRPr="00436A2D">
              <w:rPr>
                <w:szCs w:val="28"/>
                <w:lang w:val="en-US"/>
              </w:rPr>
              <w:t>(2.</w:t>
            </w:r>
            <w:r w:rsidR="008B1C2F">
              <w:rPr>
                <w:szCs w:val="28"/>
              </w:rPr>
              <w:t>5</w:t>
            </w:r>
            <w:r w:rsidRPr="00436A2D">
              <w:rPr>
                <w:szCs w:val="28"/>
                <w:lang w:val="en-US"/>
              </w:rPr>
              <w:t>)</w:t>
            </w:r>
          </w:p>
        </w:tc>
      </w:tr>
    </w:tbl>
    <w:p w:rsidR="002B4E8D" w:rsidRPr="00436A2D" w:rsidRDefault="002B4E8D" w:rsidP="002B4E8D">
      <w:pPr>
        <w:ind w:firstLine="708"/>
        <w:rPr>
          <w:szCs w:val="28"/>
        </w:rPr>
      </w:pPr>
      <w:r w:rsidRPr="00436A2D">
        <w:rPr>
          <w:szCs w:val="28"/>
        </w:rPr>
        <w:t>Тогда оптимальное управление с учётом (2.</w:t>
      </w:r>
      <w:r w:rsidR="008B1C2F">
        <w:rPr>
          <w:szCs w:val="28"/>
        </w:rPr>
        <w:t>5</w:t>
      </w:r>
      <w:r w:rsidRPr="00436A2D">
        <w:rPr>
          <w:szCs w:val="28"/>
        </w:rPr>
        <w:t>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5"/>
        <w:gridCol w:w="844"/>
      </w:tblGrid>
      <w:tr w:rsidR="00436A2D" w:rsidRPr="00436A2D" w:rsidTr="00680047">
        <w:tc>
          <w:tcPr>
            <w:tcW w:w="846" w:type="dxa"/>
            <w:vAlign w:val="center"/>
          </w:tcPr>
          <w:p w:rsidR="002B4E8D" w:rsidRPr="00436A2D" w:rsidRDefault="002B4E8D" w:rsidP="0068004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:rsidR="002B4E8D" w:rsidRPr="00436A2D" w:rsidRDefault="002B4E8D" w:rsidP="002B4E8D">
            <w:pPr>
              <w:ind w:firstLine="0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(t)+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ψ(t)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-x(t)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-λt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x(t)</m:t>
                </m:r>
              </m:oMath>
            </m:oMathPara>
          </w:p>
        </w:tc>
        <w:tc>
          <w:tcPr>
            <w:tcW w:w="844" w:type="dxa"/>
            <w:vAlign w:val="center"/>
          </w:tcPr>
          <w:p w:rsidR="002B4E8D" w:rsidRPr="00436A2D" w:rsidRDefault="002B4E8D" w:rsidP="008B1C2F">
            <w:pPr>
              <w:ind w:firstLine="0"/>
              <w:jc w:val="center"/>
              <w:rPr>
                <w:szCs w:val="28"/>
                <w:lang w:val="en-US"/>
              </w:rPr>
            </w:pPr>
            <w:r w:rsidRPr="00436A2D">
              <w:rPr>
                <w:szCs w:val="28"/>
                <w:lang w:val="en-US"/>
              </w:rPr>
              <w:t>(2.</w:t>
            </w:r>
            <w:r w:rsidR="008B1C2F">
              <w:rPr>
                <w:szCs w:val="28"/>
              </w:rPr>
              <w:t>6</w:t>
            </w:r>
            <w:r w:rsidRPr="00436A2D">
              <w:rPr>
                <w:szCs w:val="28"/>
                <w:lang w:val="en-US"/>
              </w:rPr>
              <w:t>)</w:t>
            </w:r>
          </w:p>
        </w:tc>
      </w:tr>
    </w:tbl>
    <w:p w:rsidR="000276FE" w:rsidRPr="008B1C2F" w:rsidRDefault="002B4E8D" w:rsidP="008B1C2F">
      <w:pPr>
        <w:spacing w:after="255"/>
        <w:ind w:left="-15" w:right="258"/>
        <w:rPr>
          <w:szCs w:val="28"/>
        </w:rPr>
      </w:pPr>
      <w:r w:rsidRPr="00436A2D">
        <w:rPr>
          <w:szCs w:val="28"/>
        </w:rPr>
        <w:t xml:space="preserve">В данной оптимальной системе первого порядка требуется измерять задание и его первую производную, текущее положение координаты системы </w:t>
      </w:r>
      <m:oMath>
        <m:r>
          <w:rPr>
            <w:rFonts w:ascii="Cambria Math" w:hAnsi="Cambria Math"/>
            <w:szCs w:val="28"/>
          </w:rPr>
          <m:t>x(t)</m:t>
        </m:r>
      </m:oMath>
      <w:r w:rsidR="00436A2D" w:rsidRPr="00436A2D">
        <w:rPr>
          <w:szCs w:val="28"/>
        </w:rPr>
        <w:t>.</w:t>
      </w:r>
    </w:p>
    <w:p w:rsidR="00680047" w:rsidRDefault="00680047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276FE" w:rsidRDefault="00680047" w:rsidP="00680047">
      <w:pPr>
        <w:pStyle w:val="2"/>
      </w:pPr>
      <w:bookmarkStart w:id="3" w:name="_Toc440939787"/>
      <w:r w:rsidRPr="00680047">
        <w:lastRenderedPageBreak/>
        <w:t>2.2 Структура построения проекта с использованием ООП</w:t>
      </w:r>
      <w:bookmarkEnd w:id="3"/>
    </w:p>
    <w:p w:rsidR="00680047" w:rsidRDefault="00680047" w:rsidP="00680047">
      <w:r>
        <w:t xml:space="preserve">Развитие вычислительной техники привело к тому, что решение прикладных задач не обходится без использования ЭВМ. Рассмотрим пример построения структуры проекта с использованием списочных структур. Решение математической модели на ЭВМ имеет определенные этапы. Классифицируем эти этапы следующим образом. Синтез математической модели, метод решения, решение математической модели и форматирование результатов. </w:t>
      </w:r>
    </w:p>
    <w:p w:rsidR="00680047" w:rsidRDefault="00680047" w:rsidP="00680047">
      <w:r>
        <w:t xml:space="preserve">Структуру решения задачи </w:t>
      </w:r>
      <w:proofErr w:type="gramStart"/>
      <w:r>
        <w:t>определим</w:t>
      </w:r>
      <w:proofErr w:type="gramEnd"/>
      <w:r>
        <w:t xml:space="preserve"> как связанный список, содержащий этапы решения задачи как узлы списка. </w:t>
      </w:r>
    </w:p>
    <w:p w:rsidR="00680047" w:rsidRDefault="00680047" w:rsidP="00680047">
      <w:r>
        <w:t xml:space="preserve">Дадим определение линейного связанного списка. </w:t>
      </w:r>
    </w:p>
    <w:p w:rsidR="00680047" w:rsidRDefault="00680047" w:rsidP="00680047">
      <w:r>
        <w:t xml:space="preserve">Линейный список — это множество, состоящее из </w:t>
      </w:r>
      <m:oMath>
        <m:r>
          <w:rPr>
            <w:rFonts w:ascii="Cambria Math" w:hAnsi="Cambria Math"/>
          </w:rPr>
          <m:t>n≥0</m:t>
        </m:r>
      </m:oMath>
      <w:r w:rsidRPr="00680047">
        <w:rPr>
          <w:rFonts w:eastAsiaTheme="minorEastAsia"/>
        </w:rPr>
        <w:t xml:space="preserve"> </w:t>
      </w:r>
      <w:r>
        <w:t xml:space="preserve">узлов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[1</m:t>
        </m:r>
        <m:r>
          <w:rPr>
            <w:rFonts w:ascii="Cambria Math" w:hAnsi="Cambria Math"/>
          </w:rPr>
          <m:t xml:space="preserve">],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[2], …,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]}</m:t>
        </m:r>
      </m:oMath>
      <w:r>
        <w:t>, свойства которого ограничиваются линейным (одномерным) относ</w:t>
      </w:r>
      <w:r w:rsidR="000B73B8">
        <w:t>ительным положением узлов, таки</w:t>
      </w:r>
      <w:r>
        <w:t xml:space="preserve">ми, что если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, то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]</m:t>
        </m:r>
      </m:oMath>
      <w:r>
        <w:t xml:space="preserve"> предшествует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–1]</m:t>
        </m:r>
      </m:oMath>
      <w:r>
        <w:t xml:space="preserve"> и за ним следует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+1]</m:t>
        </m:r>
      </m:oMath>
      <w:r w:rsidRPr="00680047">
        <w:rPr>
          <w:rFonts w:eastAsiaTheme="minorEastAsia"/>
        </w:rPr>
        <w:t>;</w:t>
      </w:r>
      <w:r w:rsidRPr="00680047">
        <w:rPr>
          <w:i/>
          <w:iCs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>
        <w:t xml:space="preserve"> является последним узлом. </w:t>
      </w:r>
    </w:p>
    <w:p w:rsidR="00680047" w:rsidRDefault="00680047" w:rsidP="00680047">
      <w:r>
        <w:t xml:space="preserve">Структура связанного списка приведена на рис. </w:t>
      </w:r>
      <w:r w:rsidRPr="00680047">
        <w:t>2.1</w:t>
      </w:r>
      <w:r>
        <w:t xml:space="preserve">. </w:t>
      </w:r>
    </w:p>
    <w:p w:rsidR="00680047" w:rsidRDefault="00680047" w:rsidP="00680047">
      <w:pPr>
        <w:ind w:firstLine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9229755" wp14:editId="0F1448F6">
            <wp:extent cx="6480175" cy="1031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47" w:rsidRDefault="00680047" w:rsidP="0068004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2.1 - с</w:t>
      </w:r>
      <w:r w:rsidRPr="00680047">
        <w:rPr>
          <w:rFonts w:eastAsiaTheme="minorEastAsia"/>
        </w:rPr>
        <w:t>трукт</w:t>
      </w:r>
      <w:r>
        <w:rPr>
          <w:rFonts w:eastAsiaTheme="minorEastAsia"/>
        </w:rPr>
        <w:t>ура линейного связанного списка</w:t>
      </w:r>
    </w:p>
    <w:p w:rsidR="000B73B8" w:rsidRDefault="000B73B8" w:rsidP="000B73B8">
      <w:pPr>
        <w:ind w:firstLine="708"/>
        <w:rPr>
          <w:rFonts w:eastAsiaTheme="minorEastAsia"/>
        </w:rPr>
      </w:pPr>
    </w:p>
    <w:p w:rsidR="00680047" w:rsidRPr="00680047" w:rsidRDefault="00680047" w:rsidP="000B73B8">
      <w:pPr>
        <w:ind w:firstLine="708"/>
        <w:rPr>
          <w:rFonts w:eastAsiaTheme="minorEastAsia"/>
        </w:rPr>
      </w:pPr>
      <w:r>
        <w:rPr>
          <w:rFonts w:eastAsiaTheme="minorEastAsia"/>
        </w:rPr>
        <w:t>З</w:t>
      </w:r>
      <w:r w:rsidRPr="00680047">
        <w:rPr>
          <w:rFonts w:eastAsiaTheme="minorEastAsia"/>
        </w:rPr>
        <w:t xml:space="preserve">десь </w:t>
      </w:r>
      <w:proofErr w:type="spellStart"/>
      <w:r w:rsidRPr="00680047">
        <w:rPr>
          <w:rFonts w:eastAsiaTheme="minorEastAsia"/>
        </w:rPr>
        <w:t>begin</w:t>
      </w:r>
      <w:proofErr w:type="spellEnd"/>
      <w:r w:rsidRPr="00680047">
        <w:rPr>
          <w:rFonts w:eastAsiaTheme="minorEastAsia"/>
        </w:rPr>
        <w:t xml:space="preserve"> — указатель на на</w:t>
      </w:r>
      <w:r w:rsidR="000B73B8">
        <w:rPr>
          <w:rFonts w:eastAsiaTheme="minorEastAsia"/>
        </w:rPr>
        <w:t>чало списка; K — поле ключа, до</w:t>
      </w:r>
      <w:r w:rsidRPr="00680047">
        <w:rPr>
          <w:rFonts w:eastAsiaTheme="minorEastAsia"/>
        </w:rPr>
        <w:t>полнительное поле элемента списка, содержащее уникальное значение (например, номер элем</w:t>
      </w:r>
      <w:r w:rsidR="000B73B8">
        <w:rPr>
          <w:rFonts w:eastAsiaTheme="minorEastAsia"/>
        </w:rPr>
        <w:t xml:space="preserve">ента в списке); </w:t>
      </w:r>
      <w:proofErr w:type="spellStart"/>
      <w:r w:rsidR="000B73B8">
        <w:rPr>
          <w:rFonts w:eastAsiaTheme="minorEastAsia"/>
        </w:rPr>
        <w:t>Info</w:t>
      </w:r>
      <w:proofErr w:type="spellEnd"/>
      <w:r w:rsidR="000B73B8">
        <w:rPr>
          <w:rFonts w:eastAsiaTheme="minorEastAsia"/>
        </w:rPr>
        <w:t xml:space="preserve"> — поле дан</w:t>
      </w:r>
      <w:r w:rsidRPr="00680047">
        <w:rPr>
          <w:rFonts w:eastAsiaTheme="minorEastAsia"/>
        </w:rPr>
        <w:t xml:space="preserve">ных; </w:t>
      </w:r>
      <w:proofErr w:type="spellStart"/>
      <w:r w:rsidRPr="00680047">
        <w:rPr>
          <w:rFonts w:eastAsiaTheme="minorEastAsia"/>
        </w:rPr>
        <w:t>Next</w:t>
      </w:r>
      <w:proofErr w:type="spellEnd"/>
      <w:r w:rsidRPr="00680047">
        <w:rPr>
          <w:rFonts w:eastAsiaTheme="minorEastAsia"/>
        </w:rPr>
        <w:t xml:space="preserve"> – указатель на с</w:t>
      </w:r>
      <w:r w:rsidR="000B73B8">
        <w:rPr>
          <w:rFonts w:eastAsiaTheme="minorEastAsia"/>
        </w:rPr>
        <w:t xml:space="preserve">ледующий элемент списка; NULL - </w:t>
      </w:r>
      <w:r w:rsidRPr="00680047">
        <w:rPr>
          <w:rFonts w:eastAsiaTheme="minorEastAsia"/>
        </w:rPr>
        <w:t>нулевой указатель (если отсутствует следующий элемент в списке).</w:t>
      </w:r>
    </w:p>
    <w:p w:rsidR="00680047" w:rsidRPr="00680047" w:rsidRDefault="00680047" w:rsidP="00680047">
      <w:pPr>
        <w:ind w:firstLine="0"/>
        <w:rPr>
          <w:rFonts w:eastAsiaTheme="minorEastAsia"/>
        </w:rPr>
      </w:pPr>
      <w:r w:rsidRPr="00680047">
        <w:rPr>
          <w:rFonts w:eastAsiaTheme="minorEastAsia"/>
        </w:rPr>
        <w:t xml:space="preserve">При необходимости можно определить множество операций со списком. </w:t>
      </w:r>
      <w:proofErr w:type="gramStart"/>
      <w:r w:rsidRPr="00680047">
        <w:rPr>
          <w:rFonts w:eastAsiaTheme="minorEastAsia"/>
        </w:rPr>
        <w:t>Например</w:t>
      </w:r>
      <w:proofErr w:type="gramEnd"/>
      <w:r w:rsidRPr="00680047">
        <w:rPr>
          <w:rFonts w:eastAsiaTheme="minorEastAsia"/>
        </w:rPr>
        <w:t>: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t>Получить доступ и k-</w:t>
      </w:r>
      <w:proofErr w:type="spellStart"/>
      <w:r w:rsidRPr="000B73B8">
        <w:rPr>
          <w:rFonts w:eastAsiaTheme="minorEastAsia"/>
        </w:rPr>
        <w:t>м</w:t>
      </w:r>
      <w:r w:rsidR="000B73B8">
        <w:rPr>
          <w:rFonts w:eastAsiaTheme="minorEastAsia"/>
        </w:rPr>
        <w:t>у</w:t>
      </w:r>
      <w:proofErr w:type="spellEnd"/>
      <w:r w:rsidR="000B73B8">
        <w:rPr>
          <w:rFonts w:eastAsiaTheme="minorEastAsia"/>
        </w:rPr>
        <w:t xml:space="preserve"> узлу списка, чтобы проанализи</w:t>
      </w:r>
      <w:r w:rsidRPr="000B73B8">
        <w:rPr>
          <w:rFonts w:eastAsiaTheme="minorEastAsia"/>
        </w:rPr>
        <w:t>ровать и/или изменить содержимое его полей.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t>Включить новый узел непосредственно перед k-м узлом.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t>Исключить k-й узел.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lastRenderedPageBreak/>
        <w:t>Объединить два (или бо</w:t>
      </w:r>
      <w:r w:rsidR="000B73B8">
        <w:rPr>
          <w:rFonts w:eastAsiaTheme="minorEastAsia"/>
        </w:rPr>
        <w:t>лее) линейных списка в один спи</w:t>
      </w:r>
      <w:r w:rsidRPr="000B73B8">
        <w:rPr>
          <w:rFonts w:eastAsiaTheme="minorEastAsia"/>
        </w:rPr>
        <w:t>сок.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t>Разбить линейный список на два (или более).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t>Сделать копию линейного списка.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t>Определить сортировку узлов списка в возрастающем порядке по некоторым полям в узлах.</w:t>
      </w:r>
    </w:p>
    <w:p w:rsidR="00680047" w:rsidRPr="000B73B8" w:rsidRDefault="00680047" w:rsidP="000B73B8">
      <w:pPr>
        <w:pStyle w:val="a5"/>
        <w:numPr>
          <w:ilvl w:val="0"/>
          <w:numId w:val="11"/>
        </w:numPr>
        <w:rPr>
          <w:rFonts w:eastAsiaTheme="minorEastAsia"/>
        </w:rPr>
      </w:pPr>
      <w:r w:rsidRPr="000B73B8">
        <w:rPr>
          <w:rFonts w:eastAsiaTheme="minorEastAsia"/>
        </w:rPr>
        <w:t>Найти в списке узел с заданным значением в некотором поле.</w:t>
      </w:r>
    </w:p>
    <w:p w:rsidR="00680047" w:rsidRDefault="00680047" w:rsidP="00680047">
      <w:pPr>
        <w:ind w:firstLine="0"/>
        <w:rPr>
          <w:rFonts w:eastAsiaTheme="minorEastAsia"/>
        </w:rPr>
      </w:pPr>
      <w:r w:rsidRPr="00680047">
        <w:rPr>
          <w:rFonts w:eastAsiaTheme="minorEastAsia"/>
        </w:rPr>
        <w:t>Н</w:t>
      </w:r>
      <w:r w:rsidR="000B73B8">
        <w:rPr>
          <w:rFonts w:eastAsiaTheme="minorEastAsia"/>
        </w:rPr>
        <w:t>а рис. 2.2</w:t>
      </w:r>
      <w:r w:rsidRPr="00680047">
        <w:rPr>
          <w:rFonts w:eastAsiaTheme="minorEastAsia"/>
        </w:rPr>
        <w:t xml:space="preserve"> приведена структура связного списка.</w:t>
      </w:r>
    </w:p>
    <w:p w:rsidR="000B73B8" w:rsidRDefault="000B73B8" w:rsidP="000B73B8">
      <w:pPr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83FB7DF" wp14:editId="5F7DA9D2">
            <wp:extent cx="43338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B8" w:rsidRPr="000B73B8" w:rsidRDefault="000B73B8" w:rsidP="000B73B8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2.2 - н</w:t>
      </w:r>
      <w:r w:rsidRPr="000B73B8">
        <w:rPr>
          <w:rFonts w:eastAsiaTheme="minorEastAsia"/>
        </w:rPr>
        <w:t>аправленный ацик</w:t>
      </w:r>
      <w:r>
        <w:rPr>
          <w:rFonts w:eastAsiaTheme="minorEastAsia"/>
        </w:rPr>
        <w:t>лический граф наследования клас</w:t>
      </w:r>
      <w:r w:rsidRPr="000B73B8">
        <w:rPr>
          <w:rFonts w:eastAsiaTheme="minorEastAsia"/>
        </w:rPr>
        <w:t>сов</w:t>
      </w:r>
    </w:p>
    <w:p w:rsidR="000B73B8" w:rsidRDefault="000B73B8" w:rsidP="000B73B8">
      <w:pPr>
        <w:ind w:firstLine="708"/>
        <w:rPr>
          <w:rFonts w:eastAsiaTheme="minorEastAsia"/>
        </w:rPr>
      </w:pPr>
    </w:p>
    <w:p w:rsidR="000B73B8" w:rsidRDefault="000B73B8" w:rsidP="000B73B8">
      <w:pPr>
        <w:ind w:firstLine="708"/>
        <w:rPr>
          <w:rFonts w:eastAsiaTheme="minorEastAsia"/>
        </w:rPr>
      </w:pPr>
      <w:r w:rsidRPr="000B73B8">
        <w:rPr>
          <w:rFonts w:eastAsiaTheme="minorEastAsia"/>
        </w:rPr>
        <w:t>В качестве базового класса определим класс «Задача», как абстрактный класс. Определи</w:t>
      </w:r>
      <w:r>
        <w:rPr>
          <w:rFonts w:eastAsiaTheme="minorEastAsia"/>
        </w:rPr>
        <w:t xml:space="preserve">м производные классы: «Модель», </w:t>
      </w:r>
      <w:r w:rsidRPr="000B73B8">
        <w:rPr>
          <w:rFonts w:eastAsiaTheme="minorEastAsia"/>
        </w:rPr>
        <w:t>как класс, определяющий математическую модель задачи; класс «Решение», как класс, определяющий метод решения модели; класс «Вывод», как класс, оп</w:t>
      </w:r>
      <w:r>
        <w:rPr>
          <w:rFonts w:eastAsiaTheme="minorEastAsia"/>
        </w:rPr>
        <w:t>ределяющий вывод результатов по</w:t>
      </w:r>
      <w:r w:rsidRPr="000B73B8">
        <w:rPr>
          <w:rFonts w:eastAsiaTheme="minorEastAsia"/>
        </w:rPr>
        <w:t>лученного решения. С помо</w:t>
      </w:r>
      <w:r>
        <w:rPr>
          <w:rFonts w:eastAsiaTheme="minorEastAsia"/>
        </w:rPr>
        <w:t>щью класса «Список» будет форми</w:t>
      </w:r>
      <w:r w:rsidRPr="000B73B8">
        <w:rPr>
          <w:rFonts w:eastAsiaTheme="minorEastAsia"/>
        </w:rPr>
        <w:t>роваться связный линейный список элементами которого будут объекты разных классов, производные от абстрактного класса «Задача». Параметр конструктора класса «Сп</w:t>
      </w:r>
      <w:r>
        <w:rPr>
          <w:rFonts w:eastAsiaTheme="minorEastAsia"/>
        </w:rPr>
        <w:t>исок» должен со</w:t>
      </w:r>
      <w:r w:rsidRPr="000B73B8">
        <w:rPr>
          <w:rFonts w:eastAsiaTheme="minorEastAsia"/>
        </w:rPr>
        <w:t>держать указатель на абстрактный базовый класс «Задача». В качестве фактических параметров будут использоваться ссылки (указатели) на конкретные объ</w:t>
      </w:r>
      <w:r>
        <w:rPr>
          <w:rFonts w:eastAsiaTheme="minorEastAsia"/>
        </w:rPr>
        <w:t>екты классов (производные от аб</w:t>
      </w:r>
      <w:r w:rsidRPr="000B73B8">
        <w:rPr>
          <w:rFonts w:eastAsiaTheme="minorEastAsia"/>
        </w:rPr>
        <w:t>страктного класса). Т. е. в односвязный список включаются этапы решаемой задачи (Модель-Решение-Вывод).</w:t>
      </w:r>
    </w:p>
    <w:p w:rsidR="001257A9" w:rsidRPr="00657841" w:rsidRDefault="00DA4CAA" w:rsidP="000B73B8">
      <w:pPr>
        <w:ind w:firstLine="0"/>
        <w:jc w:val="center"/>
      </w:pPr>
      <w:r>
        <w:br w:type="page"/>
      </w:r>
      <w:bookmarkStart w:id="4" w:name="_Toc440939788"/>
      <w:r w:rsidR="00657841" w:rsidRPr="000B73B8">
        <w:rPr>
          <w:rStyle w:val="10"/>
        </w:rPr>
        <w:lastRenderedPageBreak/>
        <w:t>3 Выполнение работы</w:t>
      </w:r>
      <w:bookmarkEnd w:id="4"/>
    </w:p>
    <w:p w:rsidR="005D2E17" w:rsidRDefault="00E27CE6" w:rsidP="003D50CB">
      <w:pPr>
        <w:rPr>
          <w:rFonts w:eastAsiaTheme="minorEastAsia"/>
        </w:rPr>
      </w:pPr>
      <w:r>
        <w:t xml:space="preserve">Для проверки работы программы </w:t>
      </w:r>
      <w:r w:rsidR="00BB0C72">
        <w:t xml:space="preserve">зададим параметры системы: </w:t>
      </w:r>
    </w:p>
    <w:p w:rsidR="003D50CB" w:rsidRPr="005D2E17" w:rsidRDefault="00BB0C72" w:rsidP="003D50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A=7,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-3, λ=3,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=2, 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=1.</m:t>
          </m:r>
        </m:oMath>
      </m:oMathPara>
    </w:p>
    <w:p w:rsidR="00313D4B" w:rsidRDefault="00313D4B" w:rsidP="003D50CB">
      <w:pPr>
        <w:rPr>
          <w:lang w:val="en-US"/>
        </w:rPr>
      </w:pPr>
      <w:r>
        <w:t>Код</w:t>
      </w:r>
      <w:r w:rsidRPr="00313D4B">
        <w:rPr>
          <w:lang w:val="en-US"/>
        </w:rPr>
        <w:t xml:space="preserve"> </w:t>
      </w:r>
      <w:r>
        <w:t>функции</w:t>
      </w:r>
      <w:r w:rsidRPr="00313D4B">
        <w:rPr>
          <w:lang w:val="en-US"/>
        </w:rPr>
        <w:t xml:space="preserve"> </w:t>
      </w:r>
      <w:r>
        <w:rPr>
          <w:lang w:val="en-US"/>
        </w:rPr>
        <w:t>main: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//Задание параметров модели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//весовая константа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a0 = -3;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//параметр модели a0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//параметр модели лямбда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значение x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единичного возмущения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//Задание шага и предела интегрирования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0.1;</w:t>
      </w:r>
    </w:p>
    <w:p w:rsidR="000B73B8" w:rsidRP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73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50;</w:t>
      </w:r>
    </w:p>
    <w:p w:rsidR="000B73B8" w:rsidRP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3B8" w:rsidRP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73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model(</w:t>
      </w:r>
      <w:proofErr w:type="gramEnd"/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A, a0, l, x0); </w:t>
      </w:r>
      <w:r w:rsidRPr="000B73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0B73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модели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односвязного списка на основе модели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3B8" w:rsidRP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73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Solution</w:t>
      </w:r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solution(</w:t>
      </w:r>
      <w:proofErr w:type="gramEnd"/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model, h, end, psi);</w:t>
      </w:r>
      <w:r w:rsidRPr="000B73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решение</w:t>
      </w:r>
      <w:r w:rsidRPr="000B73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включая</w:t>
      </w:r>
      <w:r w:rsidRPr="000B73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интегрирование</w:t>
      </w:r>
      <w:r w:rsidRPr="000B73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3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решения в список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"psi.dat"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значений в файлы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вывода в список</w:t>
      </w:r>
    </w:p>
    <w:p w:rsidR="000B73B8" w:rsidRDefault="000B73B8" w:rsidP="000B7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73B8" w:rsidRDefault="000B73B8" w:rsidP="0012099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bookmarkStart w:id="5" w:name="_GoBack"/>
      <w:bookmarkEnd w:id="5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D4B" w:rsidRDefault="00313D4B" w:rsidP="000B73B8">
      <w:r>
        <w:t>Результат</w:t>
      </w:r>
      <w:r w:rsidR="005D2E17">
        <w:t xml:space="preserve">ы </w:t>
      </w:r>
      <w:r w:rsidR="00680047">
        <w:t xml:space="preserve">вычислений </w:t>
      </w:r>
      <w:r w:rsidR="005D2E17">
        <w:t>выводя</w:t>
      </w:r>
      <w:r>
        <w:t xml:space="preserve">тся </w:t>
      </w:r>
      <w:r w:rsidR="005D2E17">
        <w:t xml:space="preserve">в файлы, с помощью </w:t>
      </w:r>
      <w:proofErr w:type="spellStart"/>
      <w:r w:rsidR="005D2E17">
        <w:rPr>
          <w:lang w:val="en-US"/>
        </w:rPr>
        <w:t>Matlab</w:t>
      </w:r>
      <w:proofErr w:type="spellEnd"/>
      <w:r w:rsidR="005D2E17" w:rsidRPr="005D2E17">
        <w:t xml:space="preserve"> </w:t>
      </w:r>
      <w:r w:rsidR="005D2E17">
        <w:t xml:space="preserve">строятся графики (рис. </w:t>
      </w:r>
      <w:r w:rsidR="00680047" w:rsidRPr="00680047">
        <w:t>3</w:t>
      </w:r>
      <w:r w:rsidR="00680047" w:rsidRPr="000B73B8">
        <w:t>.</w:t>
      </w:r>
      <w:r w:rsidR="005D2E17">
        <w:t>1-</w:t>
      </w:r>
      <w:r w:rsidR="0060083F">
        <w:t>3</w:t>
      </w:r>
      <w:r w:rsidR="005D2E17">
        <w:t>)</w:t>
      </w:r>
      <w:r>
        <w:t>:</w:t>
      </w:r>
    </w:p>
    <w:p w:rsidR="005D2E17" w:rsidRDefault="005D2E17" w:rsidP="005D2E17">
      <w:pPr>
        <w:spacing w:after="160" w:line="259" w:lineRule="auto"/>
        <w:ind w:firstLine="0"/>
        <w:jc w:val="center"/>
      </w:pPr>
      <w:r w:rsidRPr="005D2E17">
        <w:rPr>
          <w:noProof/>
          <w:lang w:eastAsia="ru-RU"/>
        </w:rPr>
        <w:drawing>
          <wp:inline distT="0" distB="0" distL="0" distR="0" wp14:anchorId="72E8C5E3" wp14:editId="66FC852E">
            <wp:extent cx="5334000" cy="376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3"/>
                    <a:stretch/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D4B" w:rsidRDefault="005D2E17" w:rsidP="005D2E17">
      <w:pPr>
        <w:spacing w:after="160" w:line="259" w:lineRule="auto"/>
        <w:ind w:firstLine="0"/>
        <w:jc w:val="center"/>
      </w:pPr>
      <w:r>
        <w:t xml:space="preserve">Рис. </w:t>
      </w:r>
      <w:r w:rsidR="00680047">
        <w:t>3.</w:t>
      </w:r>
      <w:r>
        <w:t>1 – график</w:t>
      </w:r>
      <w:r w:rsidR="0060083F" w:rsidRPr="0060083F">
        <w:t xml:space="preserve"> </w:t>
      </w:r>
      <w:r w:rsidR="0060083F">
        <w:t>регулируемой величины</w:t>
      </w:r>
      <w:r>
        <w:t xml:space="preserve"> </w:t>
      </w:r>
      <m:oMath>
        <m:r>
          <w:rPr>
            <w:rFonts w:ascii="Cambria Math" w:hAnsi="Cambria Math"/>
          </w:rPr>
          <m:t>x(t)</m:t>
        </m:r>
      </m:oMath>
      <w:r w:rsidR="00313D4B">
        <w:br w:type="page"/>
      </w:r>
    </w:p>
    <w:p w:rsidR="005D2E17" w:rsidRDefault="005D2E17" w:rsidP="005D2E17">
      <w:pPr>
        <w:spacing w:after="160" w:line="259" w:lineRule="auto"/>
        <w:ind w:firstLine="0"/>
        <w:jc w:val="center"/>
      </w:pPr>
      <w:r w:rsidRPr="005D2E17">
        <w:rPr>
          <w:noProof/>
          <w:lang w:eastAsia="ru-RU"/>
        </w:rPr>
        <w:lastRenderedPageBreak/>
        <w:drawing>
          <wp:inline distT="0" distB="0" distL="0" distR="0" wp14:anchorId="008E2F53" wp14:editId="69BA2F0F">
            <wp:extent cx="5334000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7" b="2618"/>
                    <a:stretch/>
                  </pic:blipFill>
                  <pic:spPr bwMode="auto"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E17" w:rsidRDefault="005D2E17" w:rsidP="005D2E17">
      <w:pPr>
        <w:spacing w:after="160" w:line="259" w:lineRule="auto"/>
        <w:ind w:firstLine="0"/>
        <w:jc w:val="center"/>
        <w:rPr>
          <w:rFonts w:eastAsiaTheme="minorEastAsia"/>
        </w:rPr>
      </w:pPr>
      <w:r>
        <w:t xml:space="preserve">Рис. </w:t>
      </w:r>
      <w:r w:rsidR="00680047">
        <w:t>3.</w:t>
      </w:r>
      <w:r>
        <w:t xml:space="preserve">2 – график </w:t>
      </w:r>
      <w:r w:rsidR="0060083F">
        <w:rPr>
          <w:rFonts w:eastAsiaTheme="minorEastAsia"/>
        </w:rPr>
        <w:t xml:space="preserve">управления </w:t>
      </w:r>
      <m:oMath>
        <m:r>
          <w:rPr>
            <w:rFonts w:ascii="Cambria Math" w:hAnsi="Cambria Math"/>
          </w:rPr>
          <m:t>u(t)</m:t>
        </m:r>
      </m:oMath>
    </w:p>
    <w:p w:rsidR="005D2E17" w:rsidRPr="00680047" w:rsidRDefault="005D2E17" w:rsidP="005D2E17">
      <w:pPr>
        <w:spacing w:after="160" w:line="259" w:lineRule="auto"/>
        <w:ind w:firstLine="0"/>
        <w:jc w:val="center"/>
      </w:pPr>
      <w:r w:rsidRPr="005D2E17">
        <w:rPr>
          <w:noProof/>
          <w:lang w:eastAsia="ru-RU"/>
        </w:rPr>
        <w:drawing>
          <wp:inline distT="0" distB="0" distL="0" distR="0" wp14:anchorId="26AC3D3A" wp14:editId="38B592CB">
            <wp:extent cx="5334000" cy="3667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 b="2619"/>
                    <a:stretch/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E17" w:rsidRDefault="005D2E17" w:rsidP="005D2E17">
      <w:pPr>
        <w:spacing w:after="160" w:line="259" w:lineRule="auto"/>
        <w:ind w:firstLine="0"/>
        <w:jc w:val="center"/>
        <w:rPr>
          <w:rFonts w:eastAsiaTheme="minorEastAsia"/>
        </w:rPr>
      </w:pPr>
      <w:r>
        <w:t>Рис. 3</w:t>
      </w:r>
      <w:r w:rsidR="0074640A">
        <w:t>.3</w:t>
      </w:r>
      <w:r>
        <w:t xml:space="preserve"> – график </w:t>
      </w:r>
      <w:r w:rsidR="0060083F">
        <w:t xml:space="preserve">ошибки </w:t>
      </w:r>
      <m:oMath>
        <m:r>
          <w:rPr>
            <w:rFonts w:ascii="Cambria Math" w:hAnsi="Cambria Math"/>
          </w:rPr>
          <m:t>φ(t)</m:t>
        </m:r>
      </m:oMath>
    </w:p>
    <w:p w:rsidR="0060083F" w:rsidRDefault="0060083F" w:rsidP="0060083F">
      <w:pPr>
        <w:spacing w:after="160" w:line="259" w:lineRule="auto"/>
        <w:ind w:firstLine="708"/>
      </w:pPr>
    </w:p>
    <w:p w:rsidR="0060083F" w:rsidRPr="0060083F" w:rsidRDefault="0060083F" w:rsidP="0060083F">
      <w:pPr>
        <w:spacing w:after="160" w:line="259" w:lineRule="auto"/>
        <w:ind w:firstLine="708"/>
      </w:pPr>
      <w:r>
        <w:t>Из последнего графика можно заметить, что ошибка становится нулевой, что говорит о корректности решения.</w:t>
      </w:r>
    </w:p>
    <w:p w:rsidR="00313D4B" w:rsidRDefault="00313D4B" w:rsidP="00313D4B">
      <w:pPr>
        <w:pStyle w:val="1"/>
      </w:pPr>
      <w:bookmarkStart w:id="6" w:name="_Toc437894761"/>
      <w:bookmarkStart w:id="7" w:name="_Toc440939789"/>
      <w:r>
        <w:lastRenderedPageBreak/>
        <w:t xml:space="preserve">4 </w:t>
      </w:r>
      <w:r w:rsidRPr="0019530F">
        <w:t>Программная</w:t>
      </w:r>
      <w:r>
        <w:t xml:space="preserve"> реализация</w:t>
      </w:r>
      <w:bookmarkEnd w:id="6"/>
      <w:bookmarkEnd w:id="7"/>
    </w:p>
    <w:p w:rsidR="00112B5B" w:rsidRDefault="00313D4B" w:rsidP="00112B5B">
      <w:pPr>
        <w:pStyle w:val="2"/>
      </w:pPr>
      <w:bookmarkStart w:id="8" w:name="_Toc437894763"/>
      <w:bookmarkStart w:id="9" w:name="_Toc440939790"/>
      <w:r>
        <w:t xml:space="preserve">4.1 </w:t>
      </w:r>
      <w:bookmarkEnd w:id="8"/>
      <w:r w:rsidR="00112B5B">
        <w:t>Описание программы</w:t>
      </w:r>
      <w:bookmarkEnd w:id="9"/>
    </w:p>
    <w:p w:rsidR="009F55B9" w:rsidRDefault="00BE6046" w:rsidP="00270F3D">
      <w:r>
        <w:t>Ниже на рисунке 4</w:t>
      </w:r>
      <w:r w:rsidR="009A7584">
        <w:t>.1 приведена структура классов</w:t>
      </w:r>
      <w:r w:rsidR="00270F3D">
        <w:t xml:space="preserve"> </w:t>
      </w:r>
      <w:r w:rsidR="009A7584" w:rsidRPr="009A7584">
        <w:t>проекта</w:t>
      </w:r>
      <w:r w:rsidR="009A7584">
        <w:t xml:space="preserve">. Класс </w:t>
      </w:r>
      <w:r w:rsidR="009A7584" w:rsidRPr="009A7584">
        <w:rPr>
          <w:i/>
          <w:lang w:val="en-US"/>
        </w:rPr>
        <w:t>Task</w:t>
      </w:r>
      <w:r w:rsidR="009A7584" w:rsidRPr="009A7584">
        <w:t xml:space="preserve"> </w:t>
      </w:r>
      <w:r w:rsidR="009A7584">
        <w:t xml:space="preserve">является абстрактным, у него есть конструктор, виртуальный деструктор и чистый виртуальный (абстрактный) метод </w:t>
      </w:r>
      <w:proofErr w:type="gramStart"/>
      <w:r w:rsidR="009A7584" w:rsidRPr="009A7584">
        <w:rPr>
          <w:i/>
          <w:lang w:val="en-US"/>
        </w:rPr>
        <w:t>work</w:t>
      </w:r>
      <w:r w:rsidR="009A7584" w:rsidRPr="009A7584">
        <w:rPr>
          <w:i/>
        </w:rPr>
        <w:t>(</w:t>
      </w:r>
      <w:proofErr w:type="gramEnd"/>
      <w:r w:rsidR="009A7584" w:rsidRPr="009A7584">
        <w:rPr>
          <w:i/>
        </w:rPr>
        <w:t>)</w:t>
      </w:r>
      <w:r w:rsidR="009A7584" w:rsidRPr="009A7584">
        <w:t xml:space="preserve">. </w:t>
      </w:r>
      <w:r w:rsidR="009A7584">
        <w:t xml:space="preserve">От него наследуются 3 класса: </w:t>
      </w:r>
      <w:r w:rsidR="009A7584" w:rsidRPr="009A7584">
        <w:rPr>
          <w:i/>
          <w:lang w:val="en-US"/>
        </w:rPr>
        <w:t>Model</w:t>
      </w:r>
      <w:r w:rsidR="009A7584" w:rsidRPr="009A7584">
        <w:t xml:space="preserve">, </w:t>
      </w:r>
      <w:r w:rsidR="009A7584" w:rsidRPr="009A7584">
        <w:rPr>
          <w:i/>
          <w:lang w:val="en-US"/>
        </w:rPr>
        <w:t>Solution</w:t>
      </w:r>
      <w:r w:rsidR="009A7584" w:rsidRPr="009A7584">
        <w:t xml:space="preserve"> </w:t>
      </w:r>
      <w:r w:rsidR="009A7584">
        <w:t xml:space="preserve">и </w:t>
      </w:r>
      <w:r w:rsidR="009A7584" w:rsidRPr="009A7584">
        <w:rPr>
          <w:i/>
          <w:lang w:val="en-US"/>
        </w:rPr>
        <w:t>Output</w:t>
      </w:r>
      <w:r w:rsidR="009A7584" w:rsidRPr="009A7584">
        <w:t>.</w:t>
      </w:r>
      <w:r w:rsidR="009A7584">
        <w:t xml:space="preserve"> </w:t>
      </w:r>
    </w:p>
    <w:p w:rsidR="009F55B9" w:rsidRPr="009F55B9" w:rsidRDefault="009A7584" w:rsidP="00270F3D">
      <w:pPr>
        <w:rPr>
          <w:lang w:val="en-US"/>
        </w:rPr>
      </w:pPr>
      <w:r>
        <w:t xml:space="preserve">Класс </w:t>
      </w:r>
      <w:r w:rsidRPr="009A7584">
        <w:rPr>
          <w:i/>
          <w:lang w:val="en-US"/>
        </w:rPr>
        <w:t>Model</w:t>
      </w:r>
      <w:r w:rsidRPr="009A7584">
        <w:t xml:space="preserve"> </w:t>
      </w:r>
      <w:r>
        <w:t xml:space="preserve">в своём конструкторе принимает параметры модели и его экземпляр </w:t>
      </w:r>
      <w:r w:rsidR="00270F3D">
        <w:t>хра</w:t>
      </w:r>
      <w:r w:rsidR="007F0B7E">
        <w:t xml:space="preserve">нит </w:t>
      </w:r>
      <w:r w:rsidR="00BE6046">
        <w:t>параметры модели</w:t>
      </w:r>
      <w:r>
        <w:t xml:space="preserve"> в своих приватных полях</w:t>
      </w:r>
      <w:r w:rsidR="00BE6046">
        <w:t xml:space="preserve">. </w:t>
      </w:r>
      <w:r>
        <w:t xml:space="preserve">Его метод </w:t>
      </w:r>
      <w:proofErr w:type="gramStart"/>
      <w:r w:rsidRPr="009A7584">
        <w:rPr>
          <w:i/>
          <w:lang w:val="en-US"/>
        </w:rPr>
        <w:t>work</w:t>
      </w:r>
      <w:r w:rsidRPr="009A7584">
        <w:rPr>
          <w:i/>
        </w:rPr>
        <w:t>(</w:t>
      </w:r>
      <w:proofErr w:type="gramEnd"/>
      <w:r w:rsidRPr="009A7584">
        <w:rPr>
          <w:i/>
        </w:rPr>
        <w:t>)</w:t>
      </w:r>
      <w:r w:rsidRPr="009A7584">
        <w:t xml:space="preserve"> </w:t>
      </w:r>
      <w:r>
        <w:t>ничего не делает.</w:t>
      </w:r>
      <w:r w:rsidR="00BE6046">
        <w:t xml:space="preserve"> </w:t>
      </w:r>
      <w:r w:rsidR="009F55B9">
        <w:t xml:space="preserve">Для класса объявлен дружественный класс </w:t>
      </w:r>
      <w:r w:rsidR="009F55B9" w:rsidRPr="009F55B9">
        <w:rPr>
          <w:i/>
          <w:lang w:val="en-US"/>
        </w:rPr>
        <w:t>Solution</w:t>
      </w:r>
      <w:r w:rsidR="009F55B9" w:rsidRPr="00B649ED">
        <w:t>.</w:t>
      </w:r>
    </w:p>
    <w:p w:rsidR="00270F3D" w:rsidRDefault="009A7584" w:rsidP="00270F3D">
      <w:pPr>
        <w:rPr>
          <w:lang w:val="en-US"/>
        </w:rPr>
      </w:pPr>
      <w:r>
        <w:t xml:space="preserve">Класс </w:t>
      </w:r>
      <w:r w:rsidRPr="009F55B9">
        <w:rPr>
          <w:i/>
          <w:lang w:val="en-US"/>
        </w:rPr>
        <w:t>Solution</w:t>
      </w:r>
      <w:r w:rsidRPr="009A7584">
        <w:t xml:space="preserve"> </w:t>
      </w:r>
      <w:r>
        <w:t xml:space="preserve">в своём конструкторе принимает ссылку на объект класса </w:t>
      </w:r>
      <w:r w:rsidRPr="009A7584">
        <w:rPr>
          <w:i/>
          <w:lang w:val="en-US"/>
        </w:rPr>
        <w:t>Model</w:t>
      </w:r>
      <w:r w:rsidRPr="009A7584">
        <w:t xml:space="preserve">, </w:t>
      </w:r>
      <w:r>
        <w:t xml:space="preserve">а также параметры интегрирования и значение функции возмущения </w:t>
      </w:r>
      <m:oMath>
        <m:r>
          <w:rPr>
            <w:rFonts w:ascii="Cambria Math" w:hAnsi="Cambria Math"/>
          </w:rPr>
          <m:t>ψ</m:t>
        </m:r>
      </m:oMath>
      <w:r>
        <w:t>. Его п</w:t>
      </w:r>
      <w:r w:rsidR="00BE6046">
        <w:t xml:space="preserve">риватный метод </w:t>
      </w:r>
      <w:r w:rsidR="00BE6046" w:rsidRPr="009A7584">
        <w:rPr>
          <w:i/>
          <w:lang w:val="en-US"/>
        </w:rPr>
        <w:t>F</w:t>
      </w:r>
      <w:r w:rsidR="00BE6046" w:rsidRPr="009A7584">
        <w:rPr>
          <w:i/>
        </w:rPr>
        <w:t>()</w:t>
      </w:r>
      <w:r w:rsidR="00BE6046" w:rsidRPr="00BE6046">
        <w:t xml:space="preserve"> </w:t>
      </w:r>
      <w:r w:rsidR="00BE6046">
        <w:t xml:space="preserve">принимает параметр </w:t>
      </w:r>
      <m:oMath>
        <m:r>
          <w:rPr>
            <w:rFonts w:ascii="Cambria Math" w:hAnsi="Cambria Math"/>
            <w:lang w:val="en-US"/>
          </w:rPr>
          <m:t>x</m:t>
        </m:r>
      </m:oMath>
      <w:r w:rsidR="00BE6046" w:rsidRPr="00BE6046">
        <w:t xml:space="preserve"> </w:t>
      </w:r>
      <w:r w:rsidR="00BE6046">
        <w:t xml:space="preserve">и </w:t>
      </w:r>
      <w:r w:rsidR="00BE6046" w:rsidRPr="00BE6046">
        <w:t xml:space="preserve">возвращает функцию высшей производной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(1)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ψ</m:t>
            </m:r>
          </m:e>
          <m:sup>
            <m:r>
              <w:rPr>
                <w:rFonts w:ascii="Cambria Math" w:hAnsi="Cambria Math"/>
                <w:szCs w:val="28"/>
              </w:rPr>
              <m:t>(1)</m:t>
            </m:r>
          </m:sup>
        </m:sSup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8"/>
                  </w:rPr>
                </m:ctrlPr>
              </m:deg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ψ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.</m:t>
        </m:r>
      </m:oMath>
      <w:r>
        <w:rPr>
          <w:rFonts w:eastAsiaTheme="minorEastAsia"/>
          <w:szCs w:val="28"/>
        </w:rPr>
        <w:t xml:space="preserve"> Его м</w:t>
      </w:r>
      <w:r w:rsidR="00BE6046">
        <w:rPr>
          <w:rFonts w:eastAsiaTheme="minorEastAsia"/>
          <w:szCs w:val="28"/>
        </w:rPr>
        <w:t xml:space="preserve">етод </w:t>
      </w:r>
      <w:r w:rsidRPr="009A7584">
        <w:rPr>
          <w:rFonts w:eastAsiaTheme="minorEastAsia"/>
          <w:i/>
          <w:szCs w:val="28"/>
          <w:lang w:val="en-US"/>
        </w:rPr>
        <w:t>work</w:t>
      </w:r>
      <w:r w:rsidRPr="009A7584">
        <w:rPr>
          <w:rFonts w:eastAsiaTheme="minorEastAsia"/>
          <w:i/>
          <w:szCs w:val="28"/>
        </w:rPr>
        <w:t>()</w:t>
      </w:r>
      <w:r w:rsidR="00BE6046" w:rsidRPr="00BE60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выполняет численное интегрирование функции </w:t>
      </w:r>
      <w:r w:rsidRPr="009A7584">
        <w:rPr>
          <w:rFonts w:eastAsiaTheme="minorEastAsia"/>
          <w:i/>
          <w:szCs w:val="28"/>
          <w:lang w:val="en-US"/>
        </w:rPr>
        <w:t>F</w:t>
      </w:r>
      <w:r w:rsidRPr="009A7584">
        <w:rPr>
          <w:rFonts w:eastAsiaTheme="minorEastAsia"/>
          <w:i/>
          <w:szCs w:val="28"/>
        </w:rPr>
        <w:t>()</w:t>
      </w:r>
      <w:r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szCs w:val="28"/>
        </w:rPr>
        <w:t xml:space="preserve">методом Рунге-Кутты 4-го порядка, полученные значения </w:t>
      </w:r>
      <m:oMath>
        <m:r>
          <w:rPr>
            <w:rFonts w:ascii="Cambria Math" w:eastAsiaTheme="minorEastAsia" w:hAnsi="Cambria Math"/>
            <w:szCs w:val="28"/>
          </w:rPr>
          <m:t>t,x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)</m:t>
        </m:r>
        <m:r>
          <w:rPr>
            <w:rFonts w:ascii="Cambria Math" w:eastAsiaTheme="minorEastAsia" w:hAnsi="Cambria Math"/>
            <w:szCs w:val="28"/>
          </w:rPr>
          <m:t>,u(t)</m:t>
        </m:r>
      </m:oMath>
      <w:r w:rsidRPr="009A758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он хранит в своих приватных полях в стандартных контейнерах </w:t>
      </w:r>
      <w:r w:rsidRPr="009A7584">
        <w:rPr>
          <w:rFonts w:eastAsiaTheme="minorEastAsia"/>
          <w:i/>
          <w:szCs w:val="28"/>
          <w:lang w:val="en-US"/>
        </w:rPr>
        <w:t>vector</w:t>
      </w:r>
      <w:r w:rsidRPr="009A7584">
        <w:rPr>
          <w:rFonts w:eastAsiaTheme="minorEastAsia"/>
          <w:i/>
          <w:szCs w:val="28"/>
        </w:rPr>
        <w:t>&lt;</w:t>
      </w:r>
      <w:r w:rsidRPr="009A7584">
        <w:rPr>
          <w:rFonts w:eastAsiaTheme="minorEastAsia"/>
          <w:i/>
          <w:szCs w:val="28"/>
          <w:lang w:val="en-US"/>
        </w:rPr>
        <w:t>double</w:t>
      </w:r>
      <w:r w:rsidRPr="009A7584">
        <w:rPr>
          <w:rFonts w:eastAsiaTheme="minorEastAsia"/>
          <w:i/>
          <w:szCs w:val="28"/>
        </w:rPr>
        <w:t>&gt;</w:t>
      </w:r>
      <w:r w:rsidRPr="009A7584">
        <w:rPr>
          <w:rFonts w:eastAsiaTheme="minorEastAsia"/>
          <w:szCs w:val="28"/>
        </w:rPr>
        <w:t>.</w:t>
      </w:r>
      <w:r w:rsidR="009F55B9">
        <w:rPr>
          <w:rFonts w:eastAsiaTheme="minorEastAsia"/>
          <w:szCs w:val="28"/>
        </w:rPr>
        <w:t xml:space="preserve"> </w:t>
      </w:r>
      <w:r w:rsidR="009F55B9">
        <w:t xml:space="preserve">Для класса объявлен дружественный класс </w:t>
      </w:r>
      <w:r w:rsidR="009F55B9" w:rsidRPr="009F55B9">
        <w:rPr>
          <w:i/>
          <w:lang w:val="en-US"/>
        </w:rPr>
        <w:t>Output</w:t>
      </w:r>
      <w:r w:rsidR="009F55B9">
        <w:rPr>
          <w:lang w:val="en-US"/>
        </w:rPr>
        <w:t>.</w:t>
      </w:r>
    </w:p>
    <w:p w:rsidR="009F55B9" w:rsidRPr="00B649ED" w:rsidRDefault="009F55B9" w:rsidP="009F55B9">
      <w:pPr>
        <w:rPr>
          <w:rFonts w:eastAsiaTheme="minorEastAsia"/>
          <w:szCs w:val="28"/>
        </w:rPr>
      </w:pPr>
      <w:r>
        <w:t xml:space="preserve">Класс </w:t>
      </w:r>
      <w:r>
        <w:rPr>
          <w:i/>
          <w:lang w:val="en-US"/>
        </w:rPr>
        <w:t>Output</w:t>
      </w:r>
      <w:r w:rsidRPr="009A7584">
        <w:t xml:space="preserve"> </w:t>
      </w:r>
      <w:r>
        <w:t xml:space="preserve">в своём конструкторе принимает ссылку на объект класса </w:t>
      </w:r>
      <w:r>
        <w:rPr>
          <w:i/>
          <w:lang w:val="en-US"/>
        </w:rPr>
        <w:t>Solution</w:t>
      </w:r>
      <w:r w:rsidRPr="009A7584">
        <w:t xml:space="preserve">, </w:t>
      </w:r>
      <w:r>
        <w:t>а также имена файлов, в которые будут записаны результаты. Е</w:t>
      </w:r>
      <w:r>
        <w:rPr>
          <w:rFonts w:eastAsiaTheme="minorEastAsia"/>
          <w:szCs w:val="28"/>
        </w:rPr>
        <w:t xml:space="preserve">го метод </w:t>
      </w:r>
      <w:proofErr w:type="gramStart"/>
      <w:r w:rsidRPr="009A7584">
        <w:rPr>
          <w:rFonts w:eastAsiaTheme="minorEastAsia"/>
          <w:i/>
          <w:szCs w:val="28"/>
          <w:lang w:val="en-US"/>
        </w:rPr>
        <w:t>work</w:t>
      </w:r>
      <w:r w:rsidRPr="009A7584">
        <w:rPr>
          <w:rFonts w:eastAsiaTheme="minorEastAsia"/>
          <w:i/>
          <w:szCs w:val="28"/>
        </w:rPr>
        <w:t>(</w:t>
      </w:r>
      <w:proofErr w:type="gramEnd"/>
      <w:r w:rsidRPr="009A7584">
        <w:rPr>
          <w:rFonts w:eastAsiaTheme="minorEastAsia"/>
          <w:i/>
          <w:szCs w:val="28"/>
        </w:rPr>
        <w:t>)</w:t>
      </w:r>
      <w:r w:rsidRPr="00BE60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Записывает в созданные файлы значения из контейнеров класса </w:t>
      </w:r>
      <w:r w:rsidRPr="009F55B9">
        <w:rPr>
          <w:rFonts w:eastAsiaTheme="minorEastAsia"/>
          <w:i/>
          <w:szCs w:val="28"/>
          <w:lang w:val="en-US"/>
        </w:rPr>
        <w:t>Solution</w:t>
      </w:r>
      <w:r w:rsidRPr="009F55B9">
        <w:rPr>
          <w:rFonts w:eastAsiaTheme="minorEastAsia"/>
          <w:szCs w:val="28"/>
        </w:rPr>
        <w:t>.</w:t>
      </w:r>
    </w:p>
    <w:p w:rsidR="00B649ED" w:rsidRPr="007076B2" w:rsidRDefault="00B649ED" w:rsidP="009F55B9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Класс </w:t>
      </w:r>
      <w:r w:rsidRPr="00B649ED">
        <w:rPr>
          <w:rFonts w:eastAsiaTheme="minorEastAsia"/>
          <w:i/>
          <w:szCs w:val="28"/>
          <w:lang w:val="en-US"/>
        </w:rPr>
        <w:t>Task</w:t>
      </w:r>
      <w:r w:rsidRPr="00B649ED">
        <w:rPr>
          <w:rFonts w:eastAsiaTheme="minorEastAsia"/>
          <w:i/>
          <w:szCs w:val="28"/>
        </w:rPr>
        <w:t>_</w:t>
      </w:r>
      <w:r w:rsidRPr="00B649ED">
        <w:rPr>
          <w:rFonts w:eastAsiaTheme="minorEastAsia"/>
          <w:i/>
          <w:szCs w:val="28"/>
          <w:lang w:val="en-US"/>
        </w:rPr>
        <w:t>list</w:t>
      </w:r>
      <w:r w:rsidRPr="00B649ED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szCs w:val="28"/>
        </w:rPr>
        <w:t xml:space="preserve">хранит ссылки на объекты абстрактного класса </w:t>
      </w:r>
      <w:r w:rsidR="007076B2" w:rsidRPr="007076B2">
        <w:rPr>
          <w:rFonts w:eastAsiaTheme="minorEastAsia"/>
          <w:i/>
          <w:szCs w:val="28"/>
          <w:lang w:val="en-US"/>
        </w:rPr>
        <w:t>Task</w:t>
      </w:r>
      <w:r w:rsidR="007076B2" w:rsidRPr="007076B2">
        <w:rPr>
          <w:rFonts w:eastAsiaTheme="minorEastAsia"/>
          <w:i/>
          <w:szCs w:val="28"/>
        </w:rPr>
        <w:t xml:space="preserve"> </w:t>
      </w:r>
      <w:r w:rsidR="007076B2">
        <w:rPr>
          <w:rFonts w:eastAsiaTheme="minorEastAsia"/>
          <w:szCs w:val="28"/>
        </w:rPr>
        <w:t>в виде связного списка</w:t>
      </w:r>
      <w:r w:rsidR="007076B2" w:rsidRPr="007076B2">
        <w:rPr>
          <w:rFonts w:eastAsiaTheme="minorEastAsia"/>
          <w:szCs w:val="28"/>
        </w:rPr>
        <w:t>.</w:t>
      </w:r>
      <w:r w:rsidR="007076B2">
        <w:rPr>
          <w:rFonts w:eastAsiaTheme="minorEastAsia"/>
          <w:szCs w:val="28"/>
        </w:rPr>
        <w:t xml:space="preserve"> Его конструктор принимает как параметр </w:t>
      </w:r>
      <w:r w:rsidR="007076B2" w:rsidRPr="007076B2">
        <w:rPr>
          <w:rFonts w:eastAsiaTheme="minorEastAsia"/>
          <w:szCs w:val="28"/>
        </w:rPr>
        <w:t>указатель на абстрактный базовый класс</w:t>
      </w:r>
      <w:r w:rsidR="007076B2">
        <w:rPr>
          <w:rFonts w:eastAsiaTheme="minorEastAsia"/>
          <w:szCs w:val="28"/>
        </w:rPr>
        <w:t xml:space="preserve"> </w:t>
      </w:r>
      <w:r w:rsidR="007076B2" w:rsidRPr="007076B2">
        <w:rPr>
          <w:rFonts w:eastAsiaTheme="minorEastAsia"/>
          <w:i/>
          <w:szCs w:val="28"/>
          <w:lang w:val="en-US"/>
        </w:rPr>
        <w:t>Task</w:t>
      </w:r>
      <w:r w:rsidR="007076B2" w:rsidRPr="007076B2">
        <w:rPr>
          <w:rFonts w:eastAsiaTheme="minorEastAsia"/>
          <w:i/>
          <w:szCs w:val="28"/>
        </w:rPr>
        <w:t xml:space="preserve"> </w:t>
      </w:r>
      <w:r w:rsidR="007076B2">
        <w:rPr>
          <w:rFonts w:eastAsiaTheme="minorEastAsia"/>
          <w:szCs w:val="28"/>
        </w:rPr>
        <w:t xml:space="preserve">и добавляет его в список в своём приватном поле. Его метод </w:t>
      </w:r>
      <w:r w:rsidR="007076B2" w:rsidRPr="007076B2">
        <w:rPr>
          <w:rFonts w:eastAsiaTheme="minorEastAsia"/>
          <w:i/>
          <w:szCs w:val="28"/>
          <w:lang w:val="en-US"/>
        </w:rPr>
        <w:t>push</w:t>
      </w:r>
      <w:r w:rsidR="007076B2" w:rsidRPr="007076B2">
        <w:rPr>
          <w:rFonts w:eastAsiaTheme="minorEastAsia"/>
          <w:i/>
          <w:szCs w:val="28"/>
        </w:rPr>
        <w:t>_</w:t>
      </w:r>
      <w:proofErr w:type="gramStart"/>
      <w:r w:rsidR="007076B2" w:rsidRPr="007076B2">
        <w:rPr>
          <w:rFonts w:eastAsiaTheme="minorEastAsia"/>
          <w:i/>
          <w:szCs w:val="28"/>
          <w:lang w:val="en-US"/>
        </w:rPr>
        <w:t>forward</w:t>
      </w:r>
      <w:r w:rsidR="0074640A" w:rsidRPr="0074640A">
        <w:rPr>
          <w:rFonts w:eastAsiaTheme="minorEastAsia"/>
          <w:i/>
          <w:szCs w:val="28"/>
        </w:rPr>
        <w:t>(</w:t>
      </w:r>
      <w:proofErr w:type="gramEnd"/>
      <w:r w:rsidR="0074640A" w:rsidRPr="0074640A">
        <w:rPr>
          <w:rFonts w:eastAsiaTheme="minorEastAsia"/>
          <w:i/>
          <w:szCs w:val="28"/>
        </w:rPr>
        <w:t>)</w:t>
      </w:r>
      <w:r w:rsidR="007076B2" w:rsidRPr="007076B2">
        <w:rPr>
          <w:rFonts w:eastAsiaTheme="minorEastAsia"/>
          <w:i/>
          <w:szCs w:val="28"/>
        </w:rPr>
        <w:t xml:space="preserve"> </w:t>
      </w:r>
      <w:r w:rsidR="007076B2">
        <w:rPr>
          <w:rFonts w:eastAsiaTheme="minorEastAsia"/>
          <w:szCs w:val="28"/>
        </w:rPr>
        <w:t xml:space="preserve">также принимает указатель и также ставит его на первое место в списке. Таким образом в связном списке хранятся этапы задачи </w:t>
      </w:r>
      <w:r w:rsidR="007076B2" w:rsidRPr="007076B2">
        <w:rPr>
          <w:rFonts w:eastAsiaTheme="minorEastAsia"/>
          <w:szCs w:val="28"/>
        </w:rPr>
        <w:t>(Модель-Решение-Вывод)</w:t>
      </w:r>
      <w:r w:rsidR="007076B2">
        <w:rPr>
          <w:rFonts w:eastAsiaTheme="minorEastAsia"/>
          <w:szCs w:val="28"/>
        </w:rPr>
        <w:t>.</w:t>
      </w:r>
    </w:p>
    <w:p w:rsidR="00B649ED" w:rsidRPr="00B649ED" w:rsidRDefault="00B649ED" w:rsidP="009F55B9">
      <w:pPr>
        <w:rPr>
          <w:i/>
        </w:rPr>
      </w:pPr>
      <w:r>
        <w:rPr>
          <w:rFonts w:eastAsiaTheme="minorEastAsia"/>
          <w:szCs w:val="28"/>
        </w:rPr>
        <w:t xml:space="preserve">Визуализация графиков происходит с помощью программы </w:t>
      </w:r>
      <w:proofErr w:type="spellStart"/>
      <w:r>
        <w:rPr>
          <w:rFonts w:eastAsiaTheme="minorEastAsia"/>
          <w:szCs w:val="28"/>
          <w:lang w:val="en-US"/>
        </w:rPr>
        <w:t>Matlab</w:t>
      </w:r>
      <w:proofErr w:type="spellEnd"/>
      <w:r w:rsidRPr="00B649ED">
        <w:rPr>
          <w:rFonts w:eastAsiaTheme="minorEastAsia"/>
          <w:szCs w:val="28"/>
        </w:rPr>
        <w:t>.</w:t>
      </w:r>
    </w:p>
    <w:p w:rsidR="009F55B9" w:rsidRPr="009A7584" w:rsidRDefault="009F55B9" w:rsidP="00270F3D">
      <w:pPr>
        <w:rPr>
          <w:i/>
        </w:rPr>
      </w:pPr>
    </w:p>
    <w:p w:rsidR="006C632F" w:rsidRDefault="00B649ED" w:rsidP="00B649ED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8CD3C7B" wp14:editId="64960024">
            <wp:extent cx="6480175" cy="45599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0" w:rsidRDefault="00BE6046" w:rsidP="00136172">
      <w:pPr>
        <w:jc w:val="center"/>
        <w:rPr>
          <w:lang w:val="en-US"/>
        </w:rPr>
      </w:pPr>
      <w:r>
        <w:t>Рис</w:t>
      </w:r>
      <w:r w:rsidRPr="0074640A">
        <w:t>. 4</w:t>
      </w:r>
      <w:r w:rsidR="00B649ED" w:rsidRPr="0074640A">
        <w:t>.1</w:t>
      </w:r>
      <w:r w:rsidR="00270F3D" w:rsidRPr="0074640A">
        <w:t xml:space="preserve"> – </w:t>
      </w:r>
      <w:r w:rsidR="00270F3D">
        <w:t>структура</w:t>
      </w:r>
      <w:r w:rsidR="00270F3D" w:rsidRPr="0074640A">
        <w:t xml:space="preserve"> </w:t>
      </w:r>
      <w:r w:rsidR="00270F3D">
        <w:t>класса</w:t>
      </w:r>
      <w:r w:rsidR="00270F3D" w:rsidRPr="0074640A">
        <w:t xml:space="preserve"> </w:t>
      </w:r>
      <w:r w:rsidR="0060083F">
        <w:rPr>
          <w:lang w:val="en-US"/>
        </w:rPr>
        <w:t>Model</w:t>
      </w:r>
    </w:p>
    <w:p w:rsidR="0074640A" w:rsidRPr="0074640A" w:rsidRDefault="0074640A" w:rsidP="00136172">
      <w:pPr>
        <w:jc w:val="center"/>
      </w:pPr>
    </w:p>
    <w:p w:rsidR="00313D4B" w:rsidRPr="0074640A" w:rsidRDefault="006C632F" w:rsidP="006C632F">
      <w:pPr>
        <w:pStyle w:val="2"/>
      </w:pPr>
      <w:bookmarkStart w:id="10" w:name="_Toc437894764"/>
      <w:bookmarkStart w:id="11" w:name="_Toc440939791"/>
      <w:r w:rsidRPr="0074640A">
        <w:t>4.</w:t>
      </w:r>
      <w:r w:rsidR="00112B5B" w:rsidRPr="0074640A">
        <w:t>2</w:t>
      </w:r>
      <w:r w:rsidRPr="0074640A">
        <w:t xml:space="preserve"> </w:t>
      </w:r>
      <w:r>
        <w:t>Текст</w:t>
      </w:r>
      <w:r w:rsidRPr="0074640A">
        <w:t xml:space="preserve"> </w:t>
      </w:r>
      <w:r>
        <w:t>программы</w:t>
      </w:r>
      <w:bookmarkEnd w:id="10"/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C632F" w:rsidRPr="006C72C5" w:rsidTr="006C632F">
        <w:tc>
          <w:tcPr>
            <w:tcW w:w="10195" w:type="dxa"/>
          </w:tcPr>
          <w:p w:rsidR="00E82748" w:rsidRPr="00DA341E" w:rsidRDefault="00E82748" w:rsidP="006C63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  <w:highlight w:val="white"/>
                <w:lang w:val="en-US"/>
              </w:rPr>
            </w:pPr>
            <w:r w:rsidRPr="00E82748">
              <w:rPr>
                <w:rFonts w:cs="Times New Roman"/>
                <w:b/>
                <w:szCs w:val="24"/>
                <w:highlight w:val="white"/>
              </w:rPr>
              <w:t>Файл</w:t>
            </w:r>
            <w:r w:rsidRPr="00DA341E">
              <w:rPr>
                <w:rFonts w:cs="Times New Roman"/>
                <w:b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7076B2">
              <w:rPr>
                <w:rFonts w:cs="Times New Roman"/>
                <w:b/>
                <w:szCs w:val="24"/>
                <w:highlight w:val="white"/>
                <w:lang w:val="en-US"/>
              </w:rPr>
              <w:t>Classes.h</w:t>
            </w:r>
            <w:proofErr w:type="spellEnd"/>
          </w:p>
          <w:p w:rsidR="006C72C5" w:rsidRDefault="006C72C5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forward_list</w:t>
            </w:r>
            <w:proofErr w:type="spellEnd"/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="006C72C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абстрактный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базовый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класс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Task(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Task(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= 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Solution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Output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Model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Model(</w:t>
            </w:r>
            <w:proofErr w:type="gramEnd"/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a0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x0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 A(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a0(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a0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l(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x0(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x0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{} 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){};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friend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Solution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A, a0, l, x0; 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параметры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модели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class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Solution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Solution(</w:t>
            </w:r>
            <w:proofErr w:type="gramEnd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Model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model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psi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 model(&amp;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model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h(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end(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end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psi(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psi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friend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Output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Model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*model;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psi;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векторы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результатов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расчётов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u_res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x_res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t_res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//подынтегральная функция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(psi -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/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sqrt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(model-&gt;A);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решения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x0 = model-&gt;x0;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a0 = model-&gt;a0;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 = model-&gt;l;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 = 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x_prev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x0;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 = x0;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 = a0 * F(x) + x;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(x);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(t);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(u);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k1 = 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k2 = 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k3 = 0;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//интегрирование с помощью метода Рунге-Кутты 4-го порядка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end;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h){</w:t>
            </w:r>
            <w:proofErr w:type="gramEnd"/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k1 = h * F(x);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 += 0.5 * h;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x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x_prev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+ 0.5*k1;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k2 = h * F(x);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x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x_prev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+ 0.5 * k2;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k3 = h * F(x);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 += 0.5 * h;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x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x_prev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k3;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x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x_prev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(k1 + 2 * k2 + 2 * k3 + h * F(x)) / 6.0;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u = a0 * F(x) + </w:t>
            </w:r>
            <w:proofErr w:type="spellStart"/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exp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-l * t) * x;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x_prev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x;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(u);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(x);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(t);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Output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Solution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solution;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filex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filepsi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fileu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filet;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Output(</w:t>
            </w:r>
            <w:proofErr w:type="gramEnd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Solution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solution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filex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filepsi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fileu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filet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 solution(&amp;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solution</w:t>
            </w:r>
            <w:r w:rsid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filex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filex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filepsi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filepsi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fileu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fileu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filet(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filet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//функция вывода данных в файлы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File1;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File2;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File3;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File4;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открытие</w:t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файлов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File1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fopen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filex.c_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File2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fopen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filepsi.c_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File3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fopen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fileu.c_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File4 =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fopen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filet.c_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запись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solution-&gt;end / solution-&gt;h;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+){</w:t>
            </w:r>
            <w:proofErr w:type="gramEnd"/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File1,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"%+.5f\n"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solution-&gt;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x_res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File2,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"%+.5f\n"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solution-&gt;psi);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File3,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"%+.5f\n"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solution-&gt;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u_res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fprintf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File4, </w:t>
            </w:r>
            <w:r w:rsidRPr="007076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"%+.5f\n"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solution-&gt;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t_res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//закрытие файлов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(File1);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(File2);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(File3);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fclose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(File4);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Task_list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Task_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_front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</w:t>
            </w:r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front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076B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list.push</w:t>
            </w:r>
            <w:proofErr w:type="gram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_front</w:t>
            </w:r>
            <w:proofErr w:type="spellEnd"/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r w:rsidRPr="007076B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task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076B2" w:rsidRP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76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076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forward_list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76B2" w:rsidRDefault="007076B2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6C72C5" w:rsidRDefault="006C72C5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A341E" w:rsidRDefault="00DA341E" w:rsidP="007076B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  <w:highlight w:val="white"/>
                <w:lang w:val="en-US"/>
              </w:rPr>
            </w:pPr>
            <w:r w:rsidRPr="00E82748">
              <w:rPr>
                <w:rFonts w:cs="Times New Roman"/>
                <w:b/>
                <w:szCs w:val="24"/>
                <w:highlight w:val="white"/>
              </w:rPr>
              <w:t>Файл</w:t>
            </w:r>
            <w:r w:rsidRPr="00DA341E">
              <w:rPr>
                <w:rFonts w:cs="Times New Roman"/>
                <w:b/>
                <w:szCs w:val="24"/>
                <w:highlight w:val="white"/>
                <w:lang w:val="en-US"/>
              </w:rPr>
              <w:t xml:space="preserve"> </w:t>
            </w:r>
            <w:r w:rsidR="00B02EBE">
              <w:rPr>
                <w:rFonts w:cs="Times New Roman"/>
                <w:b/>
                <w:szCs w:val="24"/>
                <w:highlight w:val="white"/>
                <w:lang w:val="en-US"/>
              </w:rPr>
              <w:t>Main</w:t>
            </w:r>
            <w:r w:rsidRPr="00DA341E">
              <w:rPr>
                <w:rFonts w:cs="Times New Roman"/>
                <w:b/>
                <w:szCs w:val="24"/>
                <w:highlight w:val="white"/>
                <w:lang w:val="en-US"/>
              </w:rPr>
              <w:t>.</w:t>
            </w:r>
            <w:r w:rsidR="00B02EBE">
              <w:rPr>
                <w:rFonts w:cs="Times New Roman"/>
                <w:b/>
                <w:szCs w:val="24"/>
                <w:highlight w:val="white"/>
                <w:lang w:val="en-US"/>
              </w:rPr>
              <w:t>cpp</w:t>
            </w:r>
          </w:p>
          <w:p w:rsidR="001168AE" w:rsidRDefault="001168AE" w:rsidP="001168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6C72C5" w:rsidRP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72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C72C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C72C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Classes.h</w:t>
            </w:r>
            <w:proofErr w:type="spellEnd"/>
            <w:r w:rsidRPr="006C72C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6C72C5" w:rsidRP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6C72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//Задание параметров модели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= 7;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//весовая константа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a0 = -3;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//параметр модели a0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 = 3;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//параметр модели лямбда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x0 = 2;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//начальное значение x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//функция единичного возмущения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//Задание шага и предела интегрирования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 = 0.1;</w:t>
            </w:r>
          </w:p>
          <w:p w:rsidR="006C72C5" w:rsidRP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C72C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 = 50;</w:t>
            </w:r>
          </w:p>
          <w:p w:rsidR="006C72C5" w:rsidRP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C72C5" w:rsidRP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C72C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Model</w:t>
            </w:r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model(</w:t>
            </w:r>
            <w:proofErr w:type="gramEnd"/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A, a0, l, x0); </w:t>
            </w:r>
            <w:r w:rsidRPr="006C72C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создание</w:t>
            </w:r>
            <w:r w:rsidRPr="006C72C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модели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task_list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//создание односвязного списка на основе модели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72C5" w:rsidRP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C72C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Solution</w:t>
            </w:r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solution(</w:t>
            </w:r>
            <w:proofErr w:type="gramEnd"/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model, h, end, psi);</w:t>
            </w:r>
            <w:r w:rsidRPr="006C72C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решение</w:t>
            </w:r>
            <w:r w:rsidRPr="006C72C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включая</w:t>
            </w:r>
            <w:r w:rsidRPr="006C72C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интегрирование</w:t>
            </w:r>
            <w:r w:rsidRPr="006C72C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)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C72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task_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solution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//добавление решения в список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solution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"x.dat"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"psi.dat"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"u.dat"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"t.dat"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//вывод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рассчитаных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значений в файлы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task_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//добавление вывода в список</w:t>
            </w: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72C5" w:rsidRDefault="006C72C5" w:rsidP="006C72C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6C72C5" w:rsidRPr="0074640A" w:rsidRDefault="006C72C5" w:rsidP="0074640A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C72C5" w:rsidRDefault="006C632F" w:rsidP="006C72C5">
      <w:pPr>
        <w:pStyle w:val="1"/>
      </w:pPr>
      <w:bookmarkStart w:id="12" w:name="_Toc437894765"/>
      <w:bookmarkStart w:id="13" w:name="_Toc440939792"/>
      <w:r>
        <w:lastRenderedPageBreak/>
        <w:t>Вывод</w:t>
      </w:r>
      <w:bookmarkEnd w:id="12"/>
      <w:bookmarkEnd w:id="13"/>
    </w:p>
    <w:p w:rsidR="005E6AD9" w:rsidRDefault="006C72C5" w:rsidP="006C72C5">
      <w:r>
        <w:t xml:space="preserve">В процессе выполнения задания было получено оптимальное управление для системы автоматического регулирования. Была написана программа на </w:t>
      </w:r>
      <w:r>
        <w:rPr>
          <w:lang w:val="en-US"/>
        </w:rPr>
        <w:t>C</w:t>
      </w:r>
      <w:r w:rsidRPr="006C72C5">
        <w:t>++</w:t>
      </w:r>
      <w:r>
        <w:t xml:space="preserve"> с использованием ООП и получены графики для текущего положения системы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6C72C5">
        <w:t xml:space="preserve">, </w:t>
      </w:r>
      <w:r>
        <w:t xml:space="preserve">управления </w:t>
      </w:r>
      <m:oMath>
        <m:r>
          <w:rPr>
            <w:rFonts w:ascii="Cambria Math" w:hAnsi="Cambria Math"/>
          </w:rPr>
          <m:t>u(t)</m:t>
        </m:r>
      </m:oMath>
      <w:r w:rsidRPr="006C72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ошибки </w:t>
      </w:r>
      <m:oMath>
        <m:r>
          <w:rPr>
            <w:rFonts w:ascii="Cambria Math" w:eastAsiaTheme="minorEastAsia" w:hAnsi="Cambria Math"/>
          </w:rPr>
          <m:t>φ(t)</m:t>
        </m:r>
      </m:oMath>
      <w:r w:rsidRPr="006C72C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Анализ графиков показал, что ошибка стремится к 0, а значит система стабилизируется и расчёты произведены верно. </w:t>
      </w:r>
      <w:r w:rsidR="005E6AD9">
        <w:br w:type="page"/>
      </w:r>
    </w:p>
    <w:p w:rsidR="005E6AD9" w:rsidRDefault="005E6AD9" w:rsidP="005E6AD9">
      <w:pPr>
        <w:pStyle w:val="1"/>
      </w:pPr>
      <w:bookmarkStart w:id="14" w:name="_Toc440939793"/>
      <w:r>
        <w:lastRenderedPageBreak/>
        <w:t>Список литературы</w:t>
      </w:r>
      <w:bookmarkEnd w:id="14"/>
    </w:p>
    <w:p w:rsidR="006C72C5" w:rsidRDefault="006C72C5" w:rsidP="006C72C5">
      <w:pPr>
        <w:pStyle w:val="a5"/>
        <w:numPr>
          <w:ilvl w:val="0"/>
          <w:numId w:val="13"/>
        </w:numPr>
      </w:pPr>
      <w:r>
        <w:t>Болотин И. В. Системный анализ, оптимизация и принятие решений. Практикум: учебное пособие / Под ред. В. Н. Козлова. - СПб.: Издательство Политехнического университета, 2010. — 111 с.</w:t>
      </w:r>
    </w:p>
    <w:p w:rsidR="006C72C5" w:rsidRPr="004D5C72" w:rsidRDefault="006C72C5" w:rsidP="006C72C5">
      <w:pPr>
        <w:pStyle w:val="a5"/>
        <w:numPr>
          <w:ilvl w:val="0"/>
          <w:numId w:val="13"/>
        </w:numPr>
      </w:pPr>
      <w:r>
        <w:t>Бойчук Л.М. Метод структурного синтеза нелинейных систем</w:t>
      </w:r>
      <w:r>
        <w:br/>
        <w:t>автоматического управления. – М.: Энергия, 1971. – 112 с.</w:t>
      </w:r>
    </w:p>
    <w:p w:rsidR="006C632F" w:rsidRPr="006C632F" w:rsidRDefault="006C632F" w:rsidP="006C632F"/>
    <w:sectPr w:rsidR="006C632F" w:rsidRPr="006C632F" w:rsidSect="00775B3F"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3A" w:rsidRDefault="0002343A" w:rsidP="0091405B">
      <w:pPr>
        <w:spacing w:line="240" w:lineRule="auto"/>
      </w:pPr>
      <w:r>
        <w:separator/>
      </w:r>
    </w:p>
  </w:endnote>
  <w:endnote w:type="continuationSeparator" w:id="0">
    <w:p w:rsidR="0002343A" w:rsidRDefault="0002343A" w:rsidP="00914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62251"/>
      <w:docPartObj>
        <w:docPartGallery w:val="Page Numbers (Bottom of Page)"/>
        <w:docPartUnique/>
      </w:docPartObj>
    </w:sdtPr>
    <w:sdtContent>
      <w:p w:rsidR="009A2B87" w:rsidRDefault="009A2B87" w:rsidP="006C632F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082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3A" w:rsidRDefault="0002343A" w:rsidP="0091405B">
      <w:pPr>
        <w:spacing w:line="240" w:lineRule="auto"/>
      </w:pPr>
      <w:r>
        <w:separator/>
      </w:r>
    </w:p>
  </w:footnote>
  <w:footnote w:type="continuationSeparator" w:id="0">
    <w:p w:rsidR="0002343A" w:rsidRDefault="0002343A" w:rsidP="00914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986"/>
    <w:multiLevelType w:val="hybridMultilevel"/>
    <w:tmpl w:val="10B41E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0F06E6"/>
    <w:multiLevelType w:val="hybridMultilevel"/>
    <w:tmpl w:val="C84EE1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2EC4534"/>
    <w:multiLevelType w:val="hybridMultilevel"/>
    <w:tmpl w:val="176CF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144EDE"/>
    <w:multiLevelType w:val="hybridMultilevel"/>
    <w:tmpl w:val="E2E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D381D"/>
    <w:multiLevelType w:val="hybridMultilevel"/>
    <w:tmpl w:val="F33C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20DA2"/>
    <w:multiLevelType w:val="hybridMultilevel"/>
    <w:tmpl w:val="73806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B2C13"/>
    <w:multiLevelType w:val="hybridMultilevel"/>
    <w:tmpl w:val="217E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7039"/>
    <w:multiLevelType w:val="hybridMultilevel"/>
    <w:tmpl w:val="0E2C16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6505283"/>
    <w:multiLevelType w:val="hybridMultilevel"/>
    <w:tmpl w:val="95F8F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56F93"/>
    <w:multiLevelType w:val="hybridMultilevel"/>
    <w:tmpl w:val="4A925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33004"/>
    <w:multiLevelType w:val="hybridMultilevel"/>
    <w:tmpl w:val="969203D2"/>
    <w:lvl w:ilvl="0" w:tplc="F0C080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1B36C1"/>
    <w:multiLevelType w:val="hybridMultilevel"/>
    <w:tmpl w:val="7F3A6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515A4"/>
    <w:multiLevelType w:val="hybridMultilevel"/>
    <w:tmpl w:val="3A08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EB"/>
    <w:rsid w:val="00021734"/>
    <w:rsid w:val="00022CEE"/>
    <w:rsid w:val="0002343A"/>
    <w:rsid w:val="000276FE"/>
    <w:rsid w:val="00031261"/>
    <w:rsid w:val="000B73B8"/>
    <w:rsid w:val="000E6C47"/>
    <w:rsid w:val="000F42EF"/>
    <w:rsid w:val="000F4831"/>
    <w:rsid w:val="00112B5B"/>
    <w:rsid w:val="001168AE"/>
    <w:rsid w:val="00117E13"/>
    <w:rsid w:val="0012099D"/>
    <w:rsid w:val="001217B4"/>
    <w:rsid w:val="001257A9"/>
    <w:rsid w:val="00125C02"/>
    <w:rsid w:val="00135B18"/>
    <w:rsid w:val="00136172"/>
    <w:rsid w:val="00191A70"/>
    <w:rsid w:val="00191C81"/>
    <w:rsid w:val="001B2CC5"/>
    <w:rsid w:val="00270F3D"/>
    <w:rsid w:val="002B4E8D"/>
    <w:rsid w:val="002D130C"/>
    <w:rsid w:val="003076F5"/>
    <w:rsid w:val="00313D4B"/>
    <w:rsid w:val="00320E9B"/>
    <w:rsid w:val="00366C0D"/>
    <w:rsid w:val="00390CAB"/>
    <w:rsid w:val="003B47A0"/>
    <w:rsid w:val="003C24BC"/>
    <w:rsid w:val="003D50CB"/>
    <w:rsid w:val="003D7F44"/>
    <w:rsid w:val="00406287"/>
    <w:rsid w:val="0041153F"/>
    <w:rsid w:val="00436A2D"/>
    <w:rsid w:val="00490259"/>
    <w:rsid w:val="004B7045"/>
    <w:rsid w:val="0054178C"/>
    <w:rsid w:val="005D292D"/>
    <w:rsid w:val="005D2E17"/>
    <w:rsid w:val="005E6AD9"/>
    <w:rsid w:val="005E7FA4"/>
    <w:rsid w:val="0060083F"/>
    <w:rsid w:val="00614D43"/>
    <w:rsid w:val="00643190"/>
    <w:rsid w:val="00657841"/>
    <w:rsid w:val="00680047"/>
    <w:rsid w:val="006A6282"/>
    <w:rsid w:val="006C632F"/>
    <w:rsid w:val="006C72C5"/>
    <w:rsid w:val="0070364B"/>
    <w:rsid w:val="007076B2"/>
    <w:rsid w:val="00737F38"/>
    <w:rsid w:val="0074640A"/>
    <w:rsid w:val="007600D5"/>
    <w:rsid w:val="007755BC"/>
    <w:rsid w:val="00775B3F"/>
    <w:rsid w:val="0077794F"/>
    <w:rsid w:val="007F0B7E"/>
    <w:rsid w:val="007F417D"/>
    <w:rsid w:val="00820BE6"/>
    <w:rsid w:val="00836959"/>
    <w:rsid w:val="008459B4"/>
    <w:rsid w:val="00855CA6"/>
    <w:rsid w:val="008B1C2F"/>
    <w:rsid w:val="008E7F3D"/>
    <w:rsid w:val="0091405B"/>
    <w:rsid w:val="00956CE2"/>
    <w:rsid w:val="00970E6D"/>
    <w:rsid w:val="00977EC5"/>
    <w:rsid w:val="009873E9"/>
    <w:rsid w:val="009A2B87"/>
    <w:rsid w:val="009A7584"/>
    <w:rsid w:val="009B5CBB"/>
    <w:rsid w:val="009F55B9"/>
    <w:rsid w:val="00A41C36"/>
    <w:rsid w:val="00A44CF6"/>
    <w:rsid w:val="00A570F5"/>
    <w:rsid w:val="00A7408B"/>
    <w:rsid w:val="00AA60F0"/>
    <w:rsid w:val="00AC6082"/>
    <w:rsid w:val="00B02EBE"/>
    <w:rsid w:val="00B4202B"/>
    <w:rsid w:val="00B57BEE"/>
    <w:rsid w:val="00B649ED"/>
    <w:rsid w:val="00BA22C8"/>
    <w:rsid w:val="00BB0C72"/>
    <w:rsid w:val="00BC5269"/>
    <w:rsid w:val="00BE6046"/>
    <w:rsid w:val="00CA1C93"/>
    <w:rsid w:val="00CD72D1"/>
    <w:rsid w:val="00CE3963"/>
    <w:rsid w:val="00D44634"/>
    <w:rsid w:val="00D723A8"/>
    <w:rsid w:val="00D777FD"/>
    <w:rsid w:val="00D80A08"/>
    <w:rsid w:val="00D820A8"/>
    <w:rsid w:val="00DA341E"/>
    <w:rsid w:val="00DA4CAA"/>
    <w:rsid w:val="00DD280C"/>
    <w:rsid w:val="00DE0820"/>
    <w:rsid w:val="00E20F73"/>
    <w:rsid w:val="00E27CE6"/>
    <w:rsid w:val="00E53382"/>
    <w:rsid w:val="00E63703"/>
    <w:rsid w:val="00E7052F"/>
    <w:rsid w:val="00E82748"/>
    <w:rsid w:val="00E90352"/>
    <w:rsid w:val="00E94BA0"/>
    <w:rsid w:val="00ED723D"/>
    <w:rsid w:val="00ED7618"/>
    <w:rsid w:val="00EE1B55"/>
    <w:rsid w:val="00EF5FB5"/>
    <w:rsid w:val="00F05B3F"/>
    <w:rsid w:val="00F147DA"/>
    <w:rsid w:val="00F22400"/>
    <w:rsid w:val="00F95258"/>
    <w:rsid w:val="00FA07C9"/>
    <w:rsid w:val="00FB0A8C"/>
    <w:rsid w:val="00FC3BEB"/>
    <w:rsid w:val="00FC6A76"/>
    <w:rsid w:val="00FD7F5E"/>
    <w:rsid w:val="00FE2628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BE67"/>
  <w15:chartTrackingRefBased/>
  <w15:docId w15:val="{4A47528D-C8BC-483D-BFCC-AE3FAF21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A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6A2D"/>
    <w:pPr>
      <w:keepNext/>
      <w:keepLines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A2D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0F4831"/>
    <w:pPr>
      <w:keepNext/>
      <w:spacing w:before="240" w:after="60" w:line="276" w:lineRule="auto"/>
      <w:ind w:firstLine="0"/>
      <w:jc w:val="left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366C0D"/>
    <w:pPr>
      <w:spacing w:line="240" w:lineRule="auto"/>
    </w:pPr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436A2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66C0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5C02"/>
    <w:pPr>
      <w:tabs>
        <w:tab w:val="right" w:leader="dot" w:pos="1019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366C0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20F73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F4831"/>
    <w:rPr>
      <w:rFonts w:ascii="Cambria" w:eastAsia="Times New Roman" w:hAnsi="Cambria" w:cs="Times New Roman"/>
      <w:b/>
      <w:bCs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9140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405B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9140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405B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36A2D"/>
    <w:rPr>
      <w:rFonts w:ascii="Times New Roman" w:eastAsiaTheme="majorEastAsia" w:hAnsi="Times New Roman" w:cstheme="majorBidi"/>
      <w:b/>
      <w:sz w:val="32"/>
      <w:szCs w:val="26"/>
    </w:rPr>
  </w:style>
  <w:style w:type="character" w:styleId="aa">
    <w:name w:val="Placeholder Text"/>
    <w:basedOn w:val="a0"/>
    <w:uiPriority w:val="99"/>
    <w:semiHidden/>
    <w:rsid w:val="00191A70"/>
    <w:rPr>
      <w:color w:val="808080"/>
    </w:rPr>
  </w:style>
  <w:style w:type="table" w:styleId="ab">
    <w:name w:val="Table Grid"/>
    <w:basedOn w:val="a1"/>
    <w:uiPriority w:val="39"/>
    <w:rsid w:val="00D8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570F5"/>
    <w:pPr>
      <w:spacing w:after="100"/>
      <w:ind w:left="240"/>
    </w:pPr>
  </w:style>
  <w:style w:type="paragraph" w:styleId="ac">
    <w:name w:val="Normal (Web)"/>
    <w:basedOn w:val="a"/>
    <w:uiPriority w:val="99"/>
    <w:semiHidden/>
    <w:unhideWhenUsed/>
    <w:rsid w:val="00CE39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CE3963"/>
  </w:style>
  <w:style w:type="paragraph" w:customStyle="1" w:styleId="Default">
    <w:name w:val="Default"/>
    <w:rsid w:val="006800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76"/>
    <w:rsid w:val="000B5F78"/>
    <w:rsid w:val="00A7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F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B39F-50AF-4332-A974-01448001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14</Pages>
  <Words>1823</Words>
  <Characters>11558</Characters>
  <Application>Microsoft Office Word</Application>
  <DocSecurity>0</DocSecurity>
  <Lines>412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Гончаров</dc:creator>
  <cp:keywords/>
  <dc:description/>
  <cp:lastModifiedBy>Андрей Гончаров</cp:lastModifiedBy>
  <cp:revision>40</cp:revision>
  <cp:lastPrinted>2016-01-19T01:09:00Z</cp:lastPrinted>
  <dcterms:created xsi:type="dcterms:W3CDTF">2015-12-13T23:30:00Z</dcterms:created>
  <dcterms:modified xsi:type="dcterms:W3CDTF">2016-01-19T08:46:00Z</dcterms:modified>
</cp:coreProperties>
</file>