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КП-005. Регламент релизов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Порядок формирования и публикации релизов Проекта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 документа</w:t>
            </w:r>
          </w:p>
        </w:tc>
        <w:tc>
          <w:tcPr>
            <w:tcW w:type="dxa" w:w="6000"/>
          </w:tcPr>
          <w:p>
            <w:r>
              <w:t xml:space="preserve">КП-005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Проект</w:t>
            </w:r>
          </w:p>
        </w:tc>
        <w:tc>
          <w:tcPr>
            <w:tcW w:type="dxa" w:w="6000"/>
          </w:tcPr>
          <w:p>
            <w:r>
              <w:t xml:space="preserve">Knowledge Factory «Теплоконтур»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 ввода в действие</w:t>
            </w:r>
          </w:p>
        </w:tc>
        <w:tc>
          <w:tcPr>
            <w:tcW w:type="dxa" w:w="6000"/>
          </w:tcPr>
          <w:p>
            <w:r>
              <w:t xml:space="preserve">08.07.2026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Назначение релиза</w:t>
      </w:r>
    </w:p>
    <w:p>
      <w:pPr>
        <w:spacing w:after="120"/>
        <w:jc w:val="both"/>
      </w:pPr>
      <w:r>
        <w:t xml:space="preserve">Релиз — это зафиксированный на определённую дату согласованный набор утверждённых документов и материалов Проекта, размещаемый в 26_Релизы. Релиз обеспечивает возможность вернуться к целостному состоянию базы знаний на определённый момент времени.</w:t>
      </w:r>
    </w:p>
    <w:p>
      <w:pPr>
        <w:pStyle w:val="Heading1"/>
        <w:spacing w:after="120" w:before="200"/>
      </w:pPr>
      <w:r>
        <w:t xml:space="preserve">2. Критерии формирования релиза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Все документы, включаемые в релиз, имеют статус «Утверждено» (21_Утверждено или соответствующий целевой раздел).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Реестр документов и Реестр версий актуализированы на дату релиза.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Подготовлены сопроводительные материалы релиза: перечень изменений (CHANGELOG), перечень включённых документов (MANIFEST).</w:t>
      </w:r>
    </w:p>
    <w:p>
      <w:pPr>
        <w:pStyle w:val="Heading1"/>
        <w:spacing w:after="120" w:before="200"/>
      </w:pPr>
      <w:r>
        <w:t xml:space="preserve">3. Порядок публикации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Формируется папка релиза в 26_Релизы с именем Release_&lt;версия&gt;.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В папку релиза копируются либо ссылки на утверждённые документы, включённые в релиз.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Формируется MANIFEST.xlsx и CHANGELOG.md с описанием изменений относительно предыдущего релиза.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Релиз утверждается Владельцем Проекта.</w:t>
      </w:r>
    </w:p>
    <w:p>
      <w:pPr>
        <w:pStyle w:val="Heading1"/>
        <w:spacing w:after="120" w:before="200"/>
      </w:pPr>
      <w:r>
        <w:t xml:space="preserve">4. Архивирование предыдущих версий</w:t>
      </w:r>
    </w:p>
    <w:p>
      <w:pPr>
        <w:spacing w:after="120"/>
        <w:jc w:val="both"/>
      </w:pPr>
      <w:r>
        <w:t xml:space="preserve">Документы, заменённые новой утверждённой версией, перемещаются (с сохранением истории) в 25_Архив с пометкой о дате и причине архивирования.</w:t>
      </w:r>
    </w:p>
    <w:p>
      <w:pPr>
        <w:pStyle w:val="Heading1"/>
        <w:spacing w:after="120" w:before="200"/>
      </w:pPr>
      <w:r>
        <w:t xml:space="preserve">5. Периодичность</w:t>
      </w:r>
    </w:p>
    <w:p>
      <w:pPr>
        <w:spacing w:after="120"/>
        <w:jc w:val="both"/>
      </w:pPr>
      <w:r>
        <w:t xml:space="preserve">Релизы формируются по мере накопления значимых изменений, но не реже одного раза в квартал. Первый релиз Проекта — Release_1.0_FOUNDATION, фиксирующий базовую (учредительную) структуру и комплект управляющих документов.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2026-07-08T12:14:52.315Z</dcterms:created>
  <dcterms:modified xsi:type="dcterms:W3CDTF">2026-07-08T12:14:52.315Z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