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ШБ-005. Шаблон FAQ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шаблона</w:t>
            </w:r>
          </w:p>
        </w:tc>
        <w:tc>
          <w:tcPr>
            <w:tcW w:type="dxa" w:w="6000"/>
          </w:tcPr>
          <w:p>
            <w:r>
              <w:t xml:space="preserve">ШБ-005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 шаблона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6000"/>
          </w:tcPr>
          <w:p>
            <w:r>
              <w:t xml:space="preserve">Использовать как основу для новых документов соответствующего типа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Метаданные документа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Код</w:t>
            </w:r>
          </w:p>
        </w:tc>
        <w:tc>
          <w:tcPr>
            <w:tcW w:type="dxa" w:w="4500"/>
          </w:tcPr>
          <w:p>
            <w:r>
              <w:t xml:space="preserve">FAQ-XXX</w:t>
            </w:r>
          </w:p>
        </w:tc>
      </w:tr>
      <w:tr>
        <w:tc>
          <w:tcPr>
            <w:tcW w:type="dxa" w:w="4500"/>
          </w:tcPr>
          <w:p>
            <w:r>
              <w:t xml:space="preserve">Версия</w:t>
            </w:r>
          </w:p>
        </w:tc>
        <w:tc>
          <w:tcPr>
            <w:tcW w:type="dxa" w:w="4500"/>
          </w:tcPr>
          <w:p>
            <w:r>
              <w:t xml:space="preserve">0.1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Вопрос</w:t>
      </w:r>
    </w:p>
    <w:p>
      <w:pPr>
        <w:spacing w:after="120"/>
        <w:jc w:val="both"/>
      </w:pPr>
      <w:r>
        <w:t xml:space="preserve">Формулировка вопроса, как его задаёт пользователь.</w:t>
      </w:r>
    </w:p>
    <w:p>
      <w:pPr>
        <w:pStyle w:val="Heading1"/>
        <w:spacing w:after="120" w:before="200"/>
      </w:pPr>
      <w:r>
        <w:t xml:space="preserve">3. Краткий ответ</w:t>
      </w:r>
    </w:p>
    <w:p>
      <w:pPr>
        <w:spacing w:after="120"/>
        <w:jc w:val="both"/>
      </w:pPr>
      <w:r>
        <w:t xml:space="preserve">Ответ в 2–3 предложениях.</w:t>
      </w:r>
    </w:p>
    <w:p>
      <w:pPr>
        <w:pStyle w:val="Heading1"/>
        <w:spacing w:after="120" w:before="200"/>
      </w:pPr>
      <w:r>
        <w:t xml:space="preserve">4. Подробности и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Ссылка на связанный СТД / РГЛ / ИНС.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2026-07-08T12:14:52.498Z</dcterms:created>
  <dcterms:modified xsi:type="dcterms:W3CDTF">2026-07-08T12:14:52.498Z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