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ШБ-007. Шаблон аудита раздела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шаблона</w:t>
            </w:r>
          </w:p>
        </w:tc>
        <w:tc>
          <w:tcPr>
            <w:tcW w:type="dxa" w:w="6000"/>
          </w:tcPr>
          <w:p>
            <w:r>
              <w:t xml:space="preserve">ШБ-007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 шаблона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6000"/>
          </w:tcPr>
          <w:p>
            <w:r>
              <w:t xml:space="preserve">Использовать как основу для новых документов соответствующего типа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Метаданные аудита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500"/>
          </w:tcPr>
          <w:p>
            <w:r>
              <w:t xml:space="preserve">Раздел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Дата аудита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  <w:tr>
        <w:tc>
          <w:tcPr>
            <w:tcW w:type="dxa" w:w="4500"/>
          </w:tcPr>
          <w:p>
            <w:r>
              <w:t xml:space="preserve">Аудитор</w:t>
            </w:r>
          </w:p>
        </w:tc>
        <w:tc>
          <w:tcPr>
            <w:tcW w:type="dxa" w:w="450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Критерии проверки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Актуальность содержания.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Соответствие шаблону.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Корректность метаданных и версии.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Наличие ссылок на связанные документы.</w:t>
      </w:r>
    </w:p>
    <w:p>
      <w:pPr>
        <w:pStyle w:val="Heading1"/>
        <w:spacing w:after="120" w:before="200"/>
      </w:pPr>
      <w:r>
        <w:t xml:space="preserve">3. Выявленные замечания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Замечание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Критичность</w:t>
            </w:r>
          </w:p>
        </w:tc>
      </w:tr>
      <w:tr>
        <w:tc>
          <w:tcPr>
            <w:tcW w:type="dxa" w:w="2250"/>
          </w:tcPr>
          <w:p>
            <w:r>
              <w:t xml:space="preserve">1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  <w:tc>
          <w:tcPr>
            <w:tcW w:type="dxa" w:w="2250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4. Заключение</w:t>
      </w:r>
    </w:p>
    <w:p>
      <w:pPr>
        <w:spacing w:after="120"/>
        <w:jc w:val="both"/>
      </w:pPr>
      <w:r>
        <w:t xml:space="preserve">Общий вывод аудитора и рекомендации.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2026-07-08T12:14:52.552Z</dcterms:created>
  <dcterms:modified xsi:type="dcterms:W3CDTF">2026-07-08T12:14:52.552Z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