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745F83" w:rsidP="009F431F">
      <w:pPr>
        <w:jc w:val="center"/>
      </w:pPr>
      <w:r>
        <w:rPr>
          <w:lang w:val="en-US"/>
        </w:rPr>
        <w:t>OO</w:t>
      </w:r>
      <w:r w:rsidR="009F431F">
        <w:t>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9618ED" w:rsidRDefault="009F431F" w:rsidP="009F431F">
      <w:pPr>
        <w:jc w:val="center"/>
      </w:pPr>
    </w:p>
    <w:p w:rsidR="009F431F" w:rsidRPr="009618ED" w:rsidRDefault="005832CE" w:rsidP="009F431F">
      <w:pPr>
        <w:jc w:val="center"/>
        <w:rPr>
          <w:b/>
          <w:caps/>
        </w:rPr>
      </w:pPr>
      <w:r>
        <w:rPr>
          <w:b/>
          <w:caps/>
        </w:rPr>
        <w:t>система</w:t>
      </w:r>
      <w:r w:rsidR="009F431F" w:rsidRPr="009618ED">
        <w:rPr>
          <w:b/>
          <w:caps/>
        </w:rPr>
        <w:t xml:space="preserve"> </w:t>
      </w:r>
      <w:r w:rsidR="009618ED">
        <w:rPr>
          <w:b/>
          <w:caps/>
        </w:rPr>
        <w:t>контроля насосных штанг</w:t>
      </w:r>
    </w:p>
    <w:p w:rsidR="009F431F" w:rsidRPr="009618ED" w:rsidRDefault="009F431F" w:rsidP="009F431F">
      <w:pPr>
        <w:jc w:val="center"/>
        <w:rPr>
          <w:b/>
          <w:caps/>
        </w:rPr>
      </w:pPr>
      <w:r w:rsidRPr="009618ED">
        <w:rPr>
          <w:b/>
          <w:caps/>
        </w:rPr>
        <w:t>БУРАН</w:t>
      </w:r>
      <w:r w:rsidR="009618ED">
        <w:rPr>
          <w:b/>
          <w:caps/>
        </w:rPr>
        <w:t xml:space="preserve"> 6</w:t>
      </w:r>
      <w:r w:rsidRPr="009618ED">
        <w:rPr>
          <w:b/>
          <w:caps/>
        </w:rPr>
        <w:t>0</w:t>
      </w:r>
      <w:r w:rsidR="005832CE">
        <w:rPr>
          <w:b/>
          <w:caps/>
        </w:rPr>
        <w:t>11</w:t>
      </w:r>
    </w:p>
    <w:p w:rsidR="009F431F" w:rsidRPr="009618ED" w:rsidRDefault="009F431F" w:rsidP="009F431F">
      <w:pPr>
        <w:ind w:firstLine="709"/>
        <w:jc w:val="center"/>
      </w:pPr>
    </w:p>
    <w:p w:rsidR="009F431F" w:rsidRPr="009618ED" w:rsidRDefault="009F431F" w:rsidP="009618ED">
      <w:pPr>
        <w:jc w:val="center"/>
      </w:pPr>
      <w:r w:rsidRPr="009618ED">
        <w:t>Рабочая инструкция оператора</w:t>
      </w:r>
    </w:p>
    <w:p w:rsidR="00CF3358" w:rsidRPr="009618ED" w:rsidRDefault="00CF3358" w:rsidP="009F431F">
      <w:pPr>
        <w:jc w:val="center"/>
      </w:pPr>
      <w:r w:rsidRPr="009618ED">
        <w:t>редакция 1.1</w:t>
      </w:r>
    </w:p>
    <w:p w:rsidR="009F431F" w:rsidRPr="009618ED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Pr="00822F53" w:rsidRDefault="009F431F" w:rsidP="00CF3358">
      <w:pPr>
        <w:ind w:firstLine="0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9F431F" w:rsidRPr="00F17DDA" w:rsidRDefault="009F431F" w:rsidP="009F431F">
      <w:pPr>
        <w:jc w:val="center"/>
      </w:pPr>
      <w:r>
        <w:t>201</w:t>
      </w:r>
      <w:r w:rsidRPr="00F17DDA">
        <w:t>9</w:t>
      </w:r>
    </w:p>
    <w:p w:rsidR="00AC7B82" w:rsidRPr="00822F53" w:rsidRDefault="00AC7B82"/>
    <w:p w:rsidR="00CF3358" w:rsidRPr="00822F53" w:rsidRDefault="00CF3358"/>
    <w:p w:rsidR="00CF3358" w:rsidRPr="00822F53" w:rsidRDefault="00CF3358"/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 w:val="24"/>
          <w:szCs w:val="20"/>
          <w:lang w:eastAsia="ru-RU"/>
        </w:rPr>
        <w:id w:val="66836802"/>
        <w:docPartObj>
          <w:docPartGallery w:val="Table of Contents"/>
          <w:docPartUnique/>
        </w:docPartObj>
      </w:sdtPr>
      <w:sdtContent>
        <w:p w:rsidR="00662F55" w:rsidRDefault="00662F55" w:rsidP="00CD78BF">
          <w:pPr>
            <w:pStyle w:val="a9"/>
            <w:jc w:val="center"/>
          </w:pPr>
          <w:r>
            <w:t>Оглавление</w:t>
          </w:r>
        </w:p>
        <w:p w:rsidR="00CD78BF" w:rsidRPr="00CD78BF" w:rsidRDefault="00CD78BF" w:rsidP="00CD78BF">
          <w:pPr>
            <w:rPr>
              <w:lang w:eastAsia="en-US"/>
            </w:rPr>
          </w:pPr>
        </w:p>
        <w:p w:rsidR="00CD78BF" w:rsidRDefault="00983DB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662F55">
            <w:instrText xml:space="preserve"> TOC \o "1-3" \h \z \u </w:instrText>
          </w:r>
          <w:r>
            <w:fldChar w:fldCharType="separate"/>
          </w:r>
          <w:hyperlink w:anchor="_Toc51842031" w:history="1">
            <w:r w:rsidR="00CD78BF" w:rsidRPr="00955411">
              <w:rPr>
                <w:rStyle w:val="a8"/>
                <w:noProof/>
              </w:rPr>
              <w:t>ВВЕДЕНИЕ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983DB3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2" w:history="1">
            <w:r w:rsidR="00CD78BF" w:rsidRPr="00955411">
              <w:rPr>
                <w:rStyle w:val="a8"/>
                <w:noProof/>
              </w:rPr>
              <w:t>1.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Программа установки контроля насосных штанг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983DB3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3" w:history="1">
            <w:r w:rsidR="00CD78BF" w:rsidRPr="00955411">
              <w:rPr>
                <w:rStyle w:val="a8"/>
                <w:noProof/>
                <w:lang w:val="en-US"/>
              </w:rPr>
              <w:t>1.1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основного окна рабочей программы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983DB3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4" w:history="1">
            <w:r w:rsidR="00CD78BF" w:rsidRPr="00955411">
              <w:rPr>
                <w:rStyle w:val="a8"/>
                <w:noProof/>
              </w:rPr>
              <w:t>1.2.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меню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983DB3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6" w:history="1">
            <w:r w:rsidR="00CD78BF" w:rsidRPr="00955411">
              <w:rPr>
                <w:rStyle w:val="a8"/>
                <w:noProof/>
              </w:rPr>
              <w:t>1.3.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панели управления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983DB3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7" w:history="1">
            <w:r w:rsidR="00CD78BF" w:rsidRPr="00955411">
              <w:rPr>
                <w:rStyle w:val="a8"/>
                <w:noProof/>
              </w:rPr>
              <w:t>2.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Режим детального просмотра результата измерений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983DB3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8" w:history="1">
            <w:r w:rsidR="00CD78BF" w:rsidRPr="00955411">
              <w:rPr>
                <w:rStyle w:val="a8"/>
                <w:noProof/>
              </w:rPr>
              <w:t>3.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Окно сообщений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983DB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9" w:history="1">
            <w:r w:rsidR="00CD78BF" w:rsidRPr="00955411">
              <w:rPr>
                <w:rStyle w:val="a8"/>
                <w:noProof/>
              </w:rPr>
              <w:t>4. Контроль штанг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F55" w:rsidRDefault="00983DB3">
          <w:r>
            <w:fldChar w:fldCharType="end"/>
          </w:r>
        </w:p>
      </w:sdtContent>
    </w:sdt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583BE4" w:rsidRDefault="00583BE4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Pr="00822F53" w:rsidRDefault="00662F55" w:rsidP="00662F55">
      <w:pPr>
        <w:ind w:firstLine="0"/>
      </w:pPr>
    </w:p>
    <w:p w:rsidR="009F431F" w:rsidRDefault="009F431F" w:rsidP="00662F55">
      <w:pPr>
        <w:pStyle w:val="1"/>
        <w:ind w:firstLine="708"/>
      </w:pPr>
      <w:bookmarkStart w:id="0" w:name="_Toc525046480"/>
      <w:bookmarkStart w:id="1" w:name="_Toc51842031"/>
      <w:r>
        <w:lastRenderedPageBreak/>
        <w:t>ВВЕДЕНИЕ</w:t>
      </w:r>
      <w:bookmarkEnd w:id="0"/>
      <w:bookmarkEnd w:id="1"/>
    </w:p>
    <w:p w:rsidR="009F431F" w:rsidRDefault="009F431F" w:rsidP="009F431F"/>
    <w:p w:rsidR="009F431F" w:rsidRPr="00FC519F" w:rsidRDefault="009F431F" w:rsidP="009F431F">
      <w:r>
        <w:t xml:space="preserve">Данная инструкция описывает действия оператора установки неразрушающего контроля </w:t>
      </w:r>
      <w:r w:rsidR="00A83162">
        <w:t xml:space="preserve">штанги насосной </w:t>
      </w:r>
      <w:r>
        <w:t>«БУРАН</w:t>
      </w:r>
      <w:r w:rsidRPr="00DB59D6">
        <w:rPr>
          <w:vertAlign w:val="superscript"/>
        </w:rPr>
        <w:t>®</w:t>
      </w:r>
      <w:r w:rsidR="009E78BA">
        <w:t xml:space="preserve"> 6</w:t>
      </w:r>
      <w:r>
        <w:t>000»</w:t>
      </w:r>
      <w:r w:rsidRPr="00442A5E">
        <w:t>, выполняемые при</w:t>
      </w:r>
      <w:r>
        <w:t xml:space="preserve"> настройке параметров контроля, проверке работоспособности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</w:t>
      </w:r>
      <w:r>
        <w:t>у</w:t>
      </w:r>
      <w:r>
        <w:t>шающего контроля</w:t>
      </w:r>
      <w:r w:rsidR="00054EF4" w:rsidRPr="00054EF4">
        <w:t xml:space="preserve"> </w:t>
      </w:r>
      <w:r>
        <w:t>в данной инструкции не рассматриваются. Обслуживающий персонал уст</w:t>
      </w:r>
      <w:r>
        <w:t>а</w:t>
      </w:r>
      <w:r>
        <w:t>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Microsoft Windows.</w:t>
      </w:r>
    </w:p>
    <w:p w:rsidR="008278D6" w:rsidRDefault="008278D6" w:rsidP="008278D6">
      <w:r>
        <w:t xml:space="preserve">Совместно с данной инструкцией следует руководствоваться документами: </w:t>
      </w:r>
    </w:p>
    <w:p w:rsidR="008278D6" w:rsidRDefault="008278D6" w:rsidP="008278D6">
      <w:pPr>
        <w:pStyle w:val="a3"/>
        <w:numPr>
          <w:ilvl w:val="0"/>
          <w:numId w:val="25"/>
        </w:numPr>
      </w:pPr>
      <w:r>
        <w:t>Установка контроля насосных штанг</w:t>
      </w:r>
      <w:r w:rsidR="009E78BA">
        <w:t xml:space="preserve"> «БУРАН 60</w:t>
      </w:r>
      <w:r>
        <w:t>00». Руководство по эксплуат</w:t>
      </w:r>
      <w:r>
        <w:t>а</w:t>
      </w:r>
      <w:r>
        <w:t xml:space="preserve">ции и техническое описание </w:t>
      </w:r>
    </w:p>
    <w:p w:rsidR="008278D6" w:rsidRDefault="008278D6" w:rsidP="008278D6">
      <w:pPr>
        <w:pStyle w:val="a3"/>
        <w:numPr>
          <w:ilvl w:val="0"/>
          <w:numId w:val="27"/>
        </w:numPr>
      </w:pPr>
      <w:r>
        <w:t xml:space="preserve">Установка контроля насосных штанг </w:t>
      </w:r>
      <w:r w:rsidR="009E78BA">
        <w:t>«БУРАН 60</w:t>
      </w:r>
      <w:r>
        <w:t xml:space="preserve">00». Паспорт </w:t>
      </w:r>
    </w:p>
    <w:p w:rsidR="009F431F" w:rsidRPr="00822F53" w:rsidRDefault="008278D6" w:rsidP="008278D6">
      <w:pPr>
        <w:pStyle w:val="a3"/>
        <w:numPr>
          <w:ilvl w:val="0"/>
          <w:numId w:val="28"/>
        </w:numPr>
      </w:pPr>
      <w:r>
        <w:t>Руководства по эксплуатации и описание покупных устройств, входящих в ко</w:t>
      </w:r>
      <w:r>
        <w:t>н</w:t>
      </w:r>
      <w:r>
        <w:t>струкцию установки.</w:t>
      </w:r>
    </w:p>
    <w:p w:rsidR="008278D6" w:rsidRPr="00822F53" w:rsidRDefault="008278D6" w:rsidP="008278D6">
      <w:pPr>
        <w:ind w:firstLine="0"/>
      </w:pPr>
    </w:p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</w:p>
    <w:p w:rsidR="009F431F" w:rsidRDefault="009F431F"/>
    <w:p w:rsidR="009F431F" w:rsidRPr="00822F53" w:rsidRDefault="009F431F" w:rsidP="008278D6">
      <w:pPr>
        <w:ind w:firstLine="0"/>
      </w:pPr>
    </w:p>
    <w:p w:rsidR="008278D6" w:rsidRPr="00822F53" w:rsidRDefault="008278D6" w:rsidP="008278D6">
      <w:pPr>
        <w:ind w:firstLine="0"/>
      </w:pPr>
    </w:p>
    <w:p w:rsidR="009F431F" w:rsidRDefault="009F431F"/>
    <w:p w:rsidR="008278D6" w:rsidRDefault="008278D6"/>
    <w:p w:rsidR="009F431F" w:rsidRDefault="009F431F"/>
    <w:p w:rsidR="00583BE4" w:rsidRPr="00FC519F" w:rsidRDefault="00583BE4"/>
    <w:p w:rsidR="00054EF4" w:rsidRPr="00FC519F" w:rsidRDefault="00054EF4"/>
    <w:p w:rsidR="00054EF4" w:rsidRPr="00FC519F" w:rsidRDefault="00054EF4"/>
    <w:p w:rsidR="009F431F" w:rsidRDefault="009F431F" w:rsidP="008D548B">
      <w:pPr>
        <w:pStyle w:val="1"/>
        <w:numPr>
          <w:ilvl w:val="0"/>
          <w:numId w:val="37"/>
        </w:numPr>
      </w:pPr>
      <w:bookmarkStart w:id="2" w:name="_Toc51842032"/>
      <w:r w:rsidRPr="009F431F">
        <w:lastRenderedPageBreak/>
        <w:t xml:space="preserve">Программа </w:t>
      </w:r>
      <w:r w:rsidRPr="002B285A">
        <w:t>установки</w:t>
      </w:r>
      <w:r w:rsidRPr="009F431F">
        <w:t xml:space="preserve"> контроля насосных штанг</w:t>
      </w:r>
      <w:bookmarkEnd w:id="2"/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CD78BF">
      <w:pPr>
        <w:pStyle w:val="2"/>
        <w:numPr>
          <w:ilvl w:val="1"/>
          <w:numId w:val="12"/>
        </w:numPr>
        <w:jc w:val="left"/>
        <w:rPr>
          <w:lang w:val="en-US"/>
        </w:rPr>
      </w:pPr>
      <w:bookmarkStart w:id="3" w:name="_Toc51842033"/>
      <w:r w:rsidRPr="00D54895">
        <w:t>Описание основного окна рабочей программы</w:t>
      </w:r>
      <w:bookmarkEnd w:id="3"/>
    </w:p>
    <w:p w:rsidR="00E9694C" w:rsidRDefault="00E9694C" w:rsidP="00E9694C">
      <w:pPr>
        <w:rPr>
          <w:lang w:val="en-US"/>
        </w:rPr>
      </w:pPr>
      <w:r>
        <w:t>Основной экран рабочей программы приведен на рисунке 1.</w:t>
      </w:r>
    </w:p>
    <w:p w:rsidR="008D365D" w:rsidRPr="008D365D" w:rsidRDefault="008D365D" w:rsidP="00E96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766932" cy="3321520"/>
            <wp:effectExtent l="19050" t="0" r="5218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66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9F" w:rsidRDefault="008D365D" w:rsidP="008D365D">
      <w:pPr>
        <w:pStyle w:val="a7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</w:t>
      </w:r>
    </w:p>
    <w:p w:rsidR="008D365D" w:rsidRPr="008D365D" w:rsidRDefault="008D365D" w:rsidP="008D365D">
      <w:pPr>
        <w:rPr>
          <w:lang w:val="en-US"/>
        </w:rPr>
      </w:pPr>
    </w:p>
    <w:p w:rsidR="00581E81" w:rsidRDefault="00581E81" w:rsidP="00CD78BF">
      <w:bookmarkStart w:id="4" w:name="_Toc31707053"/>
      <w:bookmarkStart w:id="5" w:name="_Toc31707269"/>
      <w:bookmarkStart w:id="6" w:name="_Toc51841696"/>
      <w:r w:rsidRPr="00CD78BF">
        <w:rPr>
          <w:rFonts w:eastAsiaTheme="majorEastAsia"/>
        </w:rPr>
        <w:t>В верхней части основного окна расположено меню управления</w:t>
      </w:r>
      <w:r w:rsidRPr="00581E81">
        <w:rPr>
          <w:rStyle w:val="31"/>
          <w:rFonts w:ascii="Times New Roman" w:hAnsi="Times New Roman" w:cs="Times New Roman"/>
          <w:b w:val="0"/>
        </w:rPr>
        <w:t>,</w:t>
      </w:r>
      <w:bookmarkEnd w:id="4"/>
      <w:bookmarkEnd w:id="5"/>
      <w:bookmarkEnd w:id="6"/>
      <w:r w:rsidRPr="00581E81">
        <w:t xml:space="preserve"> состоящее из пяти пунктов</w:t>
      </w:r>
      <w:r>
        <w:t>: Файл, Типоразмер, Настройки, Установка, О программе. Описание пунктов меню управления приведено в п. 1.2.</w:t>
      </w:r>
    </w:p>
    <w:p w:rsidR="00581E81" w:rsidRPr="00B62337" w:rsidRDefault="00581E81" w:rsidP="00FC519F"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установк</w:t>
      </w:r>
      <w:r w:rsidR="00FC519F">
        <w:t>ой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 w:rsidR="008D365D">
        <w:t>Прерывание на просмотр</w:t>
      </w:r>
      <w:r w:rsidR="008D365D" w:rsidRPr="00B62337">
        <w:t xml:space="preserve"> </w:t>
      </w:r>
      <w:r w:rsidRPr="00B62337">
        <w:t>”</w:t>
      </w:r>
      <w:r w:rsidRPr="00CD3DF5">
        <w:t>;</w:t>
      </w:r>
    </w:p>
    <w:p w:rsidR="00581E81" w:rsidRDefault="00FC519F" w:rsidP="00FC519F">
      <w:r>
        <w:t>Ниже расположена с</w:t>
      </w:r>
      <w:r w:rsidR="00581E81">
        <w:t>трока сообщений состояния установки</w:t>
      </w:r>
      <w:r>
        <w:t>.</w:t>
      </w:r>
    </w:p>
    <w:p w:rsidR="00FC519F" w:rsidRDefault="00FC519F" w:rsidP="00FC519F">
      <w:r>
        <w:t>Под строкой сообщений расположены окна результатов контроля.</w:t>
      </w:r>
    </w:p>
    <w:p w:rsidR="00581E81" w:rsidRDefault="00FC519F" w:rsidP="003A3F16">
      <w:r>
        <w:t xml:space="preserve">Окно результата дефектоскопии представляет собой </w:t>
      </w:r>
      <w:r w:rsidR="008D365D">
        <w:t xml:space="preserve">3 </w:t>
      </w:r>
      <w:r>
        <w:t>график</w:t>
      </w:r>
      <w:r w:rsidR="008D365D">
        <w:t>а, результат контроля</w:t>
      </w:r>
      <w:r w:rsidR="00CF4F60">
        <w:t xml:space="preserve"> с к</w:t>
      </w:r>
      <w:r w:rsidR="00CF4F60">
        <w:t>а</w:t>
      </w:r>
      <w:r w:rsidR="00CF4F60">
        <w:t>ждого датчика</w:t>
      </w:r>
      <w:r>
        <w:t>, горизонтальная ось которого соответ</w:t>
      </w:r>
      <w:r w:rsidR="008D365D">
        <w:t>ствует длине проконтролированного</w:t>
      </w:r>
      <w:r>
        <w:t xml:space="preserve"> </w:t>
      </w:r>
      <w:r w:rsidR="008D365D">
        <w:t>пру</w:t>
      </w:r>
      <w:r w:rsidR="008D365D">
        <w:t>т</w:t>
      </w:r>
      <w:r w:rsidR="008D365D">
        <w:t>ка</w:t>
      </w:r>
      <w:r>
        <w:t xml:space="preserve">, а вертикальная ось – уровень сигнала датчика. Цвет отображения сигнала определяется в </w:t>
      </w:r>
      <w:r>
        <w:lastRenderedPageBreak/>
        <w:t>р</w:t>
      </w:r>
      <w:r>
        <w:t>е</w:t>
      </w:r>
      <w:r>
        <w:t xml:space="preserve">зультате </w:t>
      </w:r>
      <w:r w:rsidR="003A3F16">
        <w:t xml:space="preserve">сравнения </w:t>
      </w:r>
      <w:r>
        <w:t>его уровня с</w:t>
      </w:r>
      <w:r w:rsidR="003A3F16">
        <w:t xml:space="preserve"> установленными порогами </w:t>
      </w:r>
      <w:r w:rsidR="003A3F16" w:rsidRPr="003A3F16">
        <w:t>“</w:t>
      </w:r>
      <w:r w:rsidR="008D365D">
        <w:t>Порог брака</w:t>
      </w:r>
      <w:r w:rsidR="003A3F16" w:rsidRPr="003A3F16">
        <w:t>”</w:t>
      </w:r>
      <w:r w:rsidR="003A3F16">
        <w:t xml:space="preserve"> и </w:t>
      </w:r>
      <w:r w:rsidR="003A3F16" w:rsidRPr="003A3F16">
        <w:t>“</w:t>
      </w:r>
      <w:r w:rsidR="008D365D">
        <w:t>Порог донного отр</w:t>
      </w:r>
      <w:r w:rsidR="008D365D">
        <w:t>а</w:t>
      </w:r>
      <w:r w:rsidR="008D365D">
        <w:t>жения</w:t>
      </w:r>
      <w:r w:rsidR="003A3F16" w:rsidRPr="003A3F16">
        <w:t>”</w:t>
      </w:r>
      <w:r w:rsidR="003A3F16">
        <w:t xml:space="preserve">. </w:t>
      </w:r>
    </w:p>
    <w:p w:rsidR="00FC519F" w:rsidRDefault="00FC519F" w:rsidP="00FC519F">
      <w:r>
        <w:t xml:space="preserve">Окно общего результата контроля отображает результат контроля </w:t>
      </w:r>
      <w:r w:rsidR="00CF4F60">
        <w:t>прутка</w:t>
      </w:r>
      <w:r w:rsidR="0099368C">
        <w:t xml:space="preserve"> с учетом всех задействованных в контроле датчиков</w:t>
      </w:r>
      <w:r>
        <w:t>.</w:t>
      </w:r>
    </w:p>
    <w:p w:rsidR="00BB6D57" w:rsidRDefault="00BB6D57" w:rsidP="00BB6D57"/>
    <w:p w:rsidR="00BB6D57" w:rsidRDefault="00BB6D57" w:rsidP="00CD78BF">
      <w:pPr>
        <w:pStyle w:val="2"/>
        <w:ind w:left="0" w:firstLine="567"/>
        <w:jc w:val="both"/>
      </w:pPr>
      <w:bookmarkStart w:id="7" w:name="_Toc525046483"/>
      <w:bookmarkStart w:id="8" w:name="_Toc525824406"/>
      <w:bookmarkStart w:id="9" w:name="_Toc51842034"/>
      <w:r w:rsidRPr="00BB6D57">
        <w:t>Описание меню</w:t>
      </w:r>
      <w:bookmarkEnd w:id="7"/>
      <w:bookmarkEnd w:id="8"/>
      <w:bookmarkEnd w:id="9"/>
    </w:p>
    <w:p w:rsidR="00BB6D57" w:rsidRDefault="0099368C" w:rsidP="0099368C">
      <w:r>
        <w:t xml:space="preserve">1.2.1 </w:t>
      </w:r>
      <w:r w:rsidR="0053687A">
        <w:t xml:space="preserve">Меню </w:t>
      </w:r>
      <w:r w:rsidR="00BB6D57" w:rsidRPr="0099368C">
        <w:t>“</w:t>
      </w:r>
      <w:r w:rsidR="00BB6D57">
        <w:t>Файл</w:t>
      </w:r>
      <w:r w:rsidR="00BB6D57" w:rsidRPr="0099368C">
        <w:t>”</w:t>
      </w:r>
      <w:r>
        <w:t xml:space="preserve"> состоит из следующих пунктов: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измерения. При </w:t>
      </w:r>
      <w:r w:rsidRPr="00F605C7">
        <w:t>выборе пун</w:t>
      </w:r>
      <w:r w:rsidRPr="00F605C7">
        <w:t>к</w:t>
      </w:r>
      <w:r w:rsidRPr="00F605C7">
        <w:t xml:space="preserve">та меню открывается окно с возможностью выбора файла с данными (см. рис. 2). </w:t>
      </w:r>
    </w:p>
    <w:p w:rsidR="003D52A7" w:rsidRDefault="00F605C7" w:rsidP="003D52A7">
      <w:pPr>
        <w:keepNext/>
        <w:ind w:left="851" w:firstLine="0"/>
        <w:jc w:val="center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</w:t>
        </w:r>
      </w:fldSimple>
    </w:p>
    <w:p w:rsidR="00F605C7" w:rsidRPr="00F605C7" w:rsidRDefault="00F605C7" w:rsidP="00F605C7">
      <w:pPr>
        <w:ind w:left="851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файл. При выборе пункта м</w:t>
      </w:r>
      <w:r>
        <w:t>е</w:t>
      </w:r>
      <w:r>
        <w:t xml:space="preserve">ню открывается окно с возможностью задать имя файла (см. рис. 3). </w:t>
      </w:r>
    </w:p>
    <w:p w:rsidR="003D52A7" w:rsidRDefault="00F605C7" w:rsidP="003D52A7">
      <w:pPr>
        <w:keepNext/>
        <w:ind w:left="1080" w:firstLine="0"/>
        <w:jc w:val="center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3</w:t>
        </w:r>
      </w:fldSimple>
    </w:p>
    <w:p w:rsidR="00F605C7" w:rsidRDefault="00F605C7" w:rsidP="00F605C7">
      <w:pPr>
        <w:pStyle w:val="a3"/>
        <w:ind w:left="2325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E30F78">
        <w:t>“</w:t>
      </w:r>
      <w:r>
        <w:t>Перерасчёт</w:t>
      </w:r>
      <w:r w:rsidRPr="00E30F78">
        <w:t>”</w:t>
      </w:r>
      <w:r>
        <w:t xml:space="preserve"> – при выборе данного пункта меню происходит перерасчёт резул</w:t>
      </w:r>
      <w:r>
        <w:t>ь</w:t>
      </w:r>
      <w:r>
        <w:t>тата. (Может быть полезным при изменении настроек).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99368C">
        <w:rPr>
          <w:lang w:val="en-US"/>
        </w:rPr>
        <w:t>“</w:t>
      </w:r>
      <w:r>
        <w:t>Выход</w:t>
      </w:r>
      <w:r w:rsidRPr="0099368C">
        <w:rPr>
          <w:lang w:val="en-US"/>
        </w:rPr>
        <w:t>”</w:t>
      </w:r>
      <w:r>
        <w:t xml:space="preserve"> – завершает программу.</w:t>
      </w:r>
    </w:p>
    <w:p w:rsidR="0099368C" w:rsidRPr="00480C36" w:rsidRDefault="0099368C" w:rsidP="0099368C"/>
    <w:p w:rsidR="00F74D33" w:rsidRPr="0053687A" w:rsidRDefault="0099368C" w:rsidP="00F74D33">
      <w:pPr>
        <w:rPr>
          <w:color w:val="FF0000"/>
        </w:rPr>
      </w:pPr>
      <w:r>
        <w:lastRenderedPageBreak/>
        <w:t>1.2.2</w:t>
      </w:r>
      <w:r w:rsidR="0053687A">
        <w:t xml:space="preserve"> Меню </w:t>
      </w:r>
      <w:r w:rsidR="00F605C7" w:rsidRPr="0099368C">
        <w:t>“</w:t>
      </w:r>
      <w:r w:rsidR="00F605C7" w:rsidRPr="00F95D6F">
        <w:t>Типоразмер</w:t>
      </w:r>
      <w:r w:rsidR="00F605C7" w:rsidRPr="0099368C">
        <w:t>”</w:t>
      </w:r>
      <w:r>
        <w:t xml:space="preserve"> позволяет произвести настройку параметров контроля для в</w:t>
      </w:r>
      <w:r>
        <w:t>ы</w:t>
      </w:r>
      <w:r>
        <w:t>бранного типоразмера штанги.</w:t>
      </w:r>
      <w:r w:rsidR="003D52A7">
        <w:t xml:space="preserve"> Для</w:t>
      </w:r>
      <w:r w:rsidR="00F74D33">
        <w:t xml:space="preserve"> подтверждени</w:t>
      </w:r>
      <w:r w:rsidR="003D52A7">
        <w:t>я</w:t>
      </w:r>
      <w:r w:rsidR="00F74D33">
        <w:t xml:space="preserve"> </w:t>
      </w:r>
      <w:r w:rsidR="0053687A">
        <w:t>изменения</w:t>
      </w:r>
      <w:r w:rsidR="00F74D33">
        <w:t xml:space="preserve"> данных будет открываться ди</w:t>
      </w:r>
      <w:r w:rsidR="00F74D33">
        <w:t>а</w:t>
      </w:r>
      <w:r w:rsidR="00F74D33">
        <w:t>логовое окно для ввода пароля</w:t>
      </w:r>
      <w:r w:rsidR="005A156C">
        <w:t xml:space="preserve"> </w:t>
      </w:r>
      <w:r w:rsidR="00F74D33">
        <w:t xml:space="preserve">(см. рис. </w:t>
      </w:r>
      <w:r w:rsidR="003D52A7">
        <w:t>4</w:t>
      </w:r>
      <w:r w:rsidR="00F74D33">
        <w:t>)</w:t>
      </w:r>
      <w:r w:rsidR="005A156C">
        <w:t xml:space="preserve">. </w:t>
      </w:r>
      <w:r w:rsidR="005A156C" w:rsidRPr="005A156C">
        <w:rPr>
          <w:color w:val="FF0000"/>
        </w:rPr>
        <w:t xml:space="preserve">Пароль – </w:t>
      </w:r>
      <w:r w:rsidR="005A156C" w:rsidRPr="0053687A">
        <w:rPr>
          <w:color w:val="FF0000"/>
        </w:rPr>
        <w:t>“1234”</w:t>
      </w:r>
    </w:p>
    <w:p w:rsidR="003D52A7" w:rsidRDefault="005A156C" w:rsidP="003D52A7">
      <w:pPr>
        <w:keepNext/>
        <w:jc w:val="center"/>
      </w:pPr>
      <w:r>
        <w:rPr>
          <w:noProof/>
        </w:rPr>
        <w:drawing>
          <wp:inline distT="0" distB="0" distL="0" distR="0">
            <wp:extent cx="1876425" cy="790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6C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4</w:t>
        </w:r>
      </w:fldSimple>
    </w:p>
    <w:p w:rsidR="003D52A7" w:rsidRDefault="00F605C7" w:rsidP="00CF4F60">
      <w:pPr>
        <w:pStyle w:val="a3"/>
        <w:keepNext/>
        <w:numPr>
          <w:ilvl w:val="0"/>
          <w:numId w:val="34"/>
        </w:numPr>
      </w:pPr>
      <w:r w:rsidRPr="00674F2F">
        <w:t>“</w:t>
      </w:r>
      <w:r w:rsidR="00CF4F60" w:rsidRPr="00CF4F60">
        <w:t>Неизмеряемые</w:t>
      </w:r>
      <w:r w:rsidRPr="00CF4F60">
        <w:t xml:space="preserve"> зоны” </w:t>
      </w:r>
      <w:r w:rsidR="00674F2F" w:rsidRPr="00CF4F60">
        <w:t xml:space="preserve">(см. рис. </w:t>
      </w:r>
      <w:r w:rsidR="003D52A7" w:rsidRPr="00CF4F60">
        <w:t>5</w:t>
      </w:r>
      <w:r w:rsidR="00674F2F" w:rsidRPr="00CF4F60">
        <w:t>)</w:t>
      </w:r>
      <w:r w:rsidR="003D52A7" w:rsidRPr="00CF4F60">
        <w:t xml:space="preserve"> позволяет установить размеры неконтролиру</w:t>
      </w:r>
      <w:r w:rsidR="003D52A7" w:rsidRPr="00CF4F60">
        <w:t>е</w:t>
      </w:r>
      <w:r w:rsidR="003D52A7" w:rsidRPr="00CF4F60">
        <w:t xml:space="preserve">мого участка </w:t>
      </w:r>
      <w:r w:rsidR="00CF4F60" w:rsidRPr="00CF4F60">
        <w:t>прутка</w:t>
      </w:r>
      <w:r w:rsidR="003D52A7" w:rsidRPr="00CF4F60">
        <w:t xml:space="preserve"> с переднего и заднего конца. </w:t>
      </w:r>
      <w:r w:rsidR="00E4536A" w:rsidRPr="00CF4F60">
        <w:t xml:space="preserve">Сигналы, расположенные в </w:t>
      </w:r>
      <w:r w:rsidR="00CF4F60" w:rsidRPr="00CF4F60">
        <w:t>н</w:t>
      </w:r>
      <w:r w:rsidR="00CF4F60">
        <w:t>е</w:t>
      </w:r>
      <w:r w:rsidR="00CF4F60" w:rsidRPr="00CF4F60">
        <w:t>измеряемой</w:t>
      </w:r>
      <w:r w:rsidR="00E4536A" w:rsidRPr="00CF4F60">
        <w:t xml:space="preserve"> зоне, не сравниваю</w:t>
      </w:r>
      <w:r w:rsidR="00E4536A" w:rsidRPr="00CF4F60">
        <w:t>т</w:t>
      </w:r>
      <w:r w:rsidR="00E4536A" w:rsidRPr="00CF4F60">
        <w:t>ся с пороговыми значениями</w:t>
      </w:r>
      <w:r w:rsidR="00E4536A" w:rsidRPr="00E4536A">
        <w:t>.</w:t>
      </w:r>
      <w:r w:rsidR="003D52A7">
        <w:t xml:space="preserve"> </w:t>
      </w:r>
      <w:r w:rsidR="00CF4F60">
        <w:rPr>
          <w:noProof/>
        </w:rPr>
        <w:drawing>
          <wp:inline distT="0" distB="0" distL="0" distR="0">
            <wp:extent cx="5104765" cy="1407160"/>
            <wp:effectExtent l="19050" t="0" r="63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A7" w:rsidRPr="00053C72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5</w:t>
        </w:r>
      </w:fldSimple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  <w:bookmarkStart w:id="10" w:name="_Toc31707055"/>
      <w:bookmarkStart w:id="11" w:name="_Toc31707271"/>
      <w:bookmarkStart w:id="12" w:name="_Toc51841655"/>
      <w:bookmarkStart w:id="13" w:name="_Toc51841698"/>
      <w:bookmarkStart w:id="14" w:name="_Toc51841838"/>
      <w:bookmarkStart w:id="15" w:name="_Toc51841908"/>
      <w:bookmarkStart w:id="16" w:name="_Toc51841971"/>
      <w:bookmarkStart w:id="17" w:name="_Toc51842035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74F2F" w:rsidRPr="009D54C6" w:rsidRDefault="00674F2F" w:rsidP="009D54C6">
      <w:pPr>
        <w:pStyle w:val="a3"/>
        <w:numPr>
          <w:ilvl w:val="0"/>
          <w:numId w:val="34"/>
        </w:numPr>
      </w:pPr>
      <w:r w:rsidRPr="009D54C6">
        <w:t>“</w:t>
      </w:r>
      <w:r>
        <w:t>Медианный фильтр</w:t>
      </w:r>
      <w:r w:rsidRPr="009D54C6">
        <w:t>”</w:t>
      </w:r>
      <w:r w:rsidR="009D54C6">
        <w:t xml:space="preserve"> (см. рисунок 6) позволяет искл</w:t>
      </w:r>
      <w:r w:rsidR="009D54C6">
        <w:t>ю</w:t>
      </w:r>
      <w:r w:rsidR="009D54C6">
        <w:t>чить из сигнала единичные выбросы. Медианный фильтр может быть включен для каждого из каналов ко</w:t>
      </w:r>
      <w:r w:rsidR="009D54C6">
        <w:t>н</w:t>
      </w:r>
      <w:r w:rsidR="009D54C6">
        <w:t>троля</w:t>
      </w:r>
    </w:p>
    <w:p w:rsidR="009D54C6" w:rsidRDefault="00112E21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5104765" cy="1311910"/>
            <wp:effectExtent l="19050" t="0" r="63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6</w:t>
        </w:r>
      </w:fldSimple>
    </w:p>
    <w:p w:rsidR="00B1458D" w:rsidRDefault="00B1458D" w:rsidP="009D54C6">
      <w:pPr>
        <w:pStyle w:val="a3"/>
        <w:numPr>
          <w:ilvl w:val="0"/>
          <w:numId w:val="34"/>
        </w:numPr>
      </w:pPr>
      <w:r>
        <w:t xml:space="preserve">Настройки </w:t>
      </w:r>
      <w:r w:rsidR="00112E21">
        <w:t>аналогового</w:t>
      </w:r>
      <w:r>
        <w:t xml:space="preserve"> фильтра</w:t>
      </w:r>
      <w:r w:rsidR="008278D6" w:rsidRPr="008278D6">
        <w:t xml:space="preserve"> </w:t>
      </w:r>
      <w:r w:rsidR="009D54C6">
        <w:t>(см. рисунок 7) позволяют применить цифр</w:t>
      </w:r>
      <w:r w:rsidR="009D54C6">
        <w:t>о</w:t>
      </w:r>
      <w:r w:rsidR="009D54C6">
        <w:t xml:space="preserve">вую фильрацию сигналов каждого </w:t>
      </w:r>
      <w:r w:rsidR="00112E21">
        <w:t>с каждого датчика</w:t>
      </w:r>
      <w:r w:rsidR="009D54C6">
        <w:t>.</w:t>
      </w:r>
    </w:p>
    <w:p w:rsidR="009D54C6" w:rsidRDefault="00112E21" w:rsidP="009D54C6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104765" cy="2266315"/>
            <wp:effectExtent l="19050" t="0" r="635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7</w:t>
        </w:r>
      </w:fldSimple>
    </w:p>
    <w:p w:rsidR="009D54C6" w:rsidRPr="009D54C6" w:rsidRDefault="009D54C6" w:rsidP="009D54C6"/>
    <w:p w:rsidR="0060761B" w:rsidRPr="0060761B" w:rsidRDefault="0060761B" w:rsidP="0060761B"/>
    <w:p w:rsidR="00F202BC" w:rsidRDefault="003C265B" w:rsidP="009D54C6">
      <w:pPr>
        <w:pStyle w:val="a3"/>
        <w:numPr>
          <w:ilvl w:val="0"/>
          <w:numId w:val="34"/>
        </w:numPr>
      </w:pPr>
      <w:r>
        <w:t>Пороги</w:t>
      </w:r>
      <w:r w:rsidR="00F202BC">
        <w:t xml:space="preserve"> (см. рис. </w:t>
      </w:r>
      <w:r w:rsidR="009D54C6">
        <w:t>8</w:t>
      </w:r>
      <w:r w:rsidR="00F202BC">
        <w:t>)</w:t>
      </w:r>
      <w:r w:rsidR="009D54C6">
        <w:t xml:space="preserve"> позволяет ввести </w:t>
      </w:r>
      <w:r>
        <w:t xml:space="preserve">величину, смещение и ширину порога, а также корректировку усиления в пределах порога. 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– зона на графике отображается красным цветом. При сигнале меньше </w:t>
      </w:r>
      <w:r w:rsidR="00912062">
        <w:t>п</w:t>
      </w:r>
      <w:r w:rsidR="00912062">
        <w:t>о</w:t>
      </w:r>
      <w:r w:rsidR="00912062">
        <w:t xml:space="preserve">рога </w:t>
      </w:r>
      <w:r w:rsidRPr="003C265B">
        <w:t>“</w:t>
      </w:r>
      <w:r>
        <w:t>Порог донного отражения</w:t>
      </w:r>
      <w:r w:rsidRPr="003C265B">
        <w:t>”</w:t>
      </w:r>
      <w:r w:rsidR="00912062">
        <w:t xml:space="preserve"> – зона отображается синим цветом, в норме зона отрисовывается зелёным цветом. </w:t>
      </w:r>
      <w:r w:rsidR="00E322A8">
        <w:rPr>
          <w:lang w:val="en-US"/>
        </w:rPr>
        <w:t>“</w:t>
      </w:r>
      <w:r w:rsidR="00E322A8">
        <w:t>Порог донного отражения</w:t>
      </w:r>
      <w:r w:rsidR="00E322A8">
        <w:rPr>
          <w:lang w:val="en-US"/>
        </w:rPr>
        <w:t>”</w:t>
      </w:r>
      <w:r w:rsidR="00E322A8">
        <w:t xml:space="preserve"> может быть откл</w:t>
      </w:r>
      <w:r w:rsidR="00E322A8">
        <w:t>ю</w:t>
      </w:r>
      <w:r w:rsidR="00E322A8">
        <w:t>чен.</w:t>
      </w:r>
    </w:p>
    <w:p w:rsidR="009D54C6" w:rsidRDefault="00112E21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727325" cy="4397375"/>
            <wp:effectExtent l="19050" t="0" r="0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8</w:t>
        </w:r>
      </w:fldSimple>
    </w:p>
    <w:p w:rsidR="009D54C6" w:rsidRPr="009D54C6" w:rsidRDefault="009D54C6" w:rsidP="009D54C6"/>
    <w:p w:rsidR="009F4E1F" w:rsidRDefault="009F4E1F" w:rsidP="009D54C6">
      <w:pPr>
        <w:pStyle w:val="a3"/>
        <w:numPr>
          <w:ilvl w:val="0"/>
          <w:numId w:val="34"/>
        </w:numPr>
      </w:pPr>
      <w:r>
        <w:lastRenderedPageBreak/>
        <w:t>Создать типоразмер</w:t>
      </w:r>
      <w:r w:rsidR="009D54C6">
        <w:t xml:space="preserve"> (см. рисунок 9) позволяет указать имя создаваемого типора</w:t>
      </w:r>
      <w:r w:rsidR="009D54C6">
        <w:t>з</w:t>
      </w:r>
      <w:r w:rsidR="009D54C6">
        <w:t>мера. Новый типоразмер при этом создается с текущими настройками.</w:t>
      </w:r>
    </w:p>
    <w:p w:rsidR="009D54C6" w:rsidRDefault="00FB33B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1738312" cy="7762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7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ind w:firstLine="709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9</w:t>
        </w:r>
      </w:fldSimple>
    </w:p>
    <w:p w:rsidR="00FB33B0" w:rsidRDefault="00FB33B0" w:rsidP="009D54C6">
      <w:pPr>
        <w:pStyle w:val="a3"/>
        <w:numPr>
          <w:ilvl w:val="0"/>
          <w:numId w:val="34"/>
        </w:numPr>
      </w:pPr>
      <w:r>
        <w:t>Удалить типоразмер</w:t>
      </w:r>
      <w:r w:rsidR="009D54C6">
        <w:t xml:space="preserve"> (см. р</w:t>
      </w:r>
      <w:r w:rsidR="009D54C6">
        <w:t>и</w:t>
      </w:r>
      <w:r w:rsidR="009D54C6">
        <w:t>сунок 10) удаляет текущий типоразмер.</w:t>
      </w:r>
    </w:p>
    <w:p w:rsidR="00FB33B0" w:rsidRDefault="00FB33B0" w:rsidP="00FB33B0"/>
    <w:p w:rsidR="009D54C6" w:rsidRDefault="00CF3A7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390775" cy="78581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10</w:t>
        </w:r>
      </w:fldSimple>
    </w:p>
    <w:p w:rsidR="00FB33B0" w:rsidRDefault="00FB33B0" w:rsidP="00FB33B0"/>
    <w:p w:rsidR="009D54C6" w:rsidRDefault="009D54C6" w:rsidP="00FB33B0"/>
    <w:p w:rsidR="00FB33B0" w:rsidRDefault="009D54C6" w:rsidP="009D54C6">
      <w:pPr>
        <w:ind w:firstLine="0"/>
      </w:pPr>
      <w:r>
        <w:tab/>
        <w:t xml:space="preserve">1.2.3 </w:t>
      </w:r>
      <w:r w:rsidR="0053687A">
        <w:t xml:space="preserve">Меню </w:t>
      </w:r>
      <w:r w:rsidR="0053687A" w:rsidRPr="009D54C6">
        <w:t>“</w:t>
      </w:r>
      <w:r w:rsidR="00E322A8">
        <w:t>Тест</w:t>
      </w:r>
      <w:r w:rsidR="0053687A" w:rsidRPr="009D54C6">
        <w:t>”</w:t>
      </w:r>
      <w:r w:rsidR="00CF4F60">
        <w:t xml:space="preserve"> сод</w:t>
      </w:r>
      <w:r>
        <w:t>ержит следующие пункты:</w:t>
      </w:r>
    </w:p>
    <w:p w:rsidR="009D54C6" w:rsidRDefault="009D54C6" w:rsidP="009D54C6">
      <w:pPr>
        <w:ind w:firstLine="0"/>
      </w:pPr>
    </w:p>
    <w:p w:rsidR="00CC0CF5" w:rsidRDefault="00CC0CF5" w:rsidP="00CC0CF5">
      <w:pPr>
        <w:pStyle w:val="a3"/>
        <w:numPr>
          <w:ilvl w:val="0"/>
          <w:numId w:val="34"/>
        </w:numPr>
      </w:pPr>
      <w:r>
        <w:t>Просмотр дискретных портов (см. рис. 11) выводит состояние входных и выхо</w:t>
      </w:r>
      <w:r>
        <w:t>д</w:t>
      </w:r>
      <w:r>
        <w:t>ных сигналов платы ввода вывода. Если рабочая программа находится в режиме останова, то имеется возможность вручную изменить состояние выходных по</w:t>
      </w:r>
      <w:r>
        <w:t>р</w:t>
      </w:r>
      <w:r>
        <w:t xml:space="preserve">тов. </w:t>
      </w:r>
      <w:r w:rsidRPr="00CC0CF5">
        <w:rPr>
          <w:b/>
        </w:rPr>
        <w:t>ВНИМАНИЕ! Изменение состояния выходных по</w:t>
      </w:r>
      <w:r w:rsidRPr="00CC0CF5">
        <w:rPr>
          <w:b/>
        </w:rPr>
        <w:t>р</w:t>
      </w:r>
      <w:r w:rsidRPr="00CC0CF5">
        <w:rPr>
          <w:b/>
        </w:rPr>
        <w:t>тов может привести к п</w:t>
      </w:r>
      <w:r w:rsidRPr="00CC0CF5">
        <w:rPr>
          <w:b/>
        </w:rPr>
        <w:t>о</w:t>
      </w:r>
      <w:r w:rsidRPr="00CC0CF5">
        <w:rPr>
          <w:b/>
        </w:rPr>
        <w:t>ломке оборудования</w:t>
      </w:r>
    </w:p>
    <w:p w:rsidR="00CC0CF5" w:rsidRDefault="00CC0CF5" w:rsidP="00CC0CF5">
      <w:pPr>
        <w:keepNext/>
        <w:jc w:val="center"/>
      </w:pPr>
      <w:r w:rsidRPr="00CC0CF5">
        <w:rPr>
          <w:noProof/>
        </w:rPr>
        <w:drawing>
          <wp:inline distT="0" distB="0" distL="0" distR="0">
            <wp:extent cx="3600450" cy="1795463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9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F5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11</w:t>
        </w:r>
      </w:fldSimple>
    </w:p>
    <w:p w:rsidR="00D50489" w:rsidRDefault="00D50489" w:rsidP="00D50489">
      <w:pPr>
        <w:pStyle w:val="a7"/>
        <w:ind w:left="3403"/>
      </w:pPr>
    </w:p>
    <w:p w:rsidR="00D50489" w:rsidRDefault="00C868B2" w:rsidP="00CC0CF5">
      <w:pPr>
        <w:pStyle w:val="a3"/>
        <w:numPr>
          <w:ilvl w:val="0"/>
          <w:numId w:val="35"/>
        </w:numPr>
      </w:pPr>
      <w:r>
        <w:t>Просмотр сообщений</w:t>
      </w:r>
      <w:r w:rsidR="00CC0CF5">
        <w:t xml:space="preserve"> (см.рис.12) выводит окно со служебными сообщениями р</w:t>
      </w:r>
      <w:r w:rsidR="00CC0CF5">
        <w:t>а</w:t>
      </w:r>
      <w:r w:rsidR="00CC0CF5">
        <w:t>бочей программы.</w:t>
      </w:r>
    </w:p>
    <w:p w:rsidR="00CC0CF5" w:rsidRDefault="00C868B2" w:rsidP="00CC0C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18777" cy="1758950"/>
            <wp:effectExtent l="19050" t="0" r="547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6" cy="176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B2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12</w:t>
        </w:r>
      </w:fldSimple>
    </w:p>
    <w:p w:rsidR="00E322A8" w:rsidRP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А-скан сигналов (см.рис.12а) выводит окно для просмотра сигналов с датчиков в реальном времени.</w:t>
      </w:r>
    </w:p>
    <w:p w:rsidR="00E322A8" w:rsidRDefault="00E322A8" w:rsidP="00E322A8">
      <w:r>
        <w:rPr>
          <w:noProof/>
        </w:rPr>
        <w:drawing>
          <wp:inline distT="0" distB="0" distL="0" distR="0">
            <wp:extent cx="5371934" cy="3323065"/>
            <wp:effectExtent l="19050" t="0" r="166" b="0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263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2A8" w:rsidRDefault="00E322A8" w:rsidP="00E322A8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а</w:t>
      </w:r>
    </w:p>
    <w:p w:rsid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результата по зонам (см.рис.12</w:t>
      </w:r>
      <w:r w:rsidR="00137EA2">
        <w:t>б</w:t>
      </w:r>
      <w:r>
        <w:t xml:space="preserve">) выводит окно для просмотра сигналов </w:t>
      </w:r>
      <w:r w:rsidR="00137EA2">
        <w:t xml:space="preserve">отдельно по каждой зоне и датчику </w:t>
      </w:r>
      <w:r>
        <w:t>.</w:t>
      </w:r>
    </w:p>
    <w:p w:rsidR="00137EA2" w:rsidRDefault="00137EA2" w:rsidP="00137EA2">
      <w:pPr>
        <w:pStyle w:val="a3"/>
        <w:ind w:left="1440" w:firstLine="0"/>
      </w:pPr>
      <w:r>
        <w:rPr>
          <w:noProof/>
        </w:rPr>
        <w:lastRenderedPageBreak/>
        <w:drawing>
          <wp:inline distT="0" distB="0" distL="0" distR="0">
            <wp:extent cx="5401172" cy="3321520"/>
            <wp:effectExtent l="19050" t="0" r="9028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14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A2" w:rsidRDefault="00137EA2" w:rsidP="00137EA2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б</w:t>
      </w:r>
    </w:p>
    <w:p w:rsidR="00137EA2" w:rsidRDefault="00137EA2" w:rsidP="00137EA2">
      <w:pPr>
        <w:pStyle w:val="a3"/>
        <w:ind w:left="1440" w:firstLine="0"/>
      </w:pPr>
    </w:p>
    <w:p w:rsidR="00E322A8" w:rsidRPr="00E322A8" w:rsidRDefault="00E322A8" w:rsidP="00E322A8"/>
    <w:p w:rsidR="00C868B2" w:rsidRDefault="00C868B2" w:rsidP="00C868B2"/>
    <w:p w:rsidR="0053687A" w:rsidRDefault="009D54C6" w:rsidP="009D54C6">
      <w:r>
        <w:t xml:space="preserve">1.2.4 </w:t>
      </w:r>
      <w:r w:rsidR="00C868B2">
        <w:t xml:space="preserve">Меню </w:t>
      </w:r>
      <w:r w:rsidR="00C868B2" w:rsidRPr="00CC0CF5">
        <w:t>“</w:t>
      </w:r>
      <w:r w:rsidR="00137EA2">
        <w:t>Настройки</w:t>
      </w:r>
      <w:r w:rsidR="00C868B2" w:rsidRPr="00CC0CF5">
        <w:t>”</w:t>
      </w:r>
    </w:p>
    <w:p w:rsidR="00BC4413" w:rsidRDefault="00CC0CF5" w:rsidP="00BC4413">
      <w:pPr>
        <w:rPr>
          <w:color w:val="FF0000"/>
        </w:rPr>
      </w:pPr>
      <w:r>
        <w:t xml:space="preserve">Для подтверждения вносимых изменений в пункты данного меню </w:t>
      </w:r>
      <w:r w:rsidR="00BC4413">
        <w:t>открыва</w:t>
      </w:r>
      <w:r>
        <w:t>ется</w:t>
      </w:r>
      <w:r w:rsidR="00BC4413">
        <w:t xml:space="preserve"> диалог</w:t>
      </w:r>
      <w:r w:rsidR="00BC4413">
        <w:t>о</w:t>
      </w:r>
      <w:r w:rsidR="00BC4413">
        <w:t xml:space="preserve">вое окно </w:t>
      </w:r>
      <w:r>
        <w:t>в</w:t>
      </w:r>
      <w:r w:rsidR="00BC4413">
        <w:t>вода пароля (см. рис. 1</w:t>
      </w:r>
      <w:r>
        <w:t>3</w:t>
      </w:r>
      <w:r w:rsidR="00BC4413">
        <w:t xml:space="preserve">). </w:t>
      </w:r>
      <w:r w:rsidR="00BC4413" w:rsidRPr="00BC4413">
        <w:rPr>
          <w:color w:val="FF0000"/>
        </w:rPr>
        <w:t>Пароль – “</w:t>
      </w:r>
      <w:r w:rsidR="00BC4413">
        <w:rPr>
          <w:color w:val="FF0000"/>
        </w:rPr>
        <w:t>5678</w:t>
      </w:r>
      <w:r w:rsidR="00BC4413" w:rsidRPr="00BC4413">
        <w:rPr>
          <w:color w:val="FF0000"/>
        </w:rPr>
        <w:t>”</w:t>
      </w:r>
    </w:p>
    <w:p w:rsidR="00CC0CF5" w:rsidRDefault="00BC4413" w:rsidP="00CC0CF5">
      <w:pPr>
        <w:keepNext/>
        <w:jc w:val="center"/>
      </w:pPr>
      <w:r>
        <w:rPr>
          <w:noProof/>
          <w:color w:val="FF0000"/>
        </w:rPr>
        <w:drawing>
          <wp:inline distT="0" distB="0" distL="0" distR="0">
            <wp:extent cx="2856089" cy="876300"/>
            <wp:effectExtent l="19050" t="0" r="141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ind w:firstLine="567"/>
        <w:jc w:val="center"/>
        <w:rPr>
          <w:color w:val="FF0000"/>
        </w:rPr>
      </w:pPr>
      <w:r>
        <w:t xml:space="preserve">Рисунок </w:t>
      </w:r>
      <w:fldSimple w:instr=" SEQ Рисунок \* ARABIC ">
        <w:r w:rsidR="00D93582">
          <w:rPr>
            <w:noProof/>
          </w:rPr>
          <w:t>13</w:t>
        </w:r>
      </w:fldSimple>
    </w:p>
    <w:p w:rsidR="00BC4413" w:rsidRPr="00BC4413" w:rsidRDefault="00BC4413" w:rsidP="00BC4413">
      <w:pPr>
        <w:rPr>
          <w:color w:val="FF0000"/>
        </w:rPr>
      </w:pPr>
    </w:p>
    <w:p w:rsidR="00BC4413" w:rsidRDefault="00BC4413" w:rsidP="00CC0CF5">
      <w:pPr>
        <w:pStyle w:val="a3"/>
        <w:numPr>
          <w:ilvl w:val="0"/>
          <w:numId w:val="35"/>
        </w:numPr>
      </w:pPr>
      <w:r>
        <w:t>Дискретная плата</w:t>
      </w:r>
      <w:r w:rsidR="00CC0CF5">
        <w:t xml:space="preserve"> – позволяет выполнить настройку платы ввода-вывода PCIe1730: установить дескриптор платы (ее адрес в устройствах компьютера, см. рис. 14), указать адресацию подключения входных и выходных сигналов (см. рис. 15 и 16)</w:t>
      </w:r>
    </w:p>
    <w:p w:rsidR="00CC0CF5" w:rsidRDefault="00BC4413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2881312" cy="61742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67" cy="6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14</w:t>
        </w:r>
      </w:fldSimple>
    </w:p>
    <w:p w:rsidR="00CC0CF5" w:rsidRPr="00CC0CF5" w:rsidRDefault="00CC0CF5" w:rsidP="00CC0CF5"/>
    <w:p w:rsidR="00CC0CF5" w:rsidRDefault="003A1591" w:rsidP="00CC0C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065261" cy="168116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19" cy="168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91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15</w:t>
        </w:r>
      </w:fldSimple>
    </w:p>
    <w:p w:rsidR="00CC0CF5" w:rsidRPr="00CC0CF5" w:rsidRDefault="00CC0CF5" w:rsidP="00CC0CF5"/>
    <w:p w:rsidR="00CC0CF5" w:rsidRDefault="000433E4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2066925" cy="1576387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6" cy="157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4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16</w:t>
        </w:r>
      </w:fldSimple>
    </w:p>
    <w:p w:rsidR="00126670" w:rsidRPr="00126670" w:rsidRDefault="00126670" w:rsidP="00126670"/>
    <w:p w:rsidR="000433E4" w:rsidRDefault="000433E4" w:rsidP="00126670">
      <w:pPr>
        <w:pStyle w:val="a3"/>
        <w:numPr>
          <w:ilvl w:val="0"/>
          <w:numId w:val="35"/>
        </w:numPr>
      </w:pPr>
      <w:r>
        <w:t>Аналоговая плата (см. рис. 1</w:t>
      </w:r>
      <w:r w:rsidR="00126670">
        <w:t>7</w:t>
      </w:r>
      <w:r>
        <w:t>)</w:t>
      </w:r>
      <w:r w:rsidR="00126670">
        <w:t xml:space="preserve"> позволяе</w:t>
      </w:r>
      <w:r w:rsidR="00137EA2">
        <w:t>т выполнить настройку платы АЦП.</w:t>
      </w:r>
      <w:r w:rsidR="00137EA2" w:rsidRPr="00137EA2">
        <w:t xml:space="preserve"> </w:t>
      </w:r>
      <w:r w:rsidR="002257B5">
        <w:rPr>
          <w:noProof/>
        </w:rPr>
        <w:drawing>
          <wp:inline distT="0" distB="0" distL="0" distR="0">
            <wp:extent cx="5104765" cy="3411220"/>
            <wp:effectExtent l="19050" t="0" r="635" b="0"/>
            <wp:docPr id="3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670" w:rsidRDefault="00126670" w:rsidP="00126670">
      <w:pPr>
        <w:keepNext/>
        <w:jc w:val="center"/>
      </w:pPr>
    </w:p>
    <w:p w:rsidR="000D01DD" w:rsidRDefault="00126670" w:rsidP="00126670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17</w:t>
        </w:r>
      </w:fldSimple>
    </w:p>
    <w:p w:rsidR="00126670" w:rsidRDefault="00126670" w:rsidP="00126670"/>
    <w:p w:rsidR="00126670" w:rsidRPr="00126670" w:rsidRDefault="00126670" w:rsidP="00126670">
      <w:pPr>
        <w:pStyle w:val="a3"/>
        <w:numPr>
          <w:ilvl w:val="0"/>
          <w:numId w:val="35"/>
        </w:numPr>
      </w:pPr>
      <w:r>
        <w:t>Цвета – позволяет настроить цвет отображения результата контроля (см. рис. 18). При щелчке правой кнопкой мыши на образце цвета открывается окно выбора цвета (см. рис. 19).</w:t>
      </w:r>
    </w:p>
    <w:p w:rsidR="00126670" w:rsidRDefault="000D01DD" w:rsidP="0012667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22480" cy="23177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74" cy="231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126670" w:rsidP="00126670">
      <w:pPr>
        <w:pStyle w:val="a7"/>
        <w:ind w:left="567" w:hanging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18</w:t>
        </w:r>
      </w:fldSimple>
    </w:p>
    <w:p w:rsidR="00126670" w:rsidRPr="00126670" w:rsidRDefault="00126670" w:rsidP="00126670"/>
    <w:p w:rsidR="00126670" w:rsidRDefault="00DE7378" w:rsidP="00126670">
      <w:pPr>
        <w:keepNext/>
        <w:jc w:val="center"/>
      </w:pPr>
      <w:r>
        <w:rPr>
          <w:noProof/>
        </w:rPr>
        <w:drawing>
          <wp:inline distT="0" distB="0" distL="0" distR="0">
            <wp:extent cx="3172877" cy="2209800"/>
            <wp:effectExtent l="19050" t="0" r="847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78" w:rsidRDefault="00126670" w:rsidP="00126670">
      <w:pPr>
        <w:pStyle w:val="a7"/>
        <w:ind w:left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19</w:t>
        </w:r>
      </w:fldSimple>
    </w:p>
    <w:p w:rsidR="00126670" w:rsidRDefault="00126670" w:rsidP="00126670"/>
    <w:p w:rsidR="002257B5" w:rsidRPr="00126670" w:rsidRDefault="002257B5" w:rsidP="002257B5">
      <w:pPr>
        <w:pStyle w:val="a3"/>
        <w:numPr>
          <w:ilvl w:val="0"/>
          <w:numId w:val="35"/>
        </w:numPr>
      </w:pPr>
      <w:r>
        <w:t>Сохранение файлов – позволяет сохранять ограниченное число файлов автомат</w:t>
      </w:r>
      <w:r>
        <w:t>и</w:t>
      </w:r>
      <w:r>
        <w:t xml:space="preserve">чески сохраняемых в конце цикла измерений режима </w:t>
      </w:r>
      <w:r w:rsidRPr="002257B5">
        <w:t>“</w:t>
      </w:r>
      <w:r>
        <w:t>Цикл</w:t>
      </w:r>
      <w:r w:rsidRPr="002257B5">
        <w:t>”</w:t>
      </w:r>
      <w:r>
        <w:t xml:space="preserve"> (см. рис. 19а).</w:t>
      </w:r>
    </w:p>
    <w:p w:rsidR="002257B5" w:rsidRDefault="002257B5" w:rsidP="00126670">
      <w:r>
        <w:rPr>
          <w:noProof/>
        </w:rPr>
        <w:drawing>
          <wp:inline distT="0" distB="0" distL="0" distR="0">
            <wp:extent cx="5104765" cy="1311910"/>
            <wp:effectExtent l="19050" t="0" r="635" b="0"/>
            <wp:docPr id="3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B5" w:rsidRDefault="002257B5" w:rsidP="002257B5">
      <w:pPr>
        <w:pStyle w:val="a7"/>
        <w:ind w:left="56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а</w:t>
      </w:r>
    </w:p>
    <w:p w:rsidR="002257B5" w:rsidRPr="00126670" w:rsidRDefault="002257B5" w:rsidP="00126670"/>
    <w:p w:rsidR="00DE7378" w:rsidRDefault="00687279" w:rsidP="00AC541E">
      <w:pPr>
        <w:pStyle w:val="2"/>
        <w:ind w:left="0" w:firstLine="567"/>
      </w:pPr>
      <w:bookmarkStart w:id="18" w:name="_Toc51842036"/>
      <w:r>
        <w:t>Описание панели управления</w:t>
      </w:r>
      <w:bookmarkEnd w:id="18"/>
    </w:p>
    <w:p w:rsidR="00126670" w:rsidRPr="00126670" w:rsidRDefault="00126670" w:rsidP="00126670"/>
    <w:p w:rsidR="00687279" w:rsidRPr="00687279" w:rsidRDefault="00687279" w:rsidP="00687279">
      <w:pPr>
        <w:pStyle w:val="a3"/>
        <w:numPr>
          <w:ilvl w:val="1"/>
          <w:numId w:val="12"/>
        </w:numPr>
        <w:rPr>
          <w:vanish/>
        </w:rPr>
      </w:pPr>
    </w:p>
    <w:p w:rsidR="00687279" w:rsidRDefault="00126670" w:rsidP="00126670">
      <w:r>
        <w:t xml:space="preserve">1.3.1 </w:t>
      </w:r>
      <w:r w:rsidR="00687279">
        <w:t>Кнопки</w:t>
      </w:r>
      <w:r>
        <w:t xml:space="preserve"> управления (работают как при помощи нажатия указателем мыши, так и нажатием клавиши функциональной клавиатуры, указанной в названии кнопки):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t>“</w:t>
      </w:r>
      <w:r w:rsidRPr="00126670">
        <w:rPr>
          <w:lang w:val="en-US"/>
        </w:rPr>
        <w:t>F</w:t>
      </w:r>
      <w:r w:rsidRPr="00126670">
        <w:t xml:space="preserve">4 </w:t>
      </w:r>
      <w:r>
        <w:t>Цикл</w:t>
      </w:r>
      <w:r w:rsidRPr="00126670">
        <w:t>”</w:t>
      </w:r>
      <w:r w:rsidR="00126670">
        <w:t xml:space="preserve"> включает режим автоматической работы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lastRenderedPageBreak/>
        <w:t>“</w:t>
      </w:r>
      <w:r w:rsidRPr="00126670">
        <w:rPr>
          <w:lang w:val="en-US"/>
        </w:rPr>
        <w:t>Esc</w:t>
      </w:r>
      <w:r w:rsidRPr="00126670">
        <w:t xml:space="preserve"> </w:t>
      </w:r>
      <w:r>
        <w:t>Стоп</w:t>
      </w:r>
      <w:r w:rsidRPr="00126670">
        <w:t>”</w:t>
      </w:r>
      <w:r w:rsidR="00126670">
        <w:t xml:space="preserve"> позволяет выйти из режима автоматической работы</w:t>
      </w:r>
    </w:p>
    <w:p w:rsidR="006F278D" w:rsidRDefault="002B285A" w:rsidP="002B285A">
      <w:r>
        <w:t xml:space="preserve">1.3.2 </w:t>
      </w:r>
      <w:r w:rsidR="006F278D">
        <w:t>Выпадающий список выбора типоразмера</w:t>
      </w:r>
      <w:r>
        <w:t xml:space="preserve"> позволяет выбрать из списка ранее вв</w:t>
      </w:r>
      <w:r>
        <w:t>е</w:t>
      </w:r>
      <w:r>
        <w:t xml:space="preserve">денный типоразмер </w:t>
      </w:r>
      <w:r w:rsidR="002257B5">
        <w:t>прутка</w:t>
      </w:r>
      <w:r>
        <w:t xml:space="preserve"> (со всеми его настройками)</w:t>
      </w:r>
    </w:p>
    <w:p w:rsidR="002B285A" w:rsidRPr="002B285A" w:rsidRDefault="002B285A" w:rsidP="002B285A">
      <w:r>
        <w:t>1.3.3 Чекбоксы</w:t>
      </w:r>
    </w:p>
    <w:p w:rsidR="002B285A" w:rsidRDefault="002B285A" w:rsidP="002B285A">
      <w:pPr>
        <w:pStyle w:val="a3"/>
        <w:numPr>
          <w:ilvl w:val="0"/>
          <w:numId w:val="36"/>
        </w:numPr>
      </w:pPr>
      <w:r>
        <w:t>прерывание на просмотр - позволяет приостановить автоматический режим раб</w:t>
      </w:r>
      <w:r>
        <w:t>о</w:t>
      </w:r>
      <w:r w:rsidR="002257B5">
        <w:t>ты после контроля очередного</w:t>
      </w:r>
      <w:r>
        <w:t xml:space="preserve"> </w:t>
      </w:r>
      <w:r w:rsidR="002257B5">
        <w:t>прутка</w:t>
      </w:r>
      <w:r>
        <w:t xml:space="preserve"> для просмотра сигналов оператором, изм</w:t>
      </w:r>
      <w:r>
        <w:t>е</w:t>
      </w:r>
      <w:r>
        <w:t>нения настроек отбраковки, повторного контроля</w:t>
      </w:r>
    </w:p>
    <w:p w:rsidR="00544074" w:rsidRDefault="007E2C27" w:rsidP="008D548B">
      <w:pPr>
        <w:pStyle w:val="1"/>
        <w:numPr>
          <w:ilvl w:val="0"/>
          <w:numId w:val="37"/>
        </w:numPr>
      </w:pPr>
      <w:bookmarkStart w:id="19" w:name="_Toc51842037"/>
      <w:r>
        <w:lastRenderedPageBreak/>
        <w:t>Режим детального просмотра результата измер</w:t>
      </w:r>
      <w:r>
        <w:t>е</w:t>
      </w:r>
      <w:r>
        <w:t>ний</w:t>
      </w:r>
      <w:bookmarkEnd w:id="19"/>
    </w:p>
    <w:p w:rsidR="007E2C27" w:rsidRPr="00002FE0" w:rsidRDefault="002257B5" w:rsidP="007E2C27">
      <w:r>
        <w:t xml:space="preserve">При выборе из меню главного окна программы </w:t>
      </w:r>
      <w:r w:rsidR="004F74B5" w:rsidRPr="004F74B5">
        <w:t>“</w:t>
      </w:r>
      <w:r w:rsidR="004F74B5">
        <w:t>Тест</w:t>
      </w:r>
      <w:r w:rsidR="004F74B5" w:rsidRPr="004F74B5">
        <w:t>/</w:t>
      </w:r>
      <w:r w:rsidR="004F74B5">
        <w:t>Просмотр результата по зонам</w:t>
      </w:r>
      <w:r w:rsidR="004F74B5" w:rsidRPr="004F74B5">
        <w:t>”</w:t>
      </w:r>
      <w:r w:rsidR="004F74B5">
        <w:t xml:space="preserve"> </w:t>
      </w:r>
      <w:r w:rsidR="002B285A">
        <w:t>о</w:t>
      </w:r>
      <w:r w:rsidR="007E2C27">
        <w:t>т</w:t>
      </w:r>
      <w:r w:rsidR="007E2C27">
        <w:t xml:space="preserve">крывается окно с </w:t>
      </w:r>
      <w:r w:rsidR="002B285A">
        <w:t>подробным</w:t>
      </w:r>
      <w:r w:rsidR="007E2C27">
        <w:t xml:space="preserve"> отображением результатов.</w:t>
      </w:r>
      <w:r w:rsidR="000079A9">
        <w:t xml:space="preserve"> </w:t>
      </w:r>
      <w:r w:rsidR="004F74B5">
        <w:t>На верхнем графике отображается р</w:t>
      </w:r>
      <w:r w:rsidR="004F74B5">
        <w:t>е</w:t>
      </w:r>
      <w:r w:rsidR="004F74B5">
        <w:t>зультат измерения А-скана, на нижнем сам А-скан (первичный сигнал с датчика)</w:t>
      </w:r>
      <w:r w:rsidR="000079A9">
        <w:t xml:space="preserve"> </w:t>
      </w:r>
      <w:r w:rsidR="000D1CBC">
        <w:t xml:space="preserve">(см. рис. </w:t>
      </w:r>
      <w:r w:rsidR="002B285A">
        <w:t>20</w:t>
      </w:r>
      <w:r w:rsidR="000D1CBC">
        <w:t>)</w:t>
      </w:r>
      <w:r w:rsidR="002B285A">
        <w:t>.</w:t>
      </w:r>
      <w:r w:rsidR="008D548B">
        <w:t xml:space="preserve"> </w:t>
      </w:r>
      <w:r w:rsidR="004F74B5">
        <w:t>При движении курсора</w:t>
      </w:r>
      <w:r w:rsidR="00002FE0">
        <w:t xml:space="preserve"> </w:t>
      </w:r>
      <w:r w:rsidR="004F74B5">
        <w:t>(белая вертикальная линия) с помощью колесика мыши на верхнем гр</w:t>
      </w:r>
      <w:r w:rsidR="004F74B5">
        <w:t>а</w:t>
      </w:r>
      <w:r w:rsidR="004F74B5">
        <w:t>фике в стро</w:t>
      </w:r>
      <w:r w:rsidR="00002FE0">
        <w:t>ке вверху выводится</w:t>
      </w:r>
      <w:r w:rsidR="00002FE0" w:rsidRPr="00002FE0">
        <w:t>:</w:t>
      </w:r>
    </w:p>
    <w:p w:rsidR="00002FE0" w:rsidRDefault="00002FE0" w:rsidP="00002FE0">
      <w:pPr>
        <w:pStyle w:val="a3"/>
        <w:numPr>
          <w:ilvl w:val="0"/>
          <w:numId w:val="36"/>
        </w:numPr>
      </w:pPr>
      <w:r>
        <w:t>номер датчика</w:t>
      </w:r>
      <w:r w:rsidRPr="00002FE0">
        <w:rPr>
          <w:lang w:val="en-US"/>
        </w:rPr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номер зоны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смещение измерения в зоне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величина измерения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результат измерения</w:t>
      </w:r>
      <w:r w:rsidRPr="00002FE0">
        <w:t>;</w:t>
      </w:r>
    </w:p>
    <w:p w:rsidR="00002FE0" w:rsidRPr="00002FE0" w:rsidRDefault="00002FE0" w:rsidP="007E2C27">
      <w:r>
        <w:t>На нижнем графике отрисовывается А-скан данного измерения и настраиваемые пороги</w:t>
      </w:r>
    </w:p>
    <w:p w:rsidR="00002FE0" w:rsidRPr="00002FE0" w:rsidRDefault="00002FE0" w:rsidP="007E2C27"/>
    <w:p w:rsidR="002B285A" w:rsidRDefault="002257B5" w:rsidP="008D548B">
      <w:pPr>
        <w:pStyle w:val="a3"/>
        <w:keepNext/>
        <w:ind w:left="0" w:firstLine="567"/>
        <w:jc w:val="center"/>
      </w:pPr>
      <w:r>
        <w:rPr>
          <w:noProof/>
        </w:rPr>
        <w:drawing>
          <wp:inline distT="0" distB="0" distL="0" distR="0">
            <wp:extent cx="5401172" cy="3321520"/>
            <wp:effectExtent l="19050" t="0" r="9028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14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C" w:rsidRDefault="002B285A" w:rsidP="002B285A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20</w:t>
        </w:r>
      </w:fldSimple>
    </w:p>
    <w:p w:rsidR="008D548B" w:rsidRDefault="008D548B" w:rsidP="008D548B"/>
    <w:p w:rsidR="004353CF" w:rsidRDefault="004353CF" w:rsidP="008D548B"/>
    <w:p w:rsidR="004353CF" w:rsidRPr="008D548B" w:rsidRDefault="004353CF" w:rsidP="008D548B">
      <w:r>
        <w:t>……………………………………………………………………………………..</w:t>
      </w:r>
    </w:p>
    <w:p w:rsidR="000D1CBC" w:rsidRDefault="008D548B" w:rsidP="008D548B">
      <w:pPr>
        <w:ind w:firstLine="0"/>
      </w:pPr>
      <w:r>
        <w:tab/>
        <w:t xml:space="preserve">2.1 </w:t>
      </w:r>
      <w:r w:rsidR="00F67558">
        <w:t>Меню</w:t>
      </w:r>
      <w:r>
        <w:t xml:space="preserve"> окна режима детального просмотра</w:t>
      </w:r>
    </w:p>
    <w:p w:rsidR="008D548B" w:rsidRDefault="008D548B" w:rsidP="008D548B">
      <w:pPr>
        <w:ind w:firstLine="0"/>
      </w:pPr>
      <w:r>
        <w:tab/>
        <w:t>2.1.1 Пункт ФАЙЛ содержит единственный подпункт ВЫХОД и служит для закрытия окна детального просмотра.</w:t>
      </w:r>
    </w:p>
    <w:p w:rsidR="008D548B" w:rsidRDefault="008D548B" w:rsidP="008D548B">
      <w:pPr>
        <w:ind w:firstLine="0"/>
      </w:pPr>
      <w:r>
        <w:lastRenderedPageBreak/>
        <w:tab/>
        <w:t>2.1.2 Пункт ТИПОРАЗМЕР содержит подпункты, соответствующие аналогичному меню основного окна. Используется для настройки параметров отбраковки (фильтры, корректировка датчика). При изменении</w:t>
      </w:r>
      <w:r w:rsidR="001B5212">
        <w:t xml:space="preserve"> какого-либо параметра результат контроля пересчитывается с учетом изменений, изменения отображаются в окне детального просмотра (но не в основном окне пр</w:t>
      </w:r>
      <w:r w:rsidR="001B5212">
        <w:t>о</w:t>
      </w:r>
      <w:r w:rsidR="001B5212">
        <w:t>граммы). При закрытии окна детального просмотра, если были изменены настройки - открыв</w:t>
      </w:r>
      <w:r w:rsidR="001B5212">
        <w:t>а</w:t>
      </w:r>
      <w:r w:rsidR="001B5212">
        <w:t>ется окно для подтверждения сохранения изменений (см. рис.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F67558" w:rsidRDefault="00F67558" w:rsidP="001123B8">
      <w:r w:rsidRPr="001123B8">
        <w:t>Медианный фильтр, цифровой фильтр, корректировка датчика – соответствуют настро</w:t>
      </w:r>
      <w:r w:rsidRPr="001123B8">
        <w:t>й</w:t>
      </w:r>
      <w:r w:rsidRPr="001123B8">
        <w:t>кам главного окна, за исключением, что изменённые параметры пересчитывают данные и пер</w:t>
      </w:r>
      <w:r w:rsidRPr="001123B8">
        <w:t>е</w:t>
      </w:r>
      <w:r w:rsidRPr="001123B8">
        <w:t>рисовывают детализирова</w:t>
      </w:r>
      <w:r w:rsidR="000319D5" w:rsidRPr="001123B8">
        <w:t>нное окно, но не главное окно и данные не сохраняются. При закр</w:t>
      </w:r>
      <w:r w:rsidR="000319D5" w:rsidRPr="001123B8">
        <w:t>ы</w:t>
      </w:r>
      <w:r w:rsidR="000319D5" w:rsidRPr="001123B8">
        <w:t>тии окна, если были изменения в настройках</w:t>
      </w:r>
      <w:r w:rsidR="001123B8" w:rsidRPr="001123B8">
        <w:t xml:space="preserve"> выводится окно с подтверждением сохранения и</w:t>
      </w:r>
      <w:r w:rsidR="001123B8" w:rsidRPr="001123B8">
        <w:t>з</w:t>
      </w:r>
      <w:r w:rsidR="001123B8" w:rsidRPr="001123B8">
        <w:t xml:space="preserve">менённых настроек (см. рис. </w:t>
      </w:r>
      <w:r w:rsidR="001B5212">
        <w:t>21</w:t>
      </w:r>
      <w:r w:rsidR="001123B8">
        <w:t>)</w:t>
      </w:r>
    </w:p>
    <w:p w:rsidR="001B5212" w:rsidRDefault="000319D5" w:rsidP="001B5212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drawing>
          <wp:inline distT="0" distB="0" distL="0" distR="0">
            <wp:extent cx="1928812" cy="91916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2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5" w:rsidRDefault="001B5212" w:rsidP="001B5212">
      <w:pPr>
        <w:pStyle w:val="a7"/>
        <w:ind w:firstLine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21</w:t>
        </w:r>
      </w:fldSimple>
    </w:p>
    <w:p w:rsidR="001B5212" w:rsidRPr="001B5212" w:rsidRDefault="001B5212" w:rsidP="001B5212"/>
    <w:p w:rsidR="001B5212" w:rsidRDefault="001B5212" w:rsidP="001B5212">
      <w:r w:rsidRPr="001B5212">
        <w:t xml:space="preserve"> </w:t>
      </w:r>
      <w:r>
        <w:t>2.1.3 Пункт НАСТРОЙКИ содержит подпункты:</w:t>
      </w:r>
    </w:p>
    <w:p w:rsidR="001B5212" w:rsidRDefault="001B5212" w:rsidP="001B5212">
      <w:pPr>
        <w:pStyle w:val="a3"/>
        <w:numPr>
          <w:ilvl w:val="0"/>
          <w:numId w:val="38"/>
        </w:numPr>
      </w:pPr>
      <w:r>
        <w:t>ШИРИНА КАДРА – количество измерений, выводимое в нижнем графике окна детального просмотра</w:t>
      </w:r>
    </w:p>
    <w:p w:rsidR="001B5212" w:rsidRDefault="001B5212" w:rsidP="001B5212">
      <w:pPr>
        <w:pStyle w:val="a3"/>
        <w:numPr>
          <w:ilvl w:val="0"/>
          <w:numId w:val="38"/>
        </w:numPr>
      </w:pPr>
      <w:r>
        <w:t xml:space="preserve">ВИД ГРАФИКА – выбор отображения сигнала в нижнем графике детального просмотра: абсолютные значения либо биполярные значения (см. рис. 22). </w:t>
      </w:r>
    </w:p>
    <w:p w:rsidR="001B5212" w:rsidRDefault="00E5642E" w:rsidP="001B5212">
      <w:pPr>
        <w:keepNext/>
        <w:jc w:val="center"/>
      </w:pPr>
      <w:r>
        <w:rPr>
          <w:noProof/>
        </w:rPr>
        <w:drawing>
          <wp:inline distT="0" distB="0" distL="0" distR="0">
            <wp:extent cx="4223085" cy="2238375"/>
            <wp:effectExtent l="19050" t="0" r="601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05" cy="223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82" w:rsidRDefault="001B5212" w:rsidP="001B5212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22</w:t>
        </w:r>
      </w:fldSimple>
    </w:p>
    <w:p w:rsidR="001B5212" w:rsidRPr="001B5212" w:rsidRDefault="001B5212" w:rsidP="001B5212"/>
    <w:p w:rsidR="001D0C0A" w:rsidRDefault="001D0C0A" w:rsidP="001B5212">
      <w:pPr>
        <w:pStyle w:val="1"/>
        <w:numPr>
          <w:ilvl w:val="0"/>
          <w:numId w:val="37"/>
        </w:numPr>
      </w:pPr>
      <w:bookmarkStart w:id="20" w:name="_Toc51842038"/>
      <w:r>
        <w:lastRenderedPageBreak/>
        <w:t>Окно сообщений</w:t>
      </w:r>
      <w:bookmarkEnd w:id="20"/>
    </w:p>
    <w:p w:rsidR="00FF22D5" w:rsidRDefault="00D837B9" w:rsidP="00D837B9">
      <w:r>
        <w:t>Для контроля и диагностики работы программы</w:t>
      </w:r>
      <w:r w:rsidR="00847435">
        <w:t xml:space="preserve"> можно воспользоваться окном </w:t>
      </w:r>
      <w:r w:rsidR="00847435" w:rsidRPr="00847435">
        <w:t>“</w:t>
      </w:r>
      <w:r w:rsidR="00847435">
        <w:t>Соб</w:t>
      </w:r>
      <w:r w:rsidR="00847435">
        <w:t>ы</w:t>
      </w:r>
      <w:r w:rsidR="00847435">
        <w:t>тия</w:t>
      </w:r>
      <w:r w:rsidR="00847435" w:rsidRPr="00847435">
        <w:t>”</w:t>
      </w:r>
      <w:r w:rsidR="001B5212">
        <w:t xml:space="preserve"> (см. рис.23),</w:t>
      </w:r>
      <w:r w:rsidR="00847435">
        <w:t xml:space="preserve"> </w:t>
      </w:r>
      <w:r w:rsidR="001B5212">
        <w:t>в</w:t>
      </w:r>
      <w:r w:rsidR="00847435">
        <w:t>ызывае</w:t>
      </w:r>
      <w:r w:rsidR="001B5212">
        <w:t>мого</w:t>
      </w:r>
      <w:r w:rsidR="00847435">
        <w:t xml:space="preserve"> из главного окна программы, </w:t>
      </w:r>
      <w:r w:rsidR="001B5212">
        <w:t>меню НАСТРОЙКИ-ПРОСМОТР СООБЩЕНИЙ</w:t>
      </w:r>
      <w:r w:rsidR="004C0ECC">
        <w:t>.</w:t>
      </w:r>
    </w:p>
    <w:p w:rsidR="00FF22D5" w:rsidRDefault="00FF22D5" w:rsidP="00D837B9">
      <w:r>
        <w:t>В левом столбце выводится время между событиями в миллисекундах.</w:t>
      </w:r>
    </w:p>
    <w:p w:rsidR="00A36DBB" w:rsidRDefault="00FF22D5" w:rsidP="00D837B9">
      <w:r>
        <w:t>В правом столбце выводится наименование события, верхняя строка соответствует п</w:t>
      </w:r>
      <w:r>
        <w:t>о</w:t>
      </w:r>
      <w:r>
        <w:t>следнему событию.</w:t>
      </w:r>
      <w:r w:rsidR="004C0ECC">
        <w:t xml:space="preserve"> </w:t>
      </w:r>
    </w:p>
    <w:p w:rsidR="001B5212" w:rsidRDefault="001D0C0A" w:rsidP="00FF22D5">
      <w:pPr>
        <w:keepNext/>
        <w:ind w:firstLine="567"/>
        <w:jc w:val="center"/>
      </w:pPr>
      <w:r>
        <w:rPr>
          <w:noProof/>
        </w:rPr>
        <w:drawing>
          <wp:inline distT="0" distB="0" distL="0" distR="0">
            <wp:extent cx="3114675" cy="21240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0A" w:rsidRDefault="001B5212" w:rsidP="00FF22D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23</w:t>
        </w:r>
      </w:fldSimple>
    </w:p>
    <w:p w:rsidR="00FF22D5" w:rsidRDefault="00FF22D5" w:rsidP="00FF22D5"/>
    <w:p w:rsidR="00FF22D5" w:rsidRDefault="00FF22D5" w:rsidP="00FF22D5">
      <w:r>
        <w:tab/>
        <w:t>С помощью меню ФАЙЛ-СОХРАНИТЬ</w:t>
      </w:r>
      <w:r w:rsidR="004D7C2B">
        <w:t xml:space="preserve"> выполняется сохранения списка событий в текстовый файл для его последующего анализа (при поиске причин сбоев работы оборудов</w:t>
      </w:r>
      <w:r w:rsidR="004D7C2B">
        <w:t>а</w:t>
      </w:r>
      <w:r w:rsidR="004D7C2B">
        <w:t xml:space="preserve">ния и пр.). Файл сохраняется в рабочем каталоге программы в папке </w:t>
      </w:r>
      <w:r w:rsidR="004D7C2B">
        <w:rPr>
          <w:lang w:val="en-US"/>
        </w:rPr>
        <w:t>ArchiveEvent</w:t>
      </w:r>
      <w:r w:rsidR="004D7C2B">
        <w:t>.</w:t>
      </w:r>
    </w:p>
    <w:p w:rsidR="004D7C2B" w:rsidRDefault="004D7C2B" w:rsidP="00FF22D5">
      <w:r>
        <w:t>Имя файла имеет вид ггммддччММсс</w:t>
      </w:r>
      <w:r w:rsidRPr="004C0ECC">
        <w:t>.</w:t>
      </w:r>
      <w:r>
        <w:rPr>
          <w:lang w:val="en-US"/>
        </w:rPr>
        <w:t>txt</w:t>
      </w:r>
      <w:r>
        <w:t>, где:</w:t>
      </w:r>
    </w:p>
    <w:p w:rsidR="00CB0A99" w:rsidRDefault="00CB0A99" w:rsidP="00B049B0">
      <w:pPr>
        <w:pStyle w:val="a3"/>
        <w:numPr>
          <w:ilvl w:val="0"/>
          <w:numId w:val="22"/>
        </w:numPr>
      </w:pPr>
      <w:r>
        <w:t xml:space="preserve">гг </w:t>
      </w:r>
      <w:r w:rsidR="00B049B0">
        <w:t>–</w:t>
      </w:r>
      <w:r>
        <w:t xml:space="preserve"> </w:t>
      </w:r>
      <w:r w:rsidR="00B049B0">
        <w:t>год</w:t>
      </w:r>
    </w:p>
    <w:p w:rsidR="00B049B0" w:rsidRDefault="00B049B0" w:rsidP="00B049B0">
      <w:pPr>
        <w:pStyle w:val="a3"/>
        <w:numPr>
          <w:ilvl w:val="0"/>
          <w:numId w:val="22"/>
        </w:numPr>
      </w:pPr>
      <w:r>
        <w:t>мм – месяц</w:t>
      </w:r>
    </w:p>
    <w:p w:rsidR="00B049B0" w:rsidRDefault="00B049B0" w:rsidP="00B049B0">
      <w:pPr>
        <w:pStyle w:val="a3"/>
        <w:numPr>
          <w:ilvl w:val="0"/>
          <w:numId w:val="22"/>
        </w:numPr>
      </w:pPr>
      <w:r>
        <w:t>дд – день</w:t>
      </w:r>
    </w:p>
    <w:p w:rsidR="00B049B0" w:rsidRDefault="00B049B0" w:rsidP="00B049B0">
      <w:pPr>
        <w:pStyle w:val="a3"/>
        <w:numPr>
          <w:ilvl w:val="0"/>
          <w:numId w:val="22"/>
        </w:numPr>
      </w:pPr>
      <w:r>
        <w:t>чч – час</w:t>
      </w:r>
    </w:p>
    <w:p w:rsidR="00B049B0" w:rsidRDefault="00B049B0" w:rsidP="00B049B0">
      <w:pPr>
        <w:pStyle w:val="a3"/>
        <w:numPr>
          <w:ilvl w:val="0"/>
          <w:numId w:val="22"/>
        </w:numPr>
      </w:pPr>
      <w:r>
        <w:t>ММ – минута</w:t>
      </w:r>
    </w:p>
    <w:p w:rsidR="00B049B0" w:rsidRDefault="004C0ECC" w:rsidP="00B049B0">
      <w:pPr>
        <w:pStyle w:val="a3"/>
        <w:numPr>
          <w:ilvl w:val="0"/>
          <w:numId w:val="22"/>
        </w:numPr>
      </w:pPr>
      <w:r>
        <w:rPr>
          <w:lang w:val="en-US"/>
        </w:rPr>
        <w:t>cc</w:t>
      </w:r>
      <w:r w:rsidR="00B049B0">
        <w:t xml:space="preserve"> </w:t>
      </w:r>
      <w:r>
        <w:t>–</w:t>
      </w:r>
      <w:r w:rsidR="00B049B0">
        <w:t xml:space="preserve"> секунда</w:t>
      </w:r>
    </w:p>
    <w:p w:rsidR="004D7C2B" w:rsidRDefault="004D7C2B" w:rsidP="004D7C2B">
      <w:r>
        <w:tab/>
        <w:t>Меню ФАЙЛ-ВЫХОД закрывает окно сообщений</w:t>
      </w:r>
    </w:p>
    <w:p w:rsidR="004D7C2B" w:rsidRPr="004C0ECC" w:rsidRDefault="004D7C2B" w:rsidP="004D7C2B">
      <w:r>
        <w:tab/>
        <w:t>Меню НАСТРОЙКИ-СОХРАНИТЬ КООРДИНАТЫ ОКНА сохраняет размер и расположение на экране окна сообщений – при последующих открытиях окна оно будет выв</w:t>
      </w:r>
      <w:r>
        <w:t>о</w:t>
      </w:r>
      <w:r>
        <w:t>дится в том же месте экрана</w:t>
      </w:r>
    </w:p>
    <w:p w:rsidR="008278D6" w:rsidRPr="008278D6" w:rsidRDefault="00F21F3F" w:rsidP="00F21F3F">
      <w:pPr>
        <w:pStyle w:val="1"/>
        <w:ind w:left="3403" w:firstLine="0"/>
      </w:pPr>
      <w:bookmarkStart w:id="21" w:name="_Toc51842039"/>
      <w:r>
        <w:lastRenderedPageBreak/>
        <w:t xml:space="preserve">4. </w:t>
      </w:r>
      <w:r w:rsidR="008278D6">
        <w:t>Контроль штанг</w:t>
      </w:r>
      <w:bookmarkEnd w:id="21"/>
    </w:p>
    <w:p w:rsidR="008278D6" w:rsidRPr="008278D6" w:rsidRDefault="008278D6" w:rsidP="008278D6">
      <w:pPr>
        <w:pStyle w:val="a3"/>
        <w:numPr>
          <w:ilvl w:val="0"/>
          <w:numId w:val="12"/>
        </w:numPr>
        <w:rPr>
          <w:vanish/>
        </w:rPr>
      </w:pPr>
    </w:p>
    <w:p w:rsidR="00665D89" w:rsidRDefault="00665D89" w:rsidP="00665D89"/>
    <w:p w:rsidR="008278D6" w:rsidRDefault="00665D89" w:rsidP="00665D89">
      <w:r>
        <w:t>4.1 Подготовка к работе</w:t>
      </w:r>
    </w:p>
    <w:p w:rsidR="008278D6" w:rsidRDefault="008278D6" w:rsidP="008278D6">
      <w:r>
        <w:t>Перед включением установки визуально проверить целостность ее узлов и механизмов, убедиться в отсутствии повреждений соединительных жгутов и кабелей, в целостности защи</w:t>
      </w:r>
      <w:r>
        <w:t>т</w:t>
      </w:r>
      <w:r>
        <w:t>ного заземления.</w:t>
      </w:r>
    </w:p>
    <w:p w:rsidR="008278D6" w:rsidRDefault="008278D6" w:rsidP="008278D6">
      <w:r>
        <w:t>Выполнить подготовку и переналадку механизмов установки на необходимый типора</w:t>
      </w:r>
      <w:r>
        <w:t>з</w:t>
      </w:r>
      <w:r>
        <w:t xml:space="preserve">мер штанг в соответствии с руководством по эксплуатации. </w:t>
      </w:r>
    </w:p>
    <w:p w:rsidR="008278D6" w:rsidRDefault="008278D6" w:rsidP="008278D6">
      <w:r>
        <w:t xml:space="preserve">Запустить рабочую программу с </w:t>
      </w:r>
      <w:r w:rsidR="00665D89">
        <w:t>помощью ярлыка на рабочем столе – откроется осно</w:t>
      </w:r>
      <w:r w:rsidR="00665D89">
        <w:t>в</w:t>
      </w:r>
      <w:r w:rsidR="00665D89">
        <w:t>ное окно программы (см. рис.24).</w:t>
      </w:r>
    </w:p>
    <w:p w:rsidR="00665D89" w:rsidRDefault="008278D6" w:rsidP="00665D89">
      <w:pPr>
        <w:keepNext/>
        <w:jc w:val="center"/>
      </w:pPr>
      <w:r>
        <w:rPr>
          <w:noProof/>
        </w:rPr>
        <w:drawing>
          <wp:inline distT="0" distB="0" distL="0" distR="0">
            <wp:extent cx="4397277" cy="3543300"/>
            <wp:effectExtent l="19050" t="0" r="3273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88" cy="354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D6" w:rsidRPr="008278D6" w:rsidRDefault="00665D89" w:rsidP="00665D89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24</w:t>
        </w:r>
      </w:fldSimple>
    </w:p>
    <w:p w:rsidR="00665D89" w:rsidRDefault="00665D89" w:rsidP="008278D6"/>
    <w:p w:rsidR="00665D89" w:rsidRDefault="008278D6" w:rsidP="008278D6">
      <w:r>
        <w:t>В выпадающем списке выбора типоразмеров основного окна рабочей программы в</w:t>
      </w:r>
      <w:r>
        <w:t>ы</w:t>
      </w:r>
      <w:r>
        <w:t>брать необходимый типоразмер</w:t>
      </w:r>
      <w:r w:rsidR="00665D89">
        <w:t xml:space="preserve"> насосной штанги</w:t>
      </w:r>
      <w:r>
        <w:t>.</w:t>
      </w:r>
    </w:p>
    <w:p w:rsidR="00665D89" w:rsidRDefault="008278D6" w:rsidP="00665D89">
      <w:r>
        <w:t xml:space="preserve"> Нажать кнопку РАБОТА для запуска автоматического режима работы установки</w:t>
      </w:r>
      <w:r w:rsidR="00665D89">
        <w:t>, при этом</w:t>
      </w:r>
      <w:r>
        <w:t xml:space="preserve"> кнопка РАБОТА переходит в неактивное состояние, </w:t>
      </w:r>
      <w:r w:rsidR="00665D89">
        <w:t xml:space="preserve">а </w:t>
      </w:r>
      <w:r>
        <w:t>кнопка СТОП становится активной.</w:t>
      </w:r>
    </w:p>
    <w:p w:rsidR="008278D6" w:rsidRDefault="00665D89" w:rsidP="00665D89">
      <w:r>
        <w:t>В</w:t>
      </w:r>
      <w:r w:rsidR="008278D6">
        <w:t>о время движения штанги через блок датчиков</w:t>
      </w:r>
      <w:r>
        <w:t xml:space="preserve"> </w:t>
      </w:r>
      <w:r w:rsidR="008278D6">
        <w:t>происходит сбор и обработка перви</w:t>
      </w:r>
      <w:r w:rsidR="008278D6">
        <w:t>ч</w:t>
      </w:r>
      <w:r w:rsidR="008278D6">
        <w:t xml:space="preserve">ных сигналов датчиков контроля, формирование общего результата контроля и вывод его на экран. </w:t>
      </w:r>
      <w:r w:rsidR="00800ED3">
        <w:t>По окончании цикла р</w:t>
      </w:r>
      <w:r w:rsidR="008278D6">
        <w:t xml:space="preserve">абочая программа переходит к ожиданию следующей штанги.  </w:t>
      </w:r>
    </w:p>
    <w:p w:rsidR="008278D6" w:rsidRPr="00822F53" w:rsidRDefault="008278D6" w:rsidP="00665D89">
      <w:r>
        <w:t>При включенно</w:t>
      </w:r>
      <w:r w:rsidR="00665D89">
        <w:t>м</w:t>
      </w:r>
      <w:r>
        <w:t xml:space="preserve"> </w:t>
      </w:r>
      <w:r w:rsidR="00665D89">
        <w:t>чек-боксе</w:t>
      </w:r>
      <w:r>
        <w:t xml:space="preserve"> </w:t>
      </w:r>
      <w:r w:rsidRPr="00822F53">
        <w:t>“</w:t>
      </w:r>
      <w:r>
        <w:t>Прерывание на просмотр</w:t>
      </w:r>
      <w:r w:rsidRPr="00822F53">
        <w:t>”</w:t>
      </w:r>
      <w:r w:rsidR="00665D89">
        <w:t xml:space="preserve"> </w:t>
      </w:r>
      <w:r>
        <w:t>есть возможность изменить р</w:t>
      </w:r>
      <w:r>
        <w:t>е</w:t>
      </w:r>
      <w:r>
        <w:t xml:space="preserve">зультат контроля нажатием на кнопку </w:t>
      </w:r>
      <w:r w:rsidRPr="00822F53">
        <w:t>“</w:t>
      </w:r>
      <w:r>
        <w:t>Норма</w:t>
      </w:r>
      <w:r w:rsidRPr="00822F53">
        <w:t>”</w:t>
      </w:r>
      <w:r>
        <w:t>. При этом результат контроля изменяется</w:t>
      </w:r>
      <w:r w:rsidR="00D377F9">
        <w:t xml:space="preserve"> сл</w:t>
      </w:r>
      <w:r w:rsidR="00D377F9">
        <w:t>е</w:t>
      </w:r>
      <w:r w:rsidR="00D377F9">
        <w:lastRenderedPageBreak/>
        <w:t>дующим образом:</w:t>
      </w:r>
      <w:r>
        <w:t xml:space="preserve"> </w:t>
      </w:r>
      <w:r w:rsidRPr="00822F53">
        <w:t>“</w:t>
      </w:r>
      <w:r>
        <w:t>БРАК</w:t>
      </w:r>
      <w:r w:rsidRPr="00822F53">
        <w:t>”</w:t>
      </w:r>
      <w:r>
        <w:t xml:space="preserve"> на </w:t>
      </w:r>
      <w:r w:rsidRPr="00822F53">
        <w:t xml:space="preserve">“3 </w:t>
      </w:r>
      <w:r>
        <w:t>сорт</w:t>
      </w:r>
      <w:r w:rsidRPr="00822F53">
        <w:t>”</w:t>
      </w:r>
      <w:r w:rsidR="00D377F9">
        <w:t>,</w:t>
      </w:r>
      <w:r w:rsidRPr="00822F53">
        <w:t xml:space="preserve"> “3 </w:t>
      </w:r>
      <w:r>
        <w:t>сорт</w:t>
      </w:r>
      <w:r w:rsidRPr="00822F53">
        <w:t>”</w:t>
      </w:r>
      <w:r>
        <w:t xml:space="preserve"> на </w:t>
      </w:r>
      <w:r w:rsidRPr="00822F53">
        <w:t>“</w:t>
      </w:r>
      <w:r>
        <w:t>2</w:t>
      </w:r>
      <w:r w:rsidRPr="00822F53">
        <w:t xml:space="preserve"> </w:t>
      </w:r>
      <w:r>
        <w:t>сорт</w:t>
      </w:r>
      <w:r w:rsidRPr="00822F53">
        <w:t>”</w:t>
      </w:r>
      <w:r>
        <w:t xml:space="preserve">, </w:t>
      </w:r>
      <w:r w:rsidRPr="00822F53">
        <w:t>“</w:t>
      </w:r>
      <w:r>
        <w:t>2</w:t>
      </w:r>
      <w:r w:rsidRPr="00822F53">
        <w:t xml:space="preserve"> </w:t>
      </w:r>
      <w:r>
        <w:t>сорт</w:t>
      </w:r>
      <w:r w:rsidRPr="00822F53">
        <w:t>”</w:t>
      </w:r>
      <w:r>
        <w:t xml:space="preserve"> на </w:t>
      </w:r>
      <w:r w:rsidRPr="00822F53">
        <w:t>“</w:t>
      </w:r>
      <w:r>
        <w:t>1</w:t>
      </w:r>
      <w:r w:rsidRPr="00822F53">
        <w:t xml:space="preserve"> </w:t>
      </w:r>
      <w:r>
        <w:t>сорт</w:t>
      </w:r>
      <w:r w:rsidRPr="00822F53">
        <w:t>”</w:t>
      </w:r>
      <w:r>
        <w:t>. Для продо</w:t>
      </w:r>
      <w:r>
        <w:t>л</w:t>
      </w:r>
      <w:r>
        <w:t xml:space="preserve">жения работы </w:t>
      </w:r>
      <w:r w:rsidR="00D377F9">
        <w:t xml:space="preserve">необходимо </w:t>
      </w:r>
      <w:r>
        <w:t xml:space="preserve">нажать на кнопку </w:t>
      </w:r>
      <w:r w:rsidRPr="00822F53">
        <w:t>“</w:t>
      </w:r>
      <w:r>
        <w:t>РАБОТА</w:t>
      </w:r>
      <w:r w:rsidRPr="00822F53">
        <w:t>”</w:t>
      </w:r>
      <w:r>
        <w:t xml:space="preserve">. Цикл </w:t>
      </w:r>
      <w:r w:rsidR="00D377F9">
        <w:t>контроля</w:t>
      </w:r>
      <w:r>
        <w:t xml:space="preserve"> завершиться и резул</w:t>
      </w:r>
      <w:r>
        <w:t>ь</w:t>
      </w:r>
      <w:r>
        <w:t xml:space="preserve">тат контроля передастся </w:t>
      </w:r>
      <w:r w:rsidR="00D377F9">
        <w:t>в</w:t>
      </w:r>
      <w:r>
        <w:t xml:space="preserve"> </w:t>
      </w:r>
      <w:r w:rsidR="00D377F9">
        <w:t>смежное оборудование</w:t>
      </w:r>
    </w:p>
    <w:p w:rsidR="008278D6" w:rsidRDefault="008278D6" w:rsidP="00665D89">
      <w:r>
        <w:t xml:space="preserve">Для завершения работы необходимо остановить автоматический цикл контроля, нажав кнопку СТОП. </w:t>
      </w:r>
      <w:r w:rsidR="00D377F9">
        <w:t>Далее в</w:t>
      </w:r>
      <w:r>
        <w:t>ыйти из рабочей программы, используя меню ФАЙЛ-ВЫХОД основного окна. Выключить компьютер шкафа управления, используя средства операционной системы. Дождавшись выключения ком</w:t>
      </w:r>
      <w:r w:rsidR="00335DC7">
        <w:t>п</w:t>
      </w:r>
      <w:r>
        <w:t xml:space="preserve">ьютера, выключить источник бесперебойного питания нажатием кнопки в клавиатурной нише шкафа управления – встроенная лампа кнопки при этом погаснет. </w:t>
      </w:r>
    </w:p>
    <w:sectPr w:rsidR="008278D6" w:rsidSect="005832CE">
      <w:footerReference w:type="default" r:id="rId35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F9A" w:rsidRDefault="00681F9A" w:rsidP="005832CE">
      <w:pPr>
        <w:spacing w:line="240" w:lineRule="auto"/>
      </w:pPr>
      <w:r>
        <w:separator/>
      </w:r>
    </w:p>
  </w:endnote>
  <w:endnote w:type="continuationSeparator" w:id="0">
    <w:p w:rsidR="00681F9A" w:rsidRDefault="00681F9A" w:rsidP="00583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2CE" w:rsidRDefault="005832CE" w:rsidP="005832CE">
    <w:pPr>
      <w:pStyle w:val="ae"/>
      <w:pBdr>
        <w:top w:val="single" w:sz="4" w:space="1" w:color="auto"/>
      </w:pBdr>
      <w:ind w:firstLine="0"/>
    </w:pPr>
    <w:r>
      <w:t>БУРАН 6011. Рабочая инструкция оператора</w:t>
    </w:r>
    <w:r>
      <w:tab/>
    </w:r>
    <w:r>
      <w:tab/>
      <w:t xml:space="preserve">лист </w:t>
    </w:r>
    <w:fldSimple w:instr=" PAGE   \* MERGEFORMAT ">
      <w:r w:rsidR="004353CF">
        <w:rPr>
          <w:noProof/>
        </w:rPr>
        <w:t>14</w:t>
      </w:r>
    </w:fldSimple>
    <w:r>
      <w:t xml:space="preserve"> из </w:t>
    </w:r>
    <w:fldSimple w:instr=" NUMPAGES   \* MERGEFORMAT ">
      <w:r w:rsidR="004353CF">
        <w:rPr>
          <w:noProof/>
        </w:rPr>
        <w:t>18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F9A" w:rsidRDefault="00681F9A" w:rsidP="005832CE">
      <w:pPr>
        <w:spacing w:line="240" w:lineRule="auto"/>
      </w:pPr>
      <w:r>
        <w:separator/>
      </w:r>
    </w:p>
  </w:footnote>
  <w:footnote w:type="continuationSeparator" w:id="0">
    <w:p w:rsidR="00681F9A" w:rsidRDefault="00681F9A" w:rsidP="005832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97D"/>
    <w:multiLevelType w:val="hybridMultilevel"/>
    <w:tmpl w:val="9D3E0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8057F9"/>
    <w:multiLevelType w:val="hybridMultilevel"/>
    <w:tmpl w:val="D03AD1DA"/>
    <w:lvl w:ilvl="0" w:tplc="BF7EFF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8026D5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B762E7A"/>
    <w:multiLevelType w:val="hybridMultilevel"/>
    <w:tmpl w:val="775A1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2448158F"/>
    <w:multiLevelType w:val="hybridMultilevel"/>
    <w:tmpl w:val="F0BA9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2173A3"/>
    <w:multiLevelType w:val="hybridMultilevel"/>
    <w:tmpl w:val="CD886822"/>
    <w:lvl w:ilvl="0" w:tplc="62A00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964C40"/>
    <w:multiLevelType w:val="hybridMultilevel"/>
    <w:tmpl w:val="F3280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B76525"/>
    <w:multiLevelType w:val="hybridMultilevel"/>
    <w:tmpl w:val="1D2EEB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BA66AD"/>
    <w:multiLevelType w:val="multilevel"/>
    <w:tmpl w:val="7A08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6A106B7"/>
    <w:multiLevelType w:val="hybridMultilevel"/>
    <w:tmpl w:val="D48A6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477091"/>
    <w:multiLevelType w:val="multilevel"/>
    <w:tmpl w:val="D2E4EA56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64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38FE270B"/>
    <w:multiLevelType w:val="hybridMultilevel"/>
    <w:tmpl w:val="FD74EC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2763CD0"/>
    <w:multiLevelType w:val="hybridMultilevel"/>
    <w:tmpl w:val="69649B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ED6529"/>
    <w:multiLevelType w:val="hybridMultilevel"/>
    <w:tmpl w:val="E2D0F868"/>
    <w:lvl w:ilvl="0" w:tplc="E1621D9A">
      <w:numFmt w:val="bullet"/>
      <w:lvlText w:val=""/>
      <w:lvlJc w:val="left"/>
      <w:pPr>
        <w:ind w:left="1830" w:hanging="11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4F5750F"/>
    <w:multiLevelType w:val="hybridMultilevel"/>
    <w:tmpl w:val="A76A3C1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9671C16"/>
    <w:multiLevelType w:val="hybridMultilevel"/>
    <w:tmpl w:val="D7DE1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1F3931"/>
    <w:multiLevelType w:val="hybridMultilevel"/>
    <w:tmpl w:val="B9A6B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E46967"/>
    <w:multiLevelType w:val="hybridMultilevel"/>
    <w:tmpl w:val="DFB2721A"/>
    <w:lvl w:ilvl="0" w:tplc="465A37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7104079A"/>
    <w:multiLevelType w:val="hybridMultilevel"/>
    <w:tmpl w:val="99E80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0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18"/>
  </w:num>
  <w:num w:numId="5">
    <w:abstractNumId w:val="14"/>
  </w:num>
  <w:num w:numId="6">
    <w:abstractNumId w:val="27"/>
  </w:num>
  <w:num w:numId="7">
    <w:abstractNumId w:val="30"/>
  </w:num>
  <w:num w:numId="8">
    <w:abstractNumId w:val="16"/>
  </w:num>
  <w:num w:numId="9">
    <w:abstractNumId w:val="2"/>
  </w:num>
  <w:num w:numId="10">
    <w:abstractNumId w:val="24"/>
  </w:num>
  <w:num w:numId="11">
    <w:abstractNumId w:val="29"/>
  </w:num>
  <w:num w:numId="12">
    <w:abstractNumId w:val="12"/>
  </w:num>
  <w:num w:numId="13">
    <w:abstractNumId w:val="5"/>
  </w:num>
  <w:num w:numId="14">
    <w:abstractNumId w:val="19"/>
  </w:num>
  <w:num w:numId="15">
    <w:abstractNumId w:val="1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5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21"/>
  </w:num>
  <w:num w:numId="27">
    <w:abstractNumId w:val="4"/>
  </w:num>
  <w:num w:numId="28">
    <w:abstractNumId w:val="28"/>
  </w:num>
  <w:num w:numId="29">
    <w:abstractNumId w:val="1"/>
  </w:num>
  <w:num w:numId="30">
    <w:abstractNumId w:val="26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23"/>
  </w:num>
  <w:num w:numId="34">
    <w:abstractNumId w:val="0"/>
  </w:num>
  <w:num w:numId="35">
    <w:abstractNumId w:val="6"/>
  </w:num>
  <w:num w:numId="36">
    <w:abstractNumId w:val="11"/>
  </w:num>
  <w:num w:numId="37">
    <w:abstractNumId w:val="22"/>
  </w:num>
  <w:num w:numId="3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31F"/>
    <w:rsid w:val="00002FE0"/>
    <w:rsid w:val="000079A9"/>
    <w:rsid w:val="00024150"/>
    <w:rsid w:val="000319D5"/>
    <w:rsid w:val="000433E4"/>
    <w:rsid w:val="00054EF4"/>
    <w:rsid w:val="00057282"/>
    <w:rsid w:val="00082340"/>
    <w:rsid w:val="000C17DE"/>
    <w:rsid w:val="000D01DD"/>
    <w:rsid w:val="000D1CBC"/>
    <w:rsid w:val="001123B8"/>
    <w:rsid w:val="00112E21"/>
    <w:rsid w:val="00126670"/>
    <w:rsid w:val="00137EA2"/>
    <w:rsid w:val="0014475D"/>
    <w:rsid w:val="001B5212"/>
    <w:rsid w:val="001D0C0A"/>
    <w:rsid w:val="001D3B16"/>
    <w:rsid w:val="001F0C02"/>
    <w:rsid w:val="002257B5"/>
    <w:rsid w:val="0026188F"/>
    <w:rsid w:val="002B285A"/>
    <w:rsid w:val="00335DC7"/>
    <w:rsid w:val="003A1591"/>
    <w:rsid w:val="003A3F16"/>
    <w:rsid w:val="003C265B"/>
    <w:rsid w:val="003C4FAE"/>
    <w:rsid w:val="003D52A7"/>
    <w:rsid w:val="004353CF"/>
    <w:rsid w:val="00474096"/>
    <w:rsid w:val="004B07F9"/>
    <w:rsid w:val="004C0ECC"/>
    <w:rsid w:val="004D7C2B"/>
    <w:rsid w:val="004F74B5"/>
    <w:rsid w:val="0053687A"/>
    <w:rsid w:val="00544074"/>
    <w:rsid w:val="00581E81"/>
    <w:rsid w:val="005832CE"/>
    <w:rsid w:val="00583BE4"/>
    <w:rsid w:val="00596370"/>
    <w:rsid w:val="005A156C"/>
    <w:rsid w:val="0060761B"/>
    <w:rsid w:val="00627681"/>
    <w:rsid w:val="00662F55"/>
    <w:rsid w:val="00665D89"/>
    <w:rsid w:val="00667D67"/>
    <w:rsid w:val="00674F2F"/>
    <w:rsid w:val="00681F9A"/>
    <w:rsid w:val="00682D57"/>
    <w:rsid w:val="00687279"/>
    <w:rsid w:val="006B42BA"/>
    <w:rsid w:val="006F278D"/>
    <w:rsid w:val="00745F83"/>
    <w:rsid w:val="00782F15"/>
    <w:rsid w:val="007E2C27"/>
    <w:rsid w:val="007F66AC"/>
    <w:rsid w:val="00800ED3"/>
    <w:rsid w:val="00822F53"/>
    <w:rsid w:val="008278D6"/>
    <w:rsid w:val="0084656C"/>
    <w:rsid w:val="00847435"/>
    <w:rsid w:val="008D365D"/>
    <w:rsid w:val="008D548B"/>
    <w:rsid w:val="00912062"/>
    <w:rsid w:val="009301FD"/>
    <w:rsid w:val="00955204"/>
    <w:rsid w:val="009618ED"/>
    <w:rsid w:val="00983DB3"/>
    <w:rsid w:val="0099368C"/>
    <w:rsid w:val="00997D3F"/>
    <w:rsid w:val="009B398C"/>
    <w:rsid w:val="009D54C6"/>
    <w:rsid w:val="009E78BA"/>
    <w:rsid w:val="009F431F"/>
    <w:rsid w:val="009F4E1F"/>
    <w:rsid w:val="00A15401"/>
    <w:rsid w:val="00A36DBB"/>
    <w:rsid w:val="00A545B6"/>
    <w:rsid w:val="00A83162"/>
    <w:rsid w:val="00AC541E"/>
    <w:rsid w:val="00AC7B82"/>
    <w:rsid w:val="00AF3EC1"/>
    <w:rsid w:val="00B049B0"/>
    <w:rsid w:val="00B11168"/>
    <w:rsid w:val="00B1458D"/>
    <w:rsid w:val="00B643FC"/>
    <w:rsid w:val="00BB6D57"/>
    <w:rsid w:val="00BC4413"/>
    <w:rsid w:val="00C868B2"/>
    <w:rsid w:val="00CB0A99"/>
    <w:rsid w:val="00CB61A6"/>
    <w:rsid w:val="00CC0CF5"/>
    <w:rsid w:val="00CD78BF"/>
    <w:rsid w:val="00CF3358"/>
    <w:rsid w:val="00CF3A70"/>
    <w:rsid w:val="00CF4F60"/>
    <w:rsid w:val="00D377F9"/>
    <w:rsid w:val="00D50489"/>
    <w:rsid w:val="00D54895"/>
    <w:rsid w:val="00D837B9"/>
    <w:rsid w:val="00D87354"/>
    <w:rsid w:val="00D93582"/>
    <w:rsid w:val="00DE7378"/>
    <w:rsid w:val="00E322A8"/>
    <w:rsid w:val="00E4536A"/>
    <w:rsid w:val="00E5642E"/>
    <w:rsid w:val="00E83815"/>
    <w:rsid w:val="00E9694C"/>
    <w:rsid w:val="00EF3A99"/>
    <w:rsid w:val="00F03594"/>
    <w:rsid w:val="00F17030"/>
    <w:rsid w:val="00F17DDA"/>
    <w:rsid w:val="00F202BC"/>
    <w:rsid w:val="00F21F3F"/>
    <w:rsid w:val="00F605C7"/>
    <w:rsid w:val="00F67558"/>
    <w:rsid w:val="00F72ED9"/>
    <w:rsid w:val="00F74D33"/>
    <w:rsid w:val="00FB33B0"/>
    <w:rsid w:val="00FC519F"/>
    <w:rsid w:val="00FF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548B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48B"/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  <w:style w:type="paragraph" w:styleId="a9">
    <w:name w:val="TOC Heading"/>
    <w:basedOn w:val="1"/>
    <w:next w:val="a"/>
    <w:uiPriority w:val="39"/>
    <w:semiHidden/>
    <w:unhideWhenUsed/>
    <w:qFormat/>
    <w:rsid w:val="00662F55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62F55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qFormat/>
    <w:rsid w:val="00662F55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qFormat/>
    <w:rsid w:val="00662F55"/>
    <w:pPr>
      <w:spacing w:after="100"/>
      <w:ind w:left="240"/>
    </w:pPr>
  </w:style>
  <w:style w:type="paragraph" w:styleId="aa">
    <w:name w:val="Document Map"/>
    <w:basedOn w:val="a"/>
    <w:link w:val="ab"/>
    <w:uiPriority w:val="99"/>
    <w:semiHidden/>
    <w:unhideWhenUsed/>
    <w:rsid w:val="00F21F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F21F3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5B1089-FE0B-42BA-820A-683E967E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18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</cp:lastModifiedBy>
  <cp:revision>64</cp:revision>
  <cp:lastPrinted>2020-09-24T07:35:00Z</cp:lastPrinted>
  <dcterms:created xsi:type="dcterms:W3CDTF">2018-12-27T08:25:00Z</dcterms:created>
  <dcterms:modified xsi:type="dcterms:W3CDTF">2020-10-29T06:10:00Z</dcterms:modified>
</cp:coreProperties>
</file>