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31F" w:rsidRDefault="009F431F" w:rsidP="009F431F">
      <w:pPr>
        <w:jc w:val="center"/>
      </w:pPr>
      <w:r>
        <w:t>О «НТЦ НК «УРАН»</w:t>
      </w: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Pr="00F17DDA" w:rsidRDefault="009F431F" w:rsidP="009F431F">
      <w:pPr>
        <w:jc w:val="center"/>
        <w:rPr>
          <w:color w:val="FF0000"/>
        </w:rPr>
      </w:pPr>
    </w:p>
    <w:p w:rsidR="009F431F" w:rsidRPr="00F17DDA" w:rsidRDefault="009F431F" w:rsidP="009F431F">
      <w:pPr>
        <w:jc w:val="center"/>
        <w:rPr>
          <w:b/>
          <w:caps/>
          <w:color w:val="FF0000"/>
        </w:rPr>
      </w:pPr>
      <w:r w:rsidRPr="00F17DDA">
        <w:rPr>
          <w:b/>
          <w:caps/>
          <w:color w:val="FF0000"/>
        </w:rPr>
        <w:t>Установка неразрушающего контроля НКТ</w:t>
      </w:r>
    </w:p>
    <w:p w:rsidR="009F431F" w:rsidRPr="00F17DDA" w:rsidRDefault="009F431F" w:rsidP="009F431F">
      <w:pPr>
        <w:jc w:val="center"/>
        <w:rPr>
          <w:b/>
          <w:caps/>
          <w:color w:val="FF0000"/>
        </w:rPr>
      </w:pPr>
      <w:r w:rsidRPr="00F17DDA">
        <w:rPr>
          <w:b/>
          <w:caps/>
          <w:color w:val="FF0000"/>
        </w:rPr>
        <w:t>«БУРАН</w:t>
      </w:r>
      <w:r w:rsidRPr="00F17DDA">
        <w:rPr>
          <w:b/>
          <w:caps/>
          <w:color w:val="FF0000"/>
          <w:vertAlign w:val="superscript"/>
        </w:rPr>
        <w:t>®</w:t>
      </w:r>
      <w:r w:rsidRPr="00F17DDA">
        <w:rPr>
          <w:b/>
          <w:caps/>
          <w:color w:val="FF0000"/>
        </w:rPr>
        <w:t xml:space="preserve"> 5000»</w:t>
      </w:r>
    </w:p>
    <w:p w:rsidR="009F431F" w:rsidRPr="00F17DDA" w:rsidRDefault="009F431F" w:rsidP="009F431F">
      <w:pPr>
        <w:ind w:firstLine="709"/>
        <w:jc w:val="center"/>
        <w:rPr>
          <w:color w:val="FF0000"/>
        </w:rPr>
      </w:pPr>
    </w:p>
    <w:p w:rsidR="009F431F" w:rsidRPr="00F17DDA" w:rsidRDefault="009F431F" w:rsidP="009F431F">
      <w:pPr>
        <w:jc w:val="center"/>
        <w:rPr>
          <w:color w:val="FF0000"/>
        </w:rPr>
      </w:pPr>
      <w:r w:rsidRPr="00F17DDA">
        <w:rPr>
          <w:color w:val="FF0000"/>
        </w:rPr>
        <w:t>Рабочая инструкция оператора</w:t>
      </w:r>
    </w:p>
    <w:p w:rsidR="009F431F" w:rsidRPr="00F17DDA" w:rsidRDefault="009F431F" w:rsidP="009F431F">
      <w:pPr>
        <w:jc w:val="center"/>
        <w:rPr>
          <w:color w:val="FF0000"/>
        </w:rPr>
      </w:pPr>
    </w:p>
    <w:p w:rsidR="009F431F" w:rsidRPr="00F17DDA" w:rsidRDefault="009F431F" w:rsidP="009F431F">
      <w:pPr>
        <w:jc w:val="center"/>
        <w:rPr>
          <w:color w:val="FF0000"/>
        </w:rPr>
      </w:pPr>
      <w:r w:rsidRPr="00F17DDA">
        <w:rPr>
          <w:color w:val="FF0000"/>
        </w:rPr>
        <w:t>БУРАН 9955-136 ДРИ</w:t>
      </w:r>
    </w:p>
    <w:p w:rsidR="009F431F" w:rsidRPr="00F17DDA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jc w:val="center"/>
      </w:pPr>
      <w:r>
        <w:t>г. Екатеринбург</w:t>
      </w:r>
    </w:p>
    <w:p w:rsidR="009F431F" w:rsidRPr="00F17DDA" w:rsidRDefault="009F431F" w:rsidP="009F431F">
      <w:pPr>
        <w:jc w:val="center"/>
      </w:pPr>
      <w:r>
        <w:t>201</w:t>
      </w:r>
      <w:r w:rsidRPr="00F17DDA">
        <w:t>9</w:t>
      </w:r>
    </w:p>
    <w:p w:rsidR="00AC7B82" w:rsidRPr="00F17DDA" w:rsidRDefault="00AC7B82"/>
    <w:p w:rsidR="009F431F" w:rsidRDefault="009F431F" w:rsidP="009F431F">
      <w:pPr>
        <w:pStyle w:val="1"/>
      </w:pPr>
      <w:bookmarkStart w:id="0" w:name="_Toc525046480"/>
      <w:r>
        <w:t>ВВЕДЕНИЕ</w:t>
      </w:r>
      <w:bookmarkEnd w:id="0"/>
    </w:p>
    <w:p w:rsidR="009F431F" w:rsidRDefault="009F431F" w:rsidP="009F431F"/>
    <w:p w:rsidR="009F431F" w:rsidRPr="00442A5E" w:rsidRDefault="009F431F" w:rsidP="009F431F">
      <w:r>
        <w:t xml:space="preserve">Данная инструкция описывает действия оператора установки неразрушающего контроля </w:t>
      </w:r>
      <w:r w:rsidR="00A83162">
        <w:t xml:space="preserve">штанги насосной </w:t>
      </w:r>
      <w:r>
        <w:t>«БУРАН</w:t>
      </w:r>
      <w:r w:rsidRPr="00DB59D6">
        <w:rPr>
          <w:vertAlign w:val="superscript"/>
        </w:rPr>
        <w:t>®</w:t>
      </w:r>
      <w:r>
        <w:t xml:space="preserve"> 5000»</w:t>
      </w:r>
      <w:r w:rsidRPr="00442A5E">
        <w:t>, выполняемые при</w:t>
      </w:r>
      <w:r>
        <w:t xml:space="preserve"> настройке параметров контроля, проверке работоспособности установки и выполнении контроля насосных штанг.</w:t>
      </w:r>
      <w:r w:rsidRPr="00442A5E">
        <w:t xml:space="preserve"> </w:t>
      </w:r>
    </w:p>
    <w:p w:rsidR="009F431F" w:rsidRPr="00442A5E" w:rsidRDefault="009F431F" w:rsidP="009F431F">
      <w:r>
        <w:t>Физические основы, характеристики и особенности используемых методов неразрушающего контроля: индукционный метод магнитного контроля в приложенном поле (термины и определения по</w:t>
      </w:r>
      <w:r w:rsidRPr="00E6719C">
        <w:rPr>
          <w:b/>
          <w:bCs/>
          <w:kern w:val="36"/>
          <w:sz w:val="48"/>
          <w:szCs w:val="48"/>
        </w:rPr>
        <w:t xml:space="preserve"> </w:t>
      </w:r>
      <w:r w:rsidRPr="00E6719C">
        <w:rPr>
          <w:bCs/>
          <w:kern w:val="36"/>
          <w:szCs w:val="24"/>
        </w:rPr>
        <w:t>ГОСТ 24450-80</w:t>
      </w:r>
      <w:r>
        <w:rPr>
          <w:bCs/>
          <w:kern w:val="36"/>
          <w:szCs w:val="24"/>
        </w:rPr>
        <w:t>), эхо-импульсный акустический метод с ЭМА-преобразованием (</w:t>
      </w:r>
      <w:r>
        <w:t>термины и определения по</w:t>
      </w:r>
      <w:r w:rsidRPr="00E6719C">
        <w:rPr>
          <w:b/>
          <w:bCs/>
          <w:kern w:val="36"/>
          <w:sz w:val="48"/>
          <w:szCs w:val="48"/>
        </w:rPr>
        <w:t xml:space="preserve"> </w:t>
      </w:r>
      <w:r w:rsidRPr="00E6719C">
        <w:rPr>
          <w:bCs/>
          <w:kern w:val="36"/>
          <w:szCs w:val="24"/>
        </w:rPr>
        <w:t>ГОСТ 2</w:t>
      </w:r>
      <w:r>
        <w:rPr>
          <w:bCs/>
          <w:kern w:val="36"/>
          <w:szCs w:val="24"/>
        </w:rPr>
        <w:t>3829</w:t>
      </w:r>
      <w:r w:rsidRPr="00E6719C">
        <w:rPr>
          <w:bCs/>
          <w:kern w:val="36"/>
          <w:szCs w:val="24"/>
        </w:rPr>
        <w:t>-8</w:t>
      </w:r>
      <w:r>
        <w:rPr>
          <w:bCs/>
          <w:kern w:val="36"/>
          <w:szCs w:val="24"/>
        </w:rPr>
        <w:t>5)</w:t>
      </w:r>
      <w:r>
        <w:t xml:space="preserve"> в данной инструкции не рассматриваются. Обслуживающий персонал установки должен иметь необходимую квалификацию в части, касающейся используемых методов неразрушающего контроля (магнитный контроль и ультразвуковой контроль) применительно к контролируемому изделию (штанга насосная). Также обслуживающий персонал должен владеть навыками работы с персональным компьютером под управлением операционной системы Microsoft Windows.</w:t>
      </w:r>
    </w:p>
    <w:p w:rsidR="009F431F" w:rsidRPr="002D6E80" w:rsidRDefault="009F431F" w:rsidP="009F431F">
      <w:r>
        <w:t>При изучении данного документа д</w:t>
      </w:r>
      <w:r w:rsidRPr="002D6E80">
        <w:t>ополнительно следует руководствоваться следующими документами:</w:t>
      </w:r>
    </w:p>
    <w:p w:rsidR="009F431F" w:rsidRPr="009F431F" w:rsidRDefault="009F431F" w:rsidP="009F431F">
      <w:pPr>
        <w:rPr>
          <w:color w:val="FF0000"/>
        </w:rPr>
      </w:pPr>
      <w:r w:rsidRPr="009F431F">
        <w:rPr>
          <w:color w:val="FF0000"/>
        </w:rPr>
        <w:t>Регламент технического обслуживания БУРАН 9955-136 ДРТО;</w:t>
      </w:r>
    </w:p>
    <w:p w:rsidR="009F431F" w:rsidRPr="009F431F" w:rsidRDefault="009F431F" w:rsidP="009F431F">
      <w:pPr>
        <w:rPr>
          <w:color w:val="FF0000"/>
        </w:rPr>
      </w:pPr>
      <w:r w:rsidRPr="009F431F">
        <w:rPr>
          <w:color w:val="FF0000"/>
        </w:rPr>
        <w:t>Руководство по эксплуатации БУРАН 9955-136</w:t>
      </w:r>
      <w:r w:rsidRPr="009F431F">
        <w:rPr>
          <w:color w:val="FF0000"/>
          <w:lang w:val="en-US"/>
        </w:rPr>
        <w:t> </w:t>
      </w:r>
      <w:r w:rsidRPr="009F431F">
        <w:rPr>
          <w:color w:val="FF0000"/>
        </w:rPr>
        <w:t>РЭ-01;</w:t>
      </w:r>
    </w:p>
    <w:p w:rsidR="009F431F" w:rsidRPr="009F431F" w:rsidRDefault="009F431F" w:rsidP="009F431F">
      <w:pPr>
        <w:rPr>
          <w:color w:val="FF0000"/>
        </w:rPr>
      </w:pPr>
      <w:r w:rsidRPr="009F431F">
        <w:rPr>
          <w:color w:val="FF0000"/>
        </w:rPr>
        <w:t>Руководство по эксплуатации БУРАН 9955-136 РЭ-02;</w:t>
      </w:r>
    </w:p>
    <w:p w:rsidR="009F431F" w:rsidRPr="009F431F" w:rsidRDefault="009F431F" w:rsidP="009F431F">
      <w:pPr>
        <w:rPr>
          <w:color w:val="FF0000"/>
        </w:rPr>
      </w:pPr>
      <w:r w:rsidRPr="009F431F">
        <w:rPr>
          <w:color w:val="FF0000"/>
        </w:rPr>
        <w:t>Руководство по эксплуатации БУРАН 9998-111 РЭ;</w:t>
      </w:r>
    </w:p>
    <w:p w:rsidR="009F431F" w:rsidRPr="009F431F" w:rsidRDefault="009F431F" w:rsidP="009F431F">
      <w:pPr>
        <w:rPr>
          <w:color w:val="FF0000"/>
        </w:rPr>
      </w:pPr>
      <w:r w:rsidRPr="009F431F">
        <w:rPr>
          <w:color w:val="FF0000"/>
        </w:rPr>
        <w:t xml:space="preserve">Паспорт БУРАН 9955-136 ПС; </w:t>
      </w:r>
    </w:p>
    <w:p w:rsidR="009F431F" w:rsidRPr="009F431F" w:rsidRDefault="009F431F" w:rsidP="009F431F">
      <w:pPr>
        <w:rPr>
          <w:color w:val="FF0000"/>
        </w:rPr>
      </w:pPr>
      <w:r w:rsidRPr="009F431F">
        <w:rPr>
          <w:color w:val="FF0000"/>
        </w:rPr>
        <w:t>Руководства по эксплуатации покупных изделий, входящих в состав установки;</w:t>
      </w:r>
    </w:p>
    <w:p w:rsidR="009F431F" w:rsidRDefault="009F431F" w:rsidP="009F431F">
      <w:r w:rsidRPr="009F431F">
        <w:rPr>
          <w:color w:val="FF0000"/>
        </w:rPr>
        <w:t>Схемы электрические проектов БУРАН 9955-136 и БУРАН-9998-111</w:t>
      </w:r>
      <w:r>
        <w:t>.</w:t>
      </w:r>
    </w:p>
    <w:p w:rsidR="009F431F" w:rsidRDefault="009F431F" w:rsidP="009F431F"/>
    <w:p w:rsidR="009F431F" w:rsidRPr="00316C91" w:rsidRDefault="009F431F" w:rsidP="009F431F">
      <w:pPr>
        <w:rPr>
          <w:b/>
        </w:rPr>
      </w:pPr>
      <w:r w:rsidRPr="00316C91">
        <w:rPr>
          <w:b/>
        </w:rPr>
        <w:t xml:space="preserve">ВНИМАНИЕ! Значение параметров на рисунках в данном документе приведены для справки и могут отличаться от значений параметров, установленных при пуско-наладочных работах! </w:t>
      </w:r>
    </w:p>
    <w:p w:rsidR="009F431F" w:rsidRDefault="009F431F"/>
    <w:p w:rsidR="009F431F" w:rsidRDefault="009F431F"/>
    <w:p w:rsidR="009F431F" w:rsidRDefault="009F431F"/>
    <w:p w:rsidR="009F431F" w:rsidRDefault="009F431F"/>
    <w:p w:rsidR="009F431F" w:rsidRDefault="009F431F" w:rsidP="009F431F">
      <w:pPr>
        <w:pStyle w:val="1"/>
        <w:numPr>
          <w:ilvl w:val="0"/>
          <w:numId w:val="3"/>
        </w:numPr>
        <w:ind w:left="1843" w:hanging="283"/>
        <w:rPr>
          <w:color w:val="auto"/>
        </w:rPr>
      </w:pPr>
      <w:r w:rsidRPr="009F431F">
        <w:rPr>
          <w:color w:val="auto"/>
        </w:rPr>
        <w:lastRenderedPageBreak/>
        <w:t>Программа установки контроля насосных штанг</w:t>
      </w:r>
    </w:p>
    <w:p w:rsidR="009F431F" w:rsidRDefault="009F431F" w:rsidP="009F431F"/>
    <w:p w:rsidR="009F431F" w:rsidRDefault="009F431F" w:rsidP="009F431F">
      <w:r>
        <w:t xml:space="preserve">Рабочая программа </w:t>
      </w:r>
      <w:r w:rsidR="006B42BA">
        <w:t xml:space="preserve">находится на диске </w:t>
      </w:r>
      <w:r w:rsidR="006B42BA" w:rsidRPr="006B42BA">
        <w:t>“</w:t>
      </w:r>
      <w:r w:rsidR="006B42BA">
        <w:rPr>
          <w:lang w:val="en-US"/>
        </w:rPr>
        <w:t>D</w:t>
      </w:r>
      <w:r w:rsidR="006B42BA" w:rsidRPr="006B42BA">
        <w:t xml:space="preserve">:\” </w:t>
      </w:r>
      <w:r w:rsidR="006B42BA">
        <w:t xml:space="preserve">управляющего компьютера, в каталоге </w:t>
      </w:r>
      <w:r w:rsidR="006B42BA" w:rsidRPr="006B42BA">
        <w:t>“</w:t>
      </w:r>
      <w:r w:rsidR="006B42BA">
        <w:rPr>
          <w:lang w:val="en-US"/>
        </w:rPr>
        <w:t>Work</w:t>
      </w:r>
      <w:r w:rsidR="006B42BA" w:rsidRPr="006B42BA">
        <w:t>”</w:t>
      </w:r>
      <w:r w:rsidR="006B42BA">
        <w:t>. Ярлык запуска рабочей программы находится на рабочем столе.</w:t>
      </w:r>
    </w:p>
    <w:p w:rsidR="006B42BA" w:rsidRDefault="006B42BA" w:rsidP="00E9694C">
      <w:pPr>
        <w:pStyle w:val="30"/>
        <w:numPr>
          <w:ilvl w:val="1"/>
          <w:numId w:val="11"/>
        </w:numPr>
        <w:rPr>
          <w:lang w:val="en-US"/>
        </w:rPr>
      </w:pPr>
      <w:r w:rsidRPr="00D54895">
        <w:t>Описание основного окна рабочей программы</w:t>
      </w:r>
    </w:p>
    <w:p w:rsidR="00E9694C" w:rsidRDefault="00E9694C" w:rsidP="00E9694C">
      <w:r>
        <w:t>Основной экран рабочей программы приведен на рисунке 1.</w:t>
      </w:r>
    </w:p>
    <w:p w:rsidR="00E9694C" w:rsidRDefault="00F72ED9" w:rsidP="00E9694C">
      <w:r>
        <w:rPr>
          <w:noProof/>
        </w:rPr>
        <w:drawing>
          <wp:inline distT="0" distB="0" distL="0" distR="0">
            <wp:extent cx="4400550" cy="3133725"/>
            <wp:effectExtent l="19050" t="0" r="0" b="0"/>
            <wp:docPr id="1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655" cy="3135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E81" w:rsidRPr="00C214FA" w:rsidRDefault="00581E81" w:rsidP="00581E81">
      <w:pPr>
        <w:pStyle w:val="a7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</w:p>
    <w:p w:rsidR="00581E81" w:rsidRDefault="00581E81" w:rsidP="00581E81">
      <w:pPr>
        <w:pStyle w:val="3"/>
      </w:pPr>
      <w:r w:rsidRPr="00581E81">
        <w:rPr>
          <w:rStyle w:val="31"/>
          <w:rFonts w:ascii="Times New Roman" w:hAnsi="Times New Roman" w:cs="Times New Roman"/>
          <w:b w:val="0"/>
        </w:rPr>
        <w:t>В верхней части основного окна расположено меню управления,</w:t>
      </w:r>
      <w:r w:rsidRPr="00581E81">
        <w:t xml:space="preserve"> состоящее из пяти пунктов</w:t>
      </w:r>
      <w:r>
        <w:t>: Файл, Типоразмер, Настройки, Установка, О программе. Описание пунктов меню управления приведено в п. 1.2.</w:t>
      </w:r>
    </w:p>
    <w:p w:rsidR="00581E81" w:rsidRPr="00B62337" w:rsidRDefault="00581E81" w:rsidP="00581E81">
      <w:pPr>
        <w:pStyle w:val="3"/>
      </w:pPr>
      <w:r>
        <w:t>Под меню расположена панель инструментов</w:t>
      </w:r>
      <w:r w:rsidRPr="00B62337">
        <w:t>:</w:t>
      </w:r>
    </w:p>
    <w:p w:rsidR="00581E81" w:rsidRPr="00B62337" w:rsidRDefault="00581E81" w:rsidP="00581E81">
      <w:pPr>
        <w:pStyle w:val="a3"/>
        <w:numPr>
          <w:ilvl w:val="0"/>
          <w:numId w:val="13"/>
        </w:numPr>
      </w:pPr>
      <w:r>
        <w:t>кнопки управления и тестирования установки</w:t>
      </w:r>
      <w:r w:rsidRPr="00CD3DF5">
        <w:t>;</w:t>
      </w:r>
    </w:p>
    <w:p w:rsidR="00581E81" w:rsidRPr="00B62337" w:rsidRDefault="00581E81" w:rsidP="00581E81">
      <w:pPr>
        <w:pStyle w:val="a3"/>
        <w:numPr>
          <w:ilvl w:val="0"/>
          <w:numId w:val="13"/>
        </w:numPr>
      </w:pPr>
      <w:r>
        <w:t xml:space="preserve"> список выбора типоразмера</w:t>
      </w:r>
      <w:r>
        <w:rPr>
          <w:lang w:val="en-US"/>
        </w:rPr>
        <w:t>;</w:t>
      </w:r>
    </w:p>
    <w:p w:rsidR="00581E81" w:rsidRPr="00CD3DF5" w:rsidRDefault="00581E81" w:rsidP="00581E81">
      <w:pPr>
        <w:pStyle w:val="a3"/>
        <w:numPr>
          <w:ilvl w:val="0"/>
          <w:numId w:val="13"/>
        </w:numPr>
      </w:pPr>
      <w:r>
        <w:t xml:space="preserve">кнопка-флажок – </w:t>
      </w:r>
      <w:r w:rsidRPr="00B62337">
        <w:t>“</w:t>
      </w:r>
      <w:r>
        <w:t>дефектоскопия</w:t>
      </w:r>
      <w:r w:rsidRPr="00B62337">
        <w:t>”</w:t>
      </w:r>
      <w:r w:rsidRPr="00CD3DF5">
        <w:t>;</w:t>
      </w:r>
    </w:p>
    <w:p w:rsidR="00581E81" w:rsidRDefault="00581E81" w:rsidP="00581E81">
      <w:pPr>
        <w:pStyle w:val="a3"/>
        <w:numPr>
          <w:ilvl w:val="0"/>
          <w:numId w:val="13"/>
        </w:numPr>
      </w:pPr>
      <w:r>
        <w:t xml:space="preserve">кнопка-флажок – </w:t>
      </w:r>
      <w:r w:rsidRPr="00CD3DF5">
        <w:t>“</w:t>
      </w:r>
      <w:r>
        <w:t>структура</w:t>
      </w:r>
      <w:r w:rsidRPr="00CD3DF5">
        <w:t>”;</w:t>
      </w:r>
    </w:p>
    <w:p w:rsidR="00581E81" w:rsidRDefault="00581E81" w:rsidP="00581E81">
      <w:pPr>
        <w:pStyle w:val="a3"/>
        <w:numPr>
          <w:ilvl w:val="0"/>
          <w:numId w:val="13"/>
        </w:numPr>
      </w:pPr>
      <w:r>
        <w:t xml:space="preserve">кнопка-флажок – </w:t>
      </w:r>
      <w:r w:rsidRPr="00CD3DF5">
        <w:t>“</w:t>
      </w:r>
      <w:r>
        <w:t>прерывание на просмотр</w:t>
      </w:r>
      <w:r w:rsidRPr="00CD3DF5">
        <w:t>”</w:t>
      </w:r>
    </w:p>
    <w:p w:rsidR="00581E81" w:rsidRDefault="00581E81" w:rsidP="00581E81">
      <w:pPr>
        <w:pStyle w:val="3"/>
      </w:pPr>
      <w:r>
        <w:t>Строка сообщений состояния установки</w:t>
      </w:r>
    </w:p>
    <w:p w:rsidR="00581E81" w:rsidRDefault="00581E81" w:rsidP="00581E81">
      <w:pPr>
        <w:pStyle w:val="3"/>
      </w:pPr>
      <w:r>
        <w:t xml:space="preserve">Результат контроля </w:t>
      </w:r>
      <w:r>
        <w:rPr>
          <w:lang w:val="en-US"/>
        </w:rPr>
        <w:t>“</w:t>
      </w:r>
      <w:r>
        <w:t>дефектоскопия</w:t>
      </w:r>
      <w:r>
        <w:rPr>
          <w:lang w:val="en-US"/>
        </w:rPr>
        <w:t>”</w:t>
      </w:r>
    </w:p>
    <w:p w:rsidR="00581E81" w:rsidRPr="003A3F16" w:rsidRDefault="003A3F16" w:rsidP="003A3F16">
      <w:r>
        <w:t xml:space="preserve">Данное окно представляет </w:t>
      </w:r>
      <w:r w:rsidR="00581E81">
        <w:t>график</w:t>
      </w:r>
      <w:r w:rsidRPr="003A3F16">
        <w:t>:</w:t>
      </w:r>
      <w:r>
        <w:t xml:space="preserve">  ось</w:t>
      </w:r>
      <w:r w:rsidR="00581E81">
        <w:t xml:space="preserve"> </w:t>
      </w:r>
      <w:r w:rsidR="00581E81" w:rsidRPr="003A3F16">
        <w:t>“</w:t>
      </w:r>
      <w:r w:rsidR="00581E81">
        <w:rPr>
          <w:lang w:val="en-US"/>
        </w:rPr>
        <w:t>X</w:t>
      </w:r>
      <w:r w:rsidR="00581E81" w:rsidRPr="003A3F16">
        <w:t xml:space="preserve">” </w:t>
      </w:r>
      <w:r>
        <w:t>определяет длину штанги в миллиметрах, ось</w:t>
      </w:r>
      <w:r w:rsidRPr="003A3F16">
        <w:t>”</w:t>
      </w:r>
      <w:r>
        <w:rPr>
          <w:lang w:val="en-US"/>
        </w:rPr>
        <w:t>Y</w:t>
      </w:r>
      <w:r w:rsidRPr="003A3F16">
        <w:t xml:space="preserve">” </w:t>
      </w:r>
      <w:r>
        <w:t>–</w:t>
      </w:r>
      <w:r w:rsidRPr="003A3F16">
        <w:t xml:space="preserve"> </w:t>
      </w:r>
      <w:r>
        <w:t xml:space="preserve">уровень сигнала с датчика, цветовая индикация определяется в результате сравнения с установленными порогами </w:t>
      </w:r>
      <w:r w:rsidRPr="003A3F16">
        <w:t>“</w:t>
      </w:r>
      <w:r>
        <w:t>Сорт</w:t>
      </w:r>
      <w:r w:rsidRPr="003A3F16">
        <w:t>”</w:t>
      </w:r>
      <w:r>
        <w:t xml:space="preserve"> и </w:t>
      </w:r>
      <w:r w:rsidRPr="003A3F16">
        <w:t>“</w:t>
      </w:r>
      <w:r>
        <w:t>Брак</w:t>
      </w:r>
      <w:r w:rsidRPr="003A3F16">
        <w:t>”</w:t>
      </w:r>
      <w:r>
        <w:t xml:space="preserve">. Пороги </w:t>
      </w:r>
      <w:r w:rsidRPr="003A3F16">
        <w:t>“</w:t>
      </w:r>
      <w:r>
        <w:t>Сорт</w:t>
      </w:r>
      <w:r w:rsidRPr="003A3F16">
        <w:t>”</w:t>
      </w:r>
      <w:r>
        <w:t xml:space="preserve"> и</w:t>
      </w:r>
      <w:r w:rsidRPr="003A3F16">
        <w:t xml:space="preserve"> “</w:t>
      </w:r>
      <w:r>
        <w:t>Брак</w:t>
      </w:r>
      <w:r w:rsidRPr="003A3F16">
        <w:t>”</w:t>
      </w:r>
      <w:r>
        <w:t xml:space="preserve"> на графике показаны горизонтальными штриховыми линиями.</w:t>
      </w:r>
    </w:p>
    <w:p w:rsidR="00581E81" w:rsidRDefault="00581E81" w:rsidP="00581E81">
      <w:pPr>
        <w:pStyle w:val="3"/>
      </w:pPr>
      <w:r>
        <w:lastRenderedPageBreak/>
        <w:t xml:space="preserve">Результат контроля </w:t>
      </w:r>
      <w:r>
        <w:rPr>
          <w:lang w:val="en-US"/>
        </w:rPr>
        <w:t>“</w:t>
      </w:r>
      <w:r>
        <w:t>структура</w:t>
      </w:r>
      <w:r>
        <w:rPr>
          <w:lang w:val="en-US"/>
        </w:rPr>
        <w:t>”</w:t>
      </w:r>
    </w:p>
    <w:p w:rsidR="003A3F16" w:rsidRDefault="003A3F16" w:rsidP="003A3F16">
      <w:r>
        <w:t>Данное окно представляет график</w:t>
      </w:r>
      <w:r w:rsidRPr="003A3F16">
        <w:t>:</w:t>
      </w:r>
      <w:r>
        <w:t xml:space="preserve">  ось </w:t>
      </w:r>
      <w:r w:rsidRPr="003A3F16">
        <w:t>“</w:t>
      </w:r>
      <w:r w:rsidRPr="003A3F16">
        <w:rPr>
          <w:lang w:val="en-US"/>
        </w:rPr>
        <w:t>X</w:t>
      </w:r>
      <w:r w:rsidRPr="003A3F16">
        <w:t xml:space="preserve">” </w:t>
      </w:r>
      <w:r>
        <w:t>определяет длину штанги в миллиметрах, ось</w:t>
      </w:r>
      <w:r w:rsidRPr="003A3F16">
        <w:t>”</w:t>
      </w:r>
      <w:r w:rsidRPr="003A3F16">
        <w:rPr>
          <w:lang w:val="en-US"/>
        </w:rPr>
        <w:t>Y</w:t>
      </w:r>
      <w:r w:rsidRPr="003A3F16">
        <w:t xml:space="preserve">” </w:t>
      </w:r>
      <w:r>
        <w:t>–</w:t>
      </w:r>
      <w:r w:rsidRPr="003A3F16">
        <w:t xml:space="preserve"> </w:t>
      </w:r>
      <w:r>
        <w:t xml:space="preserve">уровень сигнала с датчика, цветовая индикация определяется в результате сравнения с установленными порогами </w:t>
      </w:r>
      <w:r w:rsidRPr="003A3F16">
        <w:t>“</w:t>
      </w:r>
      <w:r>
        <w:t>Сорт</w:t>
      </w:r>
      <w:r w:rsidRPr="003A3F16">
        <w:t>”</w:t>
      </w:r>
      <w:r>
        <w:t xml:space="preserve"> и </w:t>
      </w:r>
      <w:r w:rsidRPr="003A3F16">
        <w:t>“</w:t>
      </w:r>
      <w:r>
        <w:t>Брак</w:t>
      </w:r>
      <w:r w:rsidRPr="003A3F16">
        <w:t>”</w:t>
      </w:r>
      <w:r>
        <w:t xml:space="preserve">. Пороги </w:t>
      </w:r>
      <w:r w:rsidRPr="003A3F16">
        <w:t>“</w:t>
      </w:r>
      <w:r>
        <w:t>Сорт</w:t>
      </w:r>
      <w:r w:rsidRPr="003A3F16">
        <w:t>”</w:t>
      </w:r>
      <w:r>
        <w:t xml:space="preserve"> и</w:t>
      </w:r>
      <w:r w:rsidRPr="003A3F16">
        <w:t xml:space="preserve"> “</w:t>
      </w:r>
      <w:r>
        <w:t>Брак</w:t>
      </w:r>
      <w:r w:rsidRPr="003A3F16">
        <w:t>”</w:t>
      </w:r>
      <w:r>
        <w:t xml:space="preserve"> на графике показаны горизонтальными штриховыми линиями.</w:t>
      </w:r>
    </w:p>
    <w:p w:rsidR="00581E81" w:rsidRDefault="00581E81" w:rsidP="00581E81">
      <w:pPr>
        <w:pStyle w:val="3"/>
      </w:pPr>
      <w:r>
        <w:t>Обобщённый результат контроля</w:t>
      </w:r>
    </w:p>
    <w:p w:rsidR="00BB6D57" w:rsidRDefault="003A3F16" w:rsidP="00BB6D57">
      <w:r>
        <w:t>Данное окно представляет график</w:t>
      </w:r>
      <w:r w:rsidRPr="003A3F16">
        <w:t>:</w:t>
      </w:r>
      <w:r>
        <w:t xml:space="preserve">  ось </w:t>
      </w:r>
      <w:r w:rsidRPr="003A3F16">
        <w:t>“</w:t>
      </w:r>
      <w:r w:rsidRPr="003A3F16">
        <w:rPr>
          <w:lang w:val="en-US"/>
        </w:rPr>
        <w:t>X</w:t>
      </w:r>
      <w:r w:rsidRPr="003A3F16">
        <w:t xml:space="preserve">” </w:t>
      </w:r>
      <w:r>
        <w:t>определяет длину штанги в миллиметрах, ось</w:t>
      </w:r>
      <w:r w:rsidRPr="003A3F16">
        <w:t>”</w:t>
      </w:r>
      <w:r w:rsidRPr="003A3F16">
        <w:rPr>
          <w:lang w:val="en-US"/>
        </w:rPr>
        <w:t>Y</w:t>
      </w:r>
      <w:r w:rsidRPr="003A3F16">
        <w:t xml:space="preserve">” </w:t>
      </w:r>
      <w:r>
        <w:t>–</w:t>
      </w:r>
      <w:r w:rsidRPr="003A3F16">
        <w:t xml:space="preserve"> </w:t>
      </w:r>
      <w:r w:rsidR="00BB6D57">
        <w:t>Обобщённый результат контроля, формируемый на основании результата используемыми в данном измерении модулями.</w:t>
      </w:r>
    </w:p>
    <w:p w:rsidR="00BB6D57" w:rsidRDefault="00BB6D57" w:rsidP="00BB6D57">
      <w:pPr>
        <w:pStyle w:val="2"/>
      </w:pPr>
      <w:bookmarkStart w:id="1" w:name="_Toc525046483"/>
      <w:bookmarkStart w:id="2" w:name="_Toc525824406"/>
      <w:r w:rsidRPr="00BB6D57">
        <w:t>Описание меню</w:t>
      </w:r>
      <w:bookmarkEnd w:id="1"/>
      <w:bookmarkEnd w:id="2"/>
    </w:p>
    <w:p w:rsidR="00BB6D57" w:rsidRPr="00BB6D57" w:rsidRDefault="00BB6D57" w:rsidP="00BB6D57">
      <w:pPr>
        <w:pStyle w:val="a3"/>
        <w:numPr>
          <w:ilvl w:val="1"/>
          <w:numId w:val="12"/>
        </w:numPr>
        <w:rPr>
          <w:vanish/>
          <w:lang w:val="en-US"/>
        </w:rPr>
      </w:pPr>
    </w:p>
    <w:p w:rsidR="00BB6D57" w:rsidRPr="00BB6D57" w:rsidRDefault="0053687A" w:rsidP="00BB6D57">
      <w:pPr>
        <w:pStyle w:val="3"/>
        <w:rPr>
          <w:lang w:val="en-US"/>
        </w:rPr>
      </w:pPr>
      <w:r>
        <w:t xml:space="preserve">Меню </w:t>
      </w:r>
      <w:r w:rsidR="00BB6D57">
        <w:rPr>
          <w:lang w:val="en-US"/>
        </w:rPr>
        <w:t>“</w:t>
      </w:r>
      <w:r w:rsidR="00BB6D57">
        <w:t>Файл</w:t>
      </w:r>
      <w:r w:rsidR="00BB6D57">
        <w:rPr>
          <w:lang w:val="en-US"/>
        </w:rPr>
        <w:t>”</w:t>
      </w:r>
    </w:p>
    <w:p w:rsidR="00F605C7" w:rsidRDefault="00F605C7" w:rsidP="00F605C7">
      <w:pPr>
        <w:pStyle w:val="a3"/>
        <w:numPr>
          <w:ilvl w:val="3"/>
          <w:numId w:val="15"/>
        </w:numPr>
      </w:pPr>
      <w:r w:rsidRPr="00F605C7">
        <w:t>“</w:t>
      </w:r>
      <w:r>
        <w:t>Загрузить данные</w:t>
      </w:r>
      <w:r w:rsidRPr="00F605C7">
        <w:t>”</w:t>
      </w:r>
      <w:r>
        <w:t xml:space="preserve"> - загружает ранее сохранённые измерения. При </w:t>
      </w:r>
      <w:r w:rsidRPr="00F605C7">
        <w:t>выборе пункта меню открывается окно с возможностью выбора файла с данными (</w:t>
      </w:r>
      <w:proofErr w:type="gramStart"/>
      <w:r w:rsidRPr="00F605C7">
        <w:t>см</w:t>
      </w:r>
      <w:proofErr w:type="gramEnd"/>
      <w:r w:rsidRPr="00F605C7">
        <w:t xml:space="preserve">. рис. 2). </w:t>
      </w:r>
    </w:p>
    <w:p w:rsidR="00F605C7" w:rsidRDefault="00F605C7" w:rsidP="00F605C7">
      <w:pPr>
        <w:ind w:left="851" w:firstLine="0"/>
      </w:pPr>
      <w:r>
        <w:rPr>
          <w:noProof/>
        </w:rPr>
        <w:drawing>
          <wp:inline distT="0" distB="0" distL="0" distR="0">
            <wp:extent cx="3452813" cy="1881188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981" cy="1881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5C7" w:rsidRPr="00C214FA" w:rsidRDefault="00F605C7" w:rsidP="00F605C7">
      <w:pPr>
        <w:pStyle w:val="a7"/>
        <w:jc w:val="center"/>
      </w:pPr>
      <w:r>
        <w:t>Рисунок 2</w:t>
      </w:r>
    </w:p>
    <w:p w:rsidR="00F605C7" w:rsidRPr="00F605C7" w:rsidRDefault="00F605C7" w:rsidP="00F605C7">
      <w:pPr>
        <w:ind w:left="851" w:firstLine="0"/>
      </w:pPr>
    </w:p>
    <w:p w:rsidR="00F605C7" w:rsidRDefault="00F605C7" w:rsidP="00F605C7">
      <w:pPr>
        <w:pStyle w:val="a3"/>
        <w:numPr>
          <w:ilvl w:val="3"/>
          <w:numId w:val="12"/>
        </w:numPr>
      </w:pPr>
      <w:r w:rsidRPr="008377F2">
        <w:t>“</w:t>
      </w:r>
      <w:r>
        <w:t>Сохранить данные</w:t>
      </w:r>
      <w:r w:rsidRPr="008377F2">
        <w:t>”</w:t>
      </w:r>
      <w:r>
        <w:t xml:space="preserve"> – сохраняет текущие данные в файл. При выборе пункта меню открывается окно с возможностью задать имя файла (</w:t>
      </w:r>
      <w:proofErr w:type="gramStart"/>
      <w:r>
        <w:t>см</w:t>
      </w:r>
      <w:proofErr w:type="gramEnd"/>
      <w:r>
        <w:t xml:space="preserve">. рис. 3). </w:t>
      </w:r>
    </w:p>
    <w:p w:rsidR="00F605C7" w:rsidRDefault="00F605C7" w:rsidP="00F605C7">
      <w:pPr>
        <w:ind w:left="1080" w:firstLine="0"/>
      </w:pPr>
      <w:r>
        <w:rPr>
          <w:noProof/>
        </w:rPr>
        <w:drawing>
          <wp:inline distT="0" distB="0" distL="0" distR="0">
            <wp:extent cx="3197225" cy="1671637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225" cy="1671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5C7" w:rsidRPr="00C214FA" w:rsidRDefault="00F605C7" w:rsidP="00F605C7">
      <w:pPr>
        <w:pStyle w:val="a7"/>
        <w:ind w:left="4648"/>
      </w:pPr>
      <w:r>
        <w:t>Рисунок 3</w:t>
      </w:r>
    </w:p>
    <w:p w:rsidR="00F605C7" w:rsidRDefault="00F605C7" w:rsidP="00F605C7">
      <w:pPr>
        <w:pStyle w:val="a3"/>
        <w:ind w:left="2325" w:firstLine="0"/>
      </w:pPr>
    </w:p>
    <w:p w:rsidR="00F605C7" w:rsidRDefault="00F605C7" w:rsidP="00F605C7">
      <w:pPr>
        <w:pStyle w:val="a3"/>
        <w:numPr>
          <w:ilvl w:val="3"/>
          <w:numId w:val="12"/>
        </w:numPr>
        <w:rPr>
          <w:sz w:val="20"/>
        </w:rPr>
      </w:pPr>
      <w:r w:rsidRPr="00E30F78">
        <w:rPr>
          <w:sz w:val="20"/>
        </w:rPr>
        <w:lastRenderedPageBreak/>
        <w:t>“</w:t>
      </w:r>
      <w:r>
        <w:rPr>
          <w:sz w:val="20"/>
        </w:rPr>
        <w:t>Перерасчёт</w:t>
      </w:r>
      <w:r w:rsidRPr="00E30F78">
        <w:rPr>
          <w:sz w:val="20"/>
        </w:rPr>
        <w:t>”</w:t>
      </w:r>
      <w:r>
        <w:rPr>
          <w:sz w:val="20"/>
        </w:rPr>
        <w:t xml:space="preserve"> – при выборе данного пункта меню происходит перерасчёт результата. (Может быть полезным, при изменении настроек).</w:t>
      </w:r>
    </w:p>
    <w:p w:rsidR="00F605C7" w:rsidRPr="00480C36" w:rsidRDefault="00F605C7" w:rsidP="00F605C7">
      <w:pPr>
        <w:pStyle w:val="a3"/>
        <w:numPr>
          <w:ilvl w:val="3"/>
          <w:numId w:val="12"/>
        </w:numPr>
        <w:rPr>
          <w:sz w:val="20"/>
        </w:rPr>
      </w:pPr>
      <w:r>
        <w:rPr>
          <w:sz w:val="20"/>
          <w:lang w:val="en-US"/>
        </w:rPr>
        <w:t>“</w:t>
      </w:r>
      <w:r>
        <w:rPr>
          <w:sz w:val="20"/>
        </w:rPr>
        <w:t>Выход</w:t>
      </w:r>
      <w:r>
        <w:rPr>
          <w:sz w:val="20"/>
          <w:lang w:val="en-US"/>
        </w:rPr>
        <w:t>”</w:t>
      </w:r>
      <w:r>
        <w:rPr>
          <w:sz w:val="20"/>
        </w:rPr>
        <w:t xml:space="preserve"> – завершает программу.</w:t>
      </w:r>
    </w:p>
    <w:p w:rsidR="00F605C7" w:rsidRDefault="0053687A" w:rsidP="0053687A">
      <w:pPr>
        <w:pStyle w:val="3"/>
      </w:pPr>
      <w:r>
        <w:t xml:space="preserve"> Меню </w:t>
      </w:r>
      <w:r w:rsidR="00F605C7" w:rsidRPr="00F95D6F">
        <w:rPr>
          <w:lang w:val="en-US"/>
        </w:rPr>
        <w:t>“</w:t>
      </w:r>
      <w:r w:rsidR="00F605C7" w:rsidRPr="00F95D6F">
        <w:t>Типоразмер</w:t>
      </w:r>
      <w:r w:rsidR="00F605C7" w:rsidRPr="00F95D6F">
        <w:rPr>
          <w:lang w:val="en-US"/>
        </w:rPr>
        <w:t>”</w:t>
      </w:r>
    </w:p>
    <w:p w:rsidR="00F74D33" w:rsidRPr="0053687A" w:rsidRDefault="00F74D33" w:rsidP="00F74D33">
      <w:pPr>
        <w:rPr>
          <w:color w:val="FF0000"/>
        </w:rPr>
      </w:pPr>
      <w:r>
        <w:t xml:space="preserve">При подтверждении </w:t>
      </w:r>
      <w:r w:rsidR="0053687A">
        <w:t>изменения</w:t>
      </w:r>
      <w:r>
        <w:t xml:space="preserve"> данных будет открываться диалоговое окно для ввода пароля</w:t>
      </w:r>
      <w:r w:rsidR="005A156C">
        <w:t xml:space="preserve"> </w:t>
      </w:r>
      <w:r>
        <w:t>(</w:t>
      </w:r>
      <w:proofErr w:type="gramStart"/>
      <w:r>
        <w:t>см</w:t>
      </w:r>
      <w:proofErr w:type="gramEnd"/>
      <w:r>
        <w:t>. рис. 3.1)</w:t>
      </w:r>
      <w:r w:rsidR="005A156C">
        <w:t xml:space="preserve">. </w:t>
      </w:r>
      <w:r w:rsidR="005A156C" w:rsidRPr="005A156C">
        <w:rPr>
          <w:color w:val="FF0000"/>
        </w:rPr>
        <w:t xml:space="preserve">Пароль – </w:t>
      </w:r>
      <w:r w:rsidR="005A156C" w:rsidRPr="0053687A">
        <w:rPr>
          <w:color w:val="FF0000"/>
        </w:rPr>
        <w:t>“1234”</w:t>
      </w:r>
    </w:p>
    <w:p w:rsidR="005A156C" w:rsidRDefault="005A156C" w:rsidP="00F74D33">
      <w:r>
        <w:rPr>
          <w:noProof/>
        </w:rPr>
        <w:drawing>
          <wp:inline distT="0" distB="0" distL="0" distR="0">
            <wp:extent cx="1876425" cy="790575"/>
            <wp:effectExtent l="19050" t="0" r="9525" b="0"/>
            <wp:docPr id="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56C" w:rsidRPr="00C214FA" w:rsidRDefault="005A156C" w:rsidP="005A156C">
      <w:pPr>
        <w:pStyle w:val="a7"/>
        <w:ind w:left="4648"/>
      </w:pPr>
      <w:r>
        <w:t>Рисунок 3.1</w:t>
      </w:r>
    </w:p>
    <w:p w:rsidR="005A156C" w:rsidRPr="00F74D33" w:rsidRDefault="005A156C" w:rsidP="00F74D33"/>
    <w:p w:rsidR="00F605C7" w:rsidRDefault="00F605C7" w:rsidP="0053687A">
      <w:pPr>
        <w:pStyle w:val="3"/>
        <w:numPr>
          <w:ilvl w:val="3"/>
          <w:numId w:val="12"/>
        </w:numPr>
      </w:pPr>
      <w:r w:rsidRPr="00674F2F">
        <w:t>“</w:t>
      </w:r>
      <w:r>
        <w:t>Мёртвые зоны</w:t>
      </w:r>
      <w:r w:rsidRPr="00674F2F">
        <w:t>”</w:t>
      </w:r>
      <w:r>
        <w:t xml:space="preserve"> </w:t>
      </w:r>
      <w:r w:rsidR="00674F2F">
        <w:t>(</w:t>
      </w:r>
      <w:proofErr w:type="gramStart"/>
      <w:r w:rsidR="00674F2F">
        <w:t>см</w:t>
      </w:r>
      <w:proofErr w:type="gramEnd"/>
      <w:r w:rsidR="00674F2F">
        <w:t>. рис. 4)</w:t>
      </w:r>
    </w:p>
    <w:p w:rsidR="00E4536A" w:rsidRPr="00E4536A" w:rsidRDefault="00E4536A" w:rsidP="0053687A">
      <w:pPr>
        <w:pStyle w:val="a3"/>
        <w:numPr>
          <w:ilvl w:val="4"/>
          <w:numId w:val="12"/>
        </w:numPr>
        <w:rPr>
          <w:bCs/>
          <w:szCs w:val="24"/>
        </w:rPr>
      </w:pPr>
      <w:r w:rsidRPr="00053C72">
        <w:rPr>
          <w:sz w:val="20"/>
        </w:rPr>
        <w:t>“</w:t>
      </w:r>
      <w:r>
        <w:rPr>
          <w:sz w:val="20"/>
        </w:rPr>
        <w:t>Дефектоскопия мёртвая зона н</w:t>
      </w:r>
      <w:r w:rsidRPr="00053C72">
        <w:rPr>
          <w:sz w:val="20"/>
        </w:rPr>
        <w:t>ачало труб</w:t>
      </w:r>
      <w:proofErr w:type="gramStart"/>
      <w:r w:rsidRPr="00053C72">
        <w:rPr>
          <w:sz w:val="20"/>
        </w:rPr>
        <w:t>ы</w:t>
      </w:r>
      <w:r>
        <w:rPr>
          <w:sz w:val="20"/>
        </w:rPr>
        <w:t>(</w:t>
      </w:r>
      <w:proofErr w:type="gramEnd"/>
      <w:r>
        <w:rPr>
          <w:sz w:val="20"/>
        </w:rPr>
        <w:t>мм)</w:t>
      </w:r>
      <w:r w:rsidRPr="00053C72">
        <w:rPr>
          <w:sz w:val="20"/>
        </w:rPr>
        <w:t>”</w:t>
      </w:r>
    </w:p>
    <w:p w:rsidR="00E4536A" w:rsidRPr="00053C72" w:rsidRDefault="00E4536A" w:rsidP="00E4536A">
      <w:r>
        <w:t>Р</w:t>
      </w:r>
      <w:r w:rsidRPr="00053C72">
        <w:t xml:space="preserve">азмер неконтролируемого участка </w:t>
      </w:r>
      <w:r>
        <w:t>штанги</w:t>
      </w:r>
      <w:r w:rsidRPr="00053C72">
        <w:t xml:space="preserve"> с</w:t>
      </w:r>
      <w:r>
        <w:t xml:space="preserve"> переднего конца. </w:t>
      </w:r>
      <w:r w:rsidRPr="00E4536A">
        <w:t xml:space="preserve">Служит для исключения </w:t>
      </w:r>
      <w:proofErr w:type="spellStart"/>
      <w:r w:rsidRPr="00E4536A">
        <w:t>бракования</w:t>
      </w:r>
      <w:proofErr w:type="spellEnd"/>
      <w:r w:rsidRPr="00E4536A">
        <w:t xml:space="preserve"> начального участка </w:t>
      </w:r>
      <w:r>
        <w:t>штанги.</w:t>
      </w:r>
      <w:r w:rsidRPr="00E4536A">
        <w:t xml:space="preserve"> Сигналы, расположенные в мертвой зоне, не сравниваются с пороговыми значениями.</w:t>
      </w:r>
    </w:p>
    <w:p w:rsidR="00E4536A" w:rsidRPr="00E4536A" w:rsidRDefault="00E4536A" w:rsidP="0053687A">
      <w:pPr>
        <w:pStyle w:val="a3"/>
        <w:numPr>
          <w:ilvl w:val="4"/>
          <w:numId w:val="12"/>
        </w:numPr>
        <w:rPr>
          <w:bCs/>
          <w:szCs w:val="24"/>
        </w:rPr>
      </w:pPr>
      <w:r w:rsidRPr="00053C72">
        <w:rPr>
          <w:sz w:val="20"/>
        </w:rPr>
        <w:t>“</w:t>
      </w:r>
      <w:r>
        <w:rPr>
          <w:sz w:val="20"/>
        </w:rPr>
        <w:t>Дефектоскопия мёртвая зона конец</w:t>
      </w:r>
      <w:r w:rsidRPr="00053C72">
        <w:rPr>
          <w:sz w:val="20"/>
        </w:rPr>
        <w:t xml:space="preserve"> труб</w:t>
      </w:r>
      <w:proofErr w:type="gramStart"/>
      <w:r w:rsidRPr="00053C72">
        <w:rPr>
          <w:sz w:val="20"/>
        </w:rPr>
        <w:t>ы</w:t>
      </w:r>
      <w:r>
        <w:rPr>
          <w:sz w:val="20"/>
        </w:rPr>
        <w:t>(</w:t>
      </w:r>
      <w:proofErr w:type="gramEnd"/>
      <w:r>
        <w:rPr>
          <w:sz w:val="20"/>
        </w:rPr>
        <w:t>мм)</w:t>
      </w:r>
      <w:r w:rsidRPr="00053C72">
        <w:rPr>
          <w:sz w:val="20"/>
        </w:rPr>
        <w:t>”</w:t>
      </w:r>
    </w:p>
    <w:p w:rsidR="00E4536A" w:rsidRPr="00053C72" w:rsidRDefault="00E4536A" w:rsidP="00E4536A">
      <w:r>
        <w:t>Р</w:t>
      </w:r>
      <w:r w:rsidRPr="00053C72">
        <w:t xml:space="preserve">азмер неконтролируемого участка </w:t>
      </w:r>
      <w:r>
        <w:t>штанги</w:t>
      </w:r>
      <w:r w:rsidRPr="00053C72">
        <w:t xml:space="preserve"> с</w:t>
      </w:r>
      <w:r>
        <w:t xml:space="preserve"> заднего конца. </w:t>
      </w:r>
      <w:r w:rsidRPr="00E4536A">
        <w:t xml:space="preserve">Служит для исключения </w:t>
      </w:r>
      <w:proofErr w:type="spellStart"/>
      <w:r w:rsidRPr="00E4536A">
        <w:t>бракования</w:t>
      </w:r>
      <w:proofErr w:type="spellEnd"/>
      <w:r w:rsidRPr="00E4536A">
        <w:t xml:space="preserve"> </w:t>
      </w:r>
      <w:r>
        <w:t>конечного</w:t>
      </w:r>
      <w:r w:rsidRPr="00E4536A">
        <w:t xml:space="preserve"> участка </w:t>
      </w:r>
      <w:r>
        <w:t>штанги.</w:t>
      </w:r>
      <w:r w:rsidRPr="00E4536A">
        <w:t xml:space="preserve"> Сигналы, расположенные в мертвой зоне, не сравниваются с пороговыми значениями.</w:t>
      </w:r>
    </w:p>
    <w:p w:rsidR="00E4536A" w:rsidRPr="00E4536A" w:rsidRDefault="00E4536A" w:rsidP="0053687A">
      <w:pPr>
        <w:pStyle w:val="a3"/>
        <w:numPr>
          <w:ilvl w:val="4"/>
          <w:numId w:val="12"/>
        </w:numPr>
        <w:rPr>
          <w:bCs/>
          <w:szCs w:val="24"/>
        </w:rPr>
      </w:pPr>
      <w:r w:rsidRPr="00053C72">
        <w:rPr>
          <w:sz w:val="20"/>
        </w:rPr>
        <w:t>“</w:t>
      </w:r>
      <w:r>
        <w:rPr>
          <w:sz w:val="20"/>
        </w:rPr>
        <w:t>Структура мёртвая зона н</w:t>
      </w:r>
      <w:r w:rsidRPr="00053C72">
        <w:rPr>
          <w:sz w:val="20"/>
        </w:rPr>
        <w:t>ачало труб</w:t>
      </w:r>
      <w:proofErr w:type="gramStart"/>
      <w:r w:rsidRPr="00053C72">
        <w:rPr>
          <w:sz w:val="20"/>
        </w:rPr>
        <w:t>ы</w:t>
      </w:r>
      <w:r>
        <w:rPr>
          <w:sz w:val="20"/>
        </w:rPr>
        <w:t>(</w:t>
      </w:r>
      <w:proofErr w:type="gramEnd"/>
      <w:r>
        <w:rPr>
          <w:sz w:val="20"/>
        </w:rPr>
        <w:t>мм)</w:t>
      </w:r>
      <w:r w:rsidRPr="00053C72">
        <w:rPr>
          <w:sz w:val="20"/>
        </w:rPr>
        <w:t>”</w:t>
      </w:r>
    </w:p>
    <w:p w:rsidR="00E4536A" w:rsidRPr="00053C72" w:rsidRDefault="00E4536A" w:rsidP="00E4536A">
      <w:r>
        <w:t>Р</w:t>
      </w:r>
      <w:r w:rsidRPr="00053C72">
        <w:t xml:space="preserve">азмер неконтролируемого участка </w:t>
      </w:r>
      <w:r>
        <w:t>штанги</w:t>
      </w:r>
      <w:r w:rsidRPr="00053C72">
        <w:t xml:space="preserve"> с</w:t>
      </w:r>
      <w:r>
        <w:t xml:space="preserve"> переднего конца. </w:t>
      </w:r>
      <w:r w:rsidRPr="00E4536A">
        <w:t xml:space="preserve">Служит для исключения </w:t>
      </w:r>
      <w:proofErr w:type="spellStart"/>
      <w:r w:rsidRPr="00E4536A">
        <w:t>бракования</w:t>
      </w:r>
      <w:proofErr w:type="spellEnd"/>
      <w:r w:rsidRPr="00E4536A">
        <w:t xml:space="preserve"> начального участка </w:t>
      </w:r>
      <w:r>
        <w:t>штанги.</w:t>
      </w:r>
      <w:r w:rsidRPr="00E4536A">
        <w:t xml:space="preserve"> Сигналы, расположенные в мертвой зоне, не сравниваются с пороговыми значениями.</w:t>
      </w:r>
    </w:p>
    <w:p w:rsidR="00E4536A" w:rsidRPr="00E4536A" w:rsidRDefault="00E4536A" w:rsidP="0053687A">
      <w:pPr>
        <w:pStyle w:val="a3"/>
        <w:numPr>
          <w:ilvl w:val="4"/>
          <w:numId w:val="12"/>
        </w:numPr>
        <w:rPr>
          <w:bCs/>
          <w:szCs w:val="24"/>
        </w:rPr>
      </w:pPr>
      <w:r w:rsidRPr="00053C72">
        <w:rPr>
          <w:sz w:val="20"/>
        </w:rPr>
        <w:t>“</w:t>
      </w:r>
      <w:r w:rsidRPr="00E4536A">
        <w:rPr>
          <w:sz w:val="20"/>
        </w:rPr>
        <w:t xml:space="preserve"> </w:t>
      </w:r>
      <w:r>
        <w:rPr>
          <w:sz w:val="20"/>
        </w:rPr>
        <w:t>Структура мёртвая зона конец</w:t>
      </w:r>
      <w:r w:rsidRPr="00053C72">
        <w:rPr>
          <w:sz w:val="20"/>
        </w:rPr>
        <w:t xml:space="preserve"> труб</w:t>
      </w:r>
      <w:proofErr w:type="gramStart"/>
      <w:r w:rsidRPr="00053C72">
        <w:rPr>
          <w:sz w:val="20"/>
        </w:rPr>
        <w:t>ы</w:t>
      </w:r>
      <w:r>
        <w:rPr>
          <w:sz w:val="20"/>
        </w:rPr>
        <w:t>(</w:t>
      </w:r>
      <w:proofErr w:type="gramEnd"/>
      <w:r>
        <w:rPr>
          <w:sz w:val="20"/>
        </w:rPr>
        <w:t>мм)</w:t>
      </w:r>
      <w:r w:rsidRPr="00053C72">
        <w:rPr>
          <w:sz w:val="20"/>
        </w:rPr>
        <w:t>”</w:t>
      </w:r>
    </w:p>
    <w:p w:rsidR="00E4536A" w:rsidRPr="00053C72" w:rsidRDefault="00E4536A" w:rsidP="00E4536A">
      <w:r>
        <w:t>Р</w:t>
      </w:r>
      <w:r w:rsidRPr="00053C72">
        <w:t xml:space="preserve">азмер неконтролируемого участка </w:t>
      </w:r>
      <w:r>
        <w:t>штанги</w:t>
      </w:r>
      <w:r w:rsidRPr="00053C72">
        <w:t xml:space="preserve"> с</w:t>
      </w:r>
      <w:r>
        <w:t xml:space="preserve"> заднего конца. </w:t>
      </w:r>
      <w:r w:rsidRPr="00E4536A">
        <w:t xml:space="preserve">Служит для исключения </w:t>
      </w:r>
      <w:proofErr w:type="spellStart"/>
      <w:r w:rsidRPr="00E4536A">
        <w:t>бракования</w:t>
      </w:r>
      <w:proofErr w:type="spellEnd"/>
      <w:r w:rsidRPr="00E4536A">
        <w:t xml:space="preserve"> </w:t>
      </w:r>
      <w:r>
        <w:t>конечного</w:t>
      </w:r>
      <w:r w:rsidRPr="00E4536A">
        <w:t xml:space="preserve"> участка </w:t>
      </w:r>
      <w:r>
        <w:t>штанги.</w:t>
      </w:r>
      <w:r w:rsidRPr="00E4536A">
        <w:t xml:space="preserve"> Сигналы, расположенные в мертвой зоне, не сравниваются с пороговыми значениями.</w:t>
      </w:r>
    </w:p>
    <w:p w:rsidR="00BB6D57" w:rsidRDefault="00E4536A" w:rsidP="0053687A">
      <w:pPr>
        <w:pStyle w:val="3"/>
        <w:numPr>
          <w:ilvl w:val="4"/>
          <w:numId w:val="12"/>
        </w:numPr>
      </w:pPr>
      <w:r>
        <w:rPr>
          <w:lang w:val="en-US"/>
        </w:rPr>
        <w:t>“</w:t>
      </w:r>
      <w:r>
        <w:t>Длина штанги (мм)</w:t>
      </w:r>
      <w:r>
        <w:rPr>
          <w:lang w:val="en-US"/>
        </w:rPr>
        <w:t>”</w:t>
      </w:r>
    </w:p>
    <w:p w:rsidR="00E4536A" w:rsidRDefault="00E4536A" w:rsidP="00E4536A">
      <w:r>
        <w:t>Задаётся длина штанги – по ней в дальнейшем определяются размеры мёртвых зон,</w:t>
      </w:r>
    </w:p>
    <w:p w:rsidR="00E4536A" w:rsidRDefault="00674F2F" w:rsidP="00E4536A">
      <w:r>
        <w:t>Вычисление</w:t>
      </w:r>
      <w:r w:rsidR="00E4536A">
        <w:t xml:space="preserve"> </w:t>
      </w:r>
      <w:r>
        <w:t>входных данных для отображения результата на графике.</w:t>
      </w:r>
    </w:p>
    <w:p w:rsidR="00674F2F" w:rsidRDefault="00674F2F" w:rsidP="00E4536A">
      <w:r>
        <w:rPr>
          <w:noProof/>
        </w:rPr>
        <w:lastRenderedPageBreak/>
        <w:drawing>
          <wp:inline distT="0" distB="0" distL="0" distR="0">
            <wp:extent cx="2986087" cy="1847850"/>
            <wp:effectExtent l="19050" t="0" r="4763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087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F2F" w:rsidRDefault="00674F2F" w:rsidP="00674F2F">
      <w:pPr>
        <w:pStyle w:val="a7"/>
        <w:ind w:left="4648"/>
      </w:pPr>
      <w:r>
        <w:t>Рисунок 4</w:t>
      </w:r>
    </w:p>
    <w:p w:rsidR="00674F2F" w:rsidRPr="00674F2F" w:rsidRDefault="00674F2F" w:rsidP="00674F2F"/>
    <w:p w:rsidR="00674F2F" w:rsidRPr="00674F2F" w:rsidRDefault="00674F2F" w:rsidP="00674F2F">
      <w:pPr>
        <w:pStyle w:val="a3"/>
        <w:keepNext/>
        <w:keepLines/>
        <w:numPr>
          <w:ilvl w:val="2"/>
          <w:numId w:val="15"/>
        </w:numPr>
        <w:spacing w:before="200"/>
        <w:contextualSpacing w:val="0"/>
        <w:jc w:val="center"/>
        <w:outlineLvl w:val="1"/>
        <w:rPr>
          <w:rFonts w:asciiTheme="majorHAnsi" w:eastAsiaTheme="majorEastAsia" w:hAnsiTheme="majorHAnsi" w:cstheme="majorBidi"/>
          <w:b/>
          <w:bCs/>
          <w:vanish/>
          <w:color w:val="000000" w:themeColor="text1"/>
          <w:sz w:val="26"/>
          <w:szCs w:val="26"/>
          <w:lang w:val="en-US"/>
        </w:rPr>
      </w:pPr>
    </w:p>
    <w:p w:rsidR="00674F2F" w:rsidRDefault="00674F2F" w:rsidP="0053687A">
      <w:pPr>
        <w:pStyle w:val="3"/>
        <w:numPr>
          <w:ilvl w:val="3"/>
          <w:numId w:val="12"/>
        </w:numPr>
        <w:rPr>
          <w:lang w:val="en-US"/>
        </w:rPr>
      </w:pPr>
      <w:r>
        <w:rPr>
          <w:lang w:val="en-US"/>
        </w:rPr>
        <w:t>“</w:t>
      </w:r>
      <w:r>
        <w:t>Медианный фильтр</w:t>
      </w:r>
      <w:r>
        <w:rPr>
          <w:lang w:val="en-US"/>
        </w:rPr>
        <w:t>”</w:t>
      </w:r>
    </w:p>
    <w:p w:rsidR="00EF3A99" w:rsidRPr="00EF3A99" w:rsidRDefault="00EF3A99" w:rsidP="00EF3A99">
      <w:pPr>
        <w:rPr>
          <w:sz w:val="20"/>
        </w:rPr>
      </w:pPr>
      <w:r w:rsidRPr="00EF3A99">
        <w:rPr>
          <w:sz w:val="20"/>
        </w:rPr>
        <w:t xml:space="preserve">Используется для отсечения </w:t>
      </w:r>
      <w:hyperlink r:id="rId11" w:history="1">
        <w:r w:rsidRPr="00EF3A99">
          <w:rPr>
            <w:rStyle w:val="a8"/>
            <w:rFonts w:cs="Arial"/>
            <w:b/>
            <w:bCs/>
            <w:i/>
            <w:iCs/>
            <w:color w:val="000000" w:themeColor="text1"/>
            <w:sz w:val="20"/>
            <w:u w:val="none"/>
            <w:shd w:val="clear" w:color="auto" w:fill="FFFFFF"/>
          </w:rPr>
          <w:t>единичных</w:t>
        </w:r>
      </w:hyperlink>
      <w:r w:rsidRPr="00EF3A99">
        <w:rPr>
          <w:sz w:val="20"/>
        </w:rPr>
        <w:t xml:space="preserve"> выбросов</w:t>
      </w:r>
      <w:r w:rsidR="00CB61A6">
        <w:rPr>
          <w:sz w:val="20"/>
        </w:rPr>
        <w:t xml:space="preserve"> (</w:t>
      </w:r>
      <w:proofErr w:type="gramStart"/>
      <w:r w:rsidR="00CB61A6">
        <w:rPr>
          <w:sz w:val="20"/>
        </w:rPr>
        <w:t>см</w:t>
      </w:r>
      <w:proofErr w:type="gramEnd"/>
      <w:r w:rsidR="00CB61A6">
        <w:rPr>
          <w:sz w:val="20"/>
        </w:rPr>
        <w:t>. рис. 5)</w:t>
      </w:r>
      <w:r w:rsidRPr="00EF3A99">
        <w:rPr>
          <w:sz w:val="20"/>
        </w:rPr>
        <w:t>.</w:t>
      </w:r>
      <w:r w:rsidR="00CB61A6">
        <w:rPr>
          <w:sz w:val="20"/>
        </w:rPr>
        <w:t xml:space="preserve"> </w:t>
      </w:r>
    </w:p>
    <w:p w:rsidR="00674F2F" w:rsidRPr="00EF3A99" w:rsidRDefault="00674F2F" w:rsidP="0053687A">
      <w:pPr>
        <w:pStyle w:val="a3"/>
        <w:numPr>
          <w:ilvl w:val="4"/>
          <w:numId w:val="12"/>
        </w:numPr>
        <w:jc w:val="left"/>
        <w:rPr>
          <w:sz w:val="20"/>
        </w:rPr>
      </w:pPr>
      <w:r w:rsidRPr="00C91E3B">
        <w:rPr>
          <w:sz w:val="20"/>
        </w:rPr>
        <w:t>“</w:t>
      </w:r>
      <w:r>
        <w:rPr>
          <w:sz w:val="20"/>
        </w:rPr>
        <w:t xml:space="preserve">Дефектоскопия </w:t>
      </w:r>
      <w:r>
        <w:rPr>
          <w:sz w:val="20"/>
          <w:lang w:val="en-US"/>
        </w:rPr>
        <w:t>“</w:t>
      </w:r>
      <w:r>
        <w:rPr>
          <w:sz w:val="20"/>
        </w:rPr>
        <w:t>ширина медианного фильтра</w:t>
      </w:r>
      <w:r w:rsidRPr="00C91E3B">
        <w:rPr>
          <w:sz w:val="20"/>
        </w:rPr>
        <w:t>”</w:t>
      </w:r>
      <w:r>
        <w:rPr>
          <w:sz w:val="20"/>
        </w:rPr>
        <w:t xml:space="preserve"> </w:t>
      </w:r>
    </w:p>
    <w:p w:rsidR="00EF3A99" w:rsidRPr="00EF3A99" w:rsidRDefault="00EF3A99" w:rsidP="00EF3A99">
      <w:r>
        <w:t>Определяет среднее значение входных данных</w:t>
      </w:r>
    </w:p>
    <w:p w:rsidR="00674F2F" w:rsidRDefault="00EF3A99" w:rsidP="0053687A">
      <w:pPr>
        <w:pStyle w:val="3"/>
        <w:numPr>
          <w:ilvl w:val="4"/>
          <w:numId w:val="12"/>
        </w:numPr>
      </w:pPr>
      <w:r>
        <w:rPr>
          <w:lang w:val="en-US"/>
        </w:rPr>
        <w:t>“</w:t>
      </w:r>
      <w:r>
        <w:t xml:space="preserve">Дефектоскопия </w:t>
      </w:r>
      <w:r>
        <w:rPr>
          <w:lang w:val="en-US"/>
        </w:rPr>
        <w:t>“</w:t>
      </w:r>
      <w:r>
        <w:t>включение фильтра</w:t>
      </w:r>
      <w:r>
        <w:rPr>
          <w:lang w:val="en-US"/>
        </w:rPr>
        <w:t>”</w:t>
      </w:r>
    </w:p>
    <w:p w:rsidR="00CB61A6" w:rsidRDefault="00CB61A6" w:rsidP="00CB61A6">
      <w:r>
        <w:t>Позволяет отключать фильтр из расчётов</w:t>
      </w:r>
    </w:p>
    <w:p w:rsidR="00CB61A6" w:rsidRPr="00EF3A99" w:rsidRDefault="00CB61A6" w:rsidP="0053687A">
      <w:pPr>
        <w:pStyle w:val="a3"/>
        <w:numPr>
          <w:ilvl w:val="4"/>
          <w:numId w:val="12"/>
        </w:numPr>
        <w:jc w:val="left"/>
        <w:rPr>
          <w:sz w:val="20"/>
        </w:rPr>
      </w:pPr>
      <w:r w:rsidRPr="00C91E3B">
        <w:rPr>
          <w:sz w:val="20"/>
        </w:rPr>
        <w:t>“</w:t>
      </w:r>
      <w:r>
        <w:rPr>
          <w:sz w:val="20"/>
        </w:rPr>
        <w:t xml:space="preserve">Структура </w:t>
      </w:r>
      <w:r>
        <w:rPr>
          <w:sz w:val="20"/>
          <w:lang w:val="en-US"/>
        </w:rPr>
        <w:t>“</w:t>
      </w:r>
      <w:r>
        <w:rPr>
          <w:sz w:val="20"/>
        </w:rPr>
        <w:t>ширина медианного фильтра</w:t>
      </w:r>
      <w:r w:rsidRPr="00C91E3B">
        <w:rPr>
          <w:sz w:val="20"/>
        </w:rPr>
        <w:t>”</w:t>
      </w:r>
      <w:r>
        <w:rPr>
          <w:sz w:val="20"/>
        </w:rPr>
        <w:t xml:space="preserve"> </w:t>
      </w:r>
    </w:p>
    <w:p w:rsidR="00CB61A6" w:rsidRPr="00EF3A99" w:rsidRDefault="00CB61A6" w:rsidP="00CB61A6">
      <w:r>
        <w:t>Определяет среднее значение входных данных</w:t>
      </w:r>
    </w:p>
    <w:p w:rsidR="00CB61A6" w:rsidRDefault="00CB61A6" w:rsidP="0053687A">
      <w:pPr>
        <w:pStyle w:val="3"/>
        <w:numPr>
          <w:ilvl w:val="4"/>
          <w:numId w:val="12"/>
        </w:numPr>
      </w:pPr>
      <w:r>
        <w:rPr>
          <w:lang w:val="en-US"/>
        </w:rPr>
        <w:t>“</w:t>
      </w:r>
      <w:r>
        <w:rPr>
          <w:sz w:val="20"/>
        </w:rPr>
        <w:t xml:space="preserve">Структура </w:t>
      </w:r>
      <w:r>
        <w:rPr>
          <w:lang w:val="en-US"/>
        </w:rPr>
        <w:t>“</w:t>
      </w:r>
      <w:r>
        <w:t>включение фильтра</w:t>
      </w:r>
      <w:r>
        <w:rPr>
          <w:lang w:val="en-US"/>
        </w:rPr>
        <w:t>”</w:t>
      </w:r>
    </w:p>
    <w:p w:rsidR="00CB61A6" w:rsidRDefault="00CB61A6" w:rsidP="00CB61A6">
      <w:r>
        <w:t>Позволяет отключать фильтр из расчётов</w:t>
      </w:r>
    </w:p>
    <w:p w:rsidR="00CB61A6" w:rsidRDefault="00CB61A6" w:rsidP="00CB61A6">
      <w:r>
        <w:rPr>
          <w:noProof/>
        </w:rPr>
        <w:drawing>
          <wp:inline distT="0" distB="0" distL="0" distR="0">
            <wp:extent cx="3505200" cy="1528763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528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1A6" w:rsidRDefault="00CB61A6" w:rsidP="00CB61A6">
      <w:pPr>
        <w:pStyle w:val="a7"/>
        <w:ind w:left="4648"/>
        <w:rPr>
          <w:lang w:val="en-US"/>
        </w:rPr>
      </w:pPr>
      <w:r>
        <w:t>Рисунок 5</w:t>
      </w:r>
    </w:p>
    <w:p w:rsidR="00B1458D" w:rsidRDefault="00B1458D" w:rsidP="000C17DE">
      <w:pPr>
        <w:pStyle w:val="3"/>
        <w:numPr>
          <w:ilvl w:val="0"/>
          <w:numId w:val="0"/>
        </w:numPr>
        <w:ind w:left="1965"/>
        <w:jc w:val="left"/>
      </w:pPr>
      <w:r>
        <w:t>Настройки цифрового фильтра</w:t>
      </w:r>
      <w:r>
        <w:rPr>
          <w:noProof/>
        </w:rPr>
        <w:drawing>
          <wp:inline distT="0" distB="0" distL="0" distR="0">
            <wp:extent cx="3390900" cy="14001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58D" w:rsidRPr="0060761B" w:rsidRDefault="00B1458D" w:rsidP="00B1458D">
      <w:pPr>
        <w:pStyle w:val="a7"/>
        <w:ind w:left="4648"/>
      </w:pPr>
      <w:r>
        <w:t>Рисунок 5.1</w:t>
      </w:r>
    </w:p>
    <w:p w:rsidR="000C17DE" w:rsidRDefault="000C17DE" w:rsidP="000C17DE">
      <w:pPr>
        <w:pStyle w:val="3"/>
        <w:numPr>
          <w:ilvl w:val="3"/>
          <w:numId w:val="12"/>
        </w:numPr>
      </w:pPr>
      <w:r>
        <w:t>Частота отсечения фильтра – позволяет изменять частоту среза входного сигнала</w:t>
      </w:r>
    </w:p>
    <w:p w:rsidR="000C17DE" w:rsidRDefault="000C17DE" w:rsidP="00955204">
      <w:pPr>
        <w:pStyle w:val="3"/>
        <w:numPr>
          <w:ilvl w:val="3"/>
          <w:numId w:val="12"/>
        </w:numPr>
      </w:pPr>
      <w:r>
        <w:lastRenderedPageBreak/>
        <w:t>Тип фильтра – позволяет изменить тип фильтра с низкочастотного на полосовой и обратн</w:t>
      </w:r>
      <w:proofErr w:type="gramStart"/>
      <w:r>
        <w:t>о(</w:t>
      </w:r>
      <w:proofErr w:type="gramEnd"/>
      <w:r>
        <w:t>см. рис.5.1 и рис.5.2)</w:t>
      </w:r>
    </w:p>
    <w:p w:rsidR="000C17DE" w:rsidRDefault="00955204" w:rsidP="00955204">
      <w:pPr>
        <w:pStyle w:val="3"/>
        <w:numPr>
          <w:ilvl w:val="3"/>
          <w:numId w:val="12"/>
        </w:numPr>
      </w:pPr>
      <w:r>
        <w:t xml:space="preserve">Включение фильтра – </w:t>
      </w:r>
    </w:p>
    <w:p w:rsidR="00B1458D" w:rsidRDefault="00B1458D" w:rsidP="00955204">
      <w:pPr>
        <w:pStyle w:val="3"/>
        <w:numPr>
          <w:ilvl w:val="0"/>
          <w:numId w:val="0"/>
        </w:numPr>
        <w:ind w:left="1965"/>
      </w:pPr>
      <w:r>
        <w:rPr>
          <w:noProof/>
        </w:rPr>
        <w:drawing>
          <wp:inline distT="0" distB="0" distL="0" distR="0">
            <wp:extent cx="3338286" cy="1400175"/>
            <wp:effectExtent l="19050" t="0" r="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286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58D" w:rsidRDefault="00B1458D" w:rsidP="00B1458D">
      <w:pPr>
        <w:pStyle w:val="a7"/>
        <w:ind w:left="4648"/>
      </w:pPr>
      <w:r>
        <w:t>Рисунок 5.2</w:t>
      </w:r>
    </w:p>
    <w:p w:rsidR="00955204" w:rsidRDefault="00955204" w:rsidP="00955204">
      <w:pPr>
        <w:pStyle w:val="3"/>
        <w:numPr>
          <w:ilvl w:val="3"/>
          <w:numId w:val="12"/>
        </w:numPr>
      </w:pPr>
      <w:r>
        <w:t>Средняя частота фильтра</w:t>
      </w:r>
    </w:p>
    <w:p w:rsidR="00955204" w:rsidRPr="00955204" w:rsidRDefault="00955204" w:rsidP="00955204">
      <w:pPr>
        <w:pStyle w:val="3"/>
        <w:numPr>
          <w:ilvl w:val="3"/>
          <w:numId w:val="12"/>
        </w:numPr>
      </w:pPr>
      <w:r>
        <w:t>Ширина пропускания фильтра</w:t>
      </w:r>
    </w:p>
    <w:p w:rsidR="0060761B" w:rsidRPr="0060761B" w:rsidRDefault="0060761B" w:rsidP="0060761B"/>
    <w:p w:rsidR="00F202BC" w:rsidRDefault="00F202BC" w:rsidP="0053687A">
      <w:pPr>
        <w:pStyle w:val="3"/>
      </w:pPr>
      <w:r>
        <w:t>Корректировка датчиков (</w:t>
      </w:r>
      <w:proofErr w:type="gramStart"/>
      <w:r>
        <w:t>см</w:t>
      </w:r>
      <w:proofErr w:type="gramEnd"/>
      <w:r>
        <w:t>. рис. 6)</w:t>
      </w:r>
    </w:p>
    <w:p w:rsidR="00F202BC" w:rsidRDefault="00F202BC" w:rsidP="0053687A">
      <w:pPr>
        <w:pStyle w:val="3"/>
        <w:numPr>
          <w:ilvl w:val="4"/>
          <w:numId w:val="12"/>
        </w:numPr>
      </w:pPr>
      <w:r>
        <w:t>Коэффициент дефектоскоп</w:t>
      </w:r>
    </w:p>
    <w:p w:rsidR="00F202BC" w:rsidRDefault="00F202BC" w:rsidP="00F202BC">
      <w:proofErr w:type="spellStart"/>
      <w:r>
        <w:t>Домножает</w:t>
      </w:r>
      <w:proofErr w:type="spellEnd"/>
      <w:r>
        <w:t xml:space="preserve"> на данное число входные данные с датчика.</w:t>
      </w:r>
    </w:p>
    <w:p w:rsidR="00F202BC" w:rsidRDefault="00F202BC" w:rsidP="0053687A">
      <w:pPr>
        <w:pStyle w:val="3"/>
        <w:numPr>
          <w:ilvl w:val="4"/>
          <w:numId w:val="12"/>
        </w:numPr>
      </w:pPr>
      <w:r>
        <w:t>Коэффициент структура</w:t>
      </w:r>
    </w:p>
    <w:p w:rsidR="00F202BC" w:rsidRDefault="00F202BC" w:rsidP="00F202BC">
      <w:proofErr w:type="spellStart"/>
      <w:r>
        <w:t>Домножает</w:t>
      </w:r>
      <w:proofErr w:type="spellEnd"/>
      <w:r>
        <w:t xml:space="preserve"> на данное число входные данные с датчика.</w:t>
      </w:r>
    </w:p>
    <w:p w:rsidR="00F17030" w:rsidRDefault="00F17030" w:rsidP="00F202BC">
      <w:r>
        <w:rPr>
          <w:noProof/>
        </w:rPr>
        <w:drawing>
          <wp:inline distT="0" distB="0" distL="0" distR="0">
            <wp:extent cx="2643187" cy="842963"/>
            <wp:effectExtent l="19050" t="0" r="4763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187" cy="842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030" w:rsidRDefault="00F17030" w:rsidP="00F17030">
      <w:pPr>
        <w:pStyle w:val="a7"/>
        <w:ind w:left="4648"/>
      </w:pPr>
      <w:r>
        <w:t>Рисунок 6</w:t>
      </w:r>
    </w:p>
    <w:p w:rsidR="009F4E1F" w:rsidRDefault="009F4E1F" w:rsidP="0053687A">
      <w:pPr>
        <w:pStyle w:val="3"/>
        <w:numPr>
          <w:ilvl w:val="3"/>
          <w:numId w:val="12"/>
        </w:numPr>
      </w:pPr>
      <w:r>
        <w:t>Создать типоразмер</w:t>
      </w:r>
    </w:p>
    <w:p w:rsidR="009F4E1F" w:rsidRDefault="00D87354" w:rsidP="009F4E1F">
      <w:r>
        <w:t>Создаёт новый типоразмер с текущими параметрами</w:t>
      </w:r>
      <w:r w:rsidR="00FB33B0">
        <w:t xml:space="preserve"> (</w:t>
      </w:r>
      <w:proofErr w:type="gramStart"/>
      <w:r w:rsidR="00FB33B0">
        <w:t>см</w:t>
      </w:r>
      <w:proofErr w:type="gramEnd"/>
      <w:r w:rsidR="00FB33B0">
        <w:t>. рис 7)</w:t>
      </w:r>
      <w:r>
        <w:t>.</w:t>
      </w:r>
    </w:p>
    <w:p w:rsidR="00FB33B0" w:rsidRDefault="00FB33B0" w:rsidP="009F4E1F">
      <w:r>
        <w:rPr>
          <w:noProof/>
        </w:rPr>
        <w:drawing>
          <wp:inline distT="0" distB="0" distL="0" distR="0">
            <wp:extent cx="1738312" cy="776288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312" cy="776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3B0" w:rsidRDefault="00FB33B0" w:rsidP="00FB33B0">
      <w:pPr>
        <w:pStyle w:val="a7"/>
        <w:ind w:left="4648"/>
      </w:pPr>
      <w:r>
        <w:t>Рисунок 7</w:t>
      </w:r>
    </w:p>
    <w:p w:rsidR="00FB33B0" w:rsidRDefault="00FB33B0" w:rsidP="0053687A">
      <w:pPr>
        <w:pStyle w:val="3"/>
        <w:numPr>
          <w:ilvl w:val="3"/>
          <w:numId w:val="12"/>
        </w:numPr>
      </w:pPr>
      <w:r>
        <w:t>Удалить типоразмер</w:t>
      </w:r>
    </w:p>
    <w:p w:rsidR="00FB33B0" w:rsidRDefault="00FB33B0" w:rsidP="00FB33B0">
      <w:r>
        <w:t>Удаляет текущий типоразмер (</w:t>
      </w:r>
      <w:proofErr w:type="gramStart"/>
      <w:r>
        <w:t>см</w:t>
      </w:r>
      <w:proofErr w:type="gramEnd"/>
      <w:r>
        <w:t>. рис 8)</w:t>
      </w:r>
    </w:p>
    <w:p w:rsidR="00FB33B0" w:rsidRDefault="00CF3A70" w:rsidP="00FB33B0">
      <w:r>
        <w:rPr>
          <w:noProof/>
        </w:rPr>
        <w:drawing>
          <wp:inline distT="0" distB="0" distL="0" distR="0">
            <wp:extent cx="2390775" cy="785812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785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3B0" w:rsidRDefault="00FB33B0" w:rsidP="00FB33B0">
      <w:pPr>
        <w:pStyle w:val="a7"/>
        <w:ind w:left="4648"/>
      </w:pPr>
      <w:r>
        <w:t>Рисунок 8</w:t>
      </w:r>
    </w:p>
    <w:p w:rsidR="00FB33B0" w:rsidRDefault="00FB33B0" w:rsidP="00FB33B0"/>
    <w:p w:rsidR="00FB33B0" w:rsidRDefault="0053687A" w:rsidP="0053687A">
      <w:pPr>
        <w:pStyle w:val="3"/>
      </w:pPr>
      <w:r>
        <w:t xml:space="preserve">Меню </w:t>
      </w:r>
      <w:r>
        <w:rPr>
          <w:lang w:val="en-US"/>
        </w:rPr>
        <w:t>“</w:t>
      </w:r>
      <w:r>
        <w:t>Настройки</w:t>
      </w:r>
      <w:r>
        <w:rPr>
          <w:lang w:val="en-US"/>
        </w:rPr>
        <w:t>”</w:t>
      </w:r>
    </w:p>
    <w:p w:rsidR="0053687A" w:rsidRDefault="0053687A" w:rsidP="0053687A">
      <w:pPr>
        <w:pStyle w:val="3"/>
        <w:numPr>
          <w:ilvl w:val="3"/>
          <w:numId w:val="12"/>
        </w:numPr>
      </w:pPr>
      <w:r>
        <w:lastRenderedPageBreak/>
        <w:t>Сохранить координаты окна</w:t>
      </w:r>
    </w:p>
    <w:p w:rsidR="0053687A" w:rsidRDefault="0053687A" w:rsidP="0053687A">
      <w:r>
        <w:t>Сохраняет текущий размер и координаты окна</w:t>
      </w:r>
    </w:p>
    <w:p w:rsidR="0053687A" w:rsidRDefault="0053687A" w:rsidP="0053687A">
      <w:pPr>
        <w:pStyle w:val="3"/>
        <w:numPr>
          <w:ilvl w:val="3"/>
          <w:numId w:val="12"/>
        </w:numPr>
      </w:pPr>
      <w:r>
        <w:t>Просмотр дискретных портов</w:t>
      </w:r>
    </w:p>
    <w:p w:rsidR="0053687A" w:rsidRDefault="00D50489" w:rsidP="00D50489">
      <w:r>
        <w:t>Позволяет смотреть  состояние входных и выходных портов (</w:t>
      </w:r>
      <w:proofErr w:type="gramStart"/>
      <w:r>
        <w:t>см</w:t>
      </w:r>
      <w:proofErr w:type="gramEnd"/>
      <w:r>
        <w:t>. рис. 8)</w:t>
      </w:r>
    </w:p>
    <w:p w:rsidR="00D50489" w:rsidRDefault="00D50489" w:rsidP="00D50489">
      <w:r>
        <w:t>Также имеется возможность изменение состояния выходных портов (если программа находится в режиме останова)</w:t>
      </w:r>
    </w:p>
    <w:p w:rsidR="00D50489" w:rsidRDefault="00D50489" w:rsidP="00D50489">
      <w:r w:rsidRPr="00316C91">
        <w:rPr>
          <w:b/>
        </w:rPr>
        <w:t>ВНИМАНИЕ!</w:t>
      </w:r>
      <w:r>
        <w:rPr>
          <w:b/>
        </w:rPr>
        <w:t xml:space="preserve"> </w:t>
      </w:r>
      <w:r w:rsidR="00C868B2">
        <w:rPr>
          <w:b/>
        </w:rPr>
        <w:t>Изменение состояния выходных портов может привести к поломке оборудования</w:t>
      </w:r>
    </w:p>
    <w:p w:rsidR="00D50489" w:rsidRDefault="00D50489" w:rsidP="00D50489">
      <w:r>
        <w:rPr>
          <w:noProof/>
        </w:rPr>
        <w:drawing>
          <wp:inline distT="0" distB="0" distL="0" distR="0">
            <wp:extent cx="3600450" cy="1795463"/>
            <wp:effectExtent l="19050" t="0" r="0" b="0"/>
            <wp:docPr id="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795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489" w:rsidRDefault="00D50489" w:rsidP="00D50489">
      <w:pPr>
        <w:pStyle w:val="a7"/>
        <w:ind w:left="3403"/>
      </w:pPr>
      <w:r>
        <w:t>Рисунок 8</w:t>
      </w:r>
    </w:p>
    <w:p w:rsidR="00D50489" w:rsidRDefault="00C868B2" w:rsidP="0053687A">
      <w:pPr>
        <w:pStyle w:val="3"/>
        <w:numPr>
          <w:ilvl w:val="3"/>
          <w:numId w:val="12"/>
        </w:numPr>
      </w:pPr>
      <w:r>
        <w:t>Просмотр сообщений</w:t>
      </w:r>
    </w:p>
    <w:p w:rsidR="00C868B2" w:rsidRDefault="00C868B2" w:rsidP="00C868B2">
      <w:r>
        <w:t>Выводит служебные сообщения программы (</w:t>
      </w:r>
      <w:proofErr w:type="gramStart"/>
      <w:r>
        <w:t>см</w:t>
      </w:r>
      <w:proofErr w:type="gramEnd"/>
      <w:r>
        <w:t>. рис. 9)</w:t>
      </w:r>
    </w:p>
    <w:p w:rsidR="00C868B2" w:rsidRDefault="00C868B2" w:rsidP="00C868B2">
      <w:r>
        <w:rPr>
          <w:noProof/>
        </w:rPr>
        <w:drawing>
          <wp:inline distT="0" distB="0" distL="0" distR="0">
            <wp:extent cx="2389899" cy="1004887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005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8B2" w:rsidRDefault="00C868B2" w:rsidP="00C868B2">
      <w:pPr>
        <w:pStyle w:val="a7"/>
        <w:ind w:left="3403"/>
      </w:pPr>
      <w:r>
        <w:t>Рисунок 9</w:t>
      </w:r>
    </w:p>
    <w:p w:rsidR="00C868B2" w:rsidRDefault="00C868B2" w:rsidP="00C868B2"/>
    <w:p w:rsidR="0053687A" w:rsidRDefault="00C868B2" w:rsidP="00BC4413">
      <w:pPr>
        <w:pStyle w:val="3"/>
      </w:pPr>
      <w:r>
        <w:t xml:space="preserve">Меню </w:t>
      </w:r>
      <w:r>
        <w:rPr>
          <w:lang w:val="en-US"/>
        </w:rPr>
        <w:t>“</w:t>
      </w:r>
      <w:r>
        <w:t>Установка</w:t>
      </w:r>
      <w:r>
        <w:rPr>
          <w:lang w:val="en-US"/>
        </w:rPr>
        <w:t>”</w:t>
      </w:r>
    </w:p>
    <w:p w:rsidR="00BC4413" w:rsidRDefault="00BC4413" w:rsidP="00BC4413">
      <w:pPr>
        <w:rPr>
          <w:color w:val="FF0000"/>
        </w:rPr>
      </w:pPr>
      <w:r>
        <w:t>При подтверждении изменения данных будет открываться диалоговое окно для ввода пароля (</w:t>
      </w:r>
      <w:proofErr w:type="gramStart"/>
      <w:r>
        <w:t>см</w:t>
      </w:r>
      <w:proofErr w:type="gramEnd"/>
      <w:r>
        <w:t xml:space="preserve">. рис. 10). </w:t>
      </w:r>
      <w:r w:rsidRPr="00BC4413">
        <w:rPr>
          <w:color w:val="FF0000"/>
        </w:rPr>
        <w:t>Пароль – “</w:t>
      </w:r>
      <w:r>
        <w:rPr>
          <w:color w:val="FF0000"/>
        </w:rPr>
        <w:t>5678</w:t>
      </w:r>
      <w:r w:rsidRPr="00BC4413">
        <w:rPr>
          <w:color w:val="FF0000"/>
        </w:rPr>
        <w:t>”</w:t>
      </w:r>
    </w:p>
    <w:p w:rsidR="00BC4413" w:rsidRDefault="00BC4413" w:rsidP="00BC4413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856089" cy="876300"/>
            <wp:effectExtent l="19050" t="0" r="1411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089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413" w:rsidRDefault="00BC4413" w:rsidP="00BC4413">
      <w:pPr>
        <w:pStyle w:val="a7"/>
        <w:ind w:left="3403"/>
      </w:pPr>
      <w:r>
        <w:t>Рисунок 10</w:t>
      </w:r>
    </w:p>
    <w:p w:rsidR="00BC4413" w:rsidRPr="00BC4413" w:rsidRDefault="00BC4413" w:rsidP="00BC4413">
      <w:pPr>
        <w:rPr>
          <w:color w:val="FF0000"/>
        </w:rPr>
      </w:pPr>
    </w:p>
    <w:p w:rsidR="00BC4413" w:rsidRDefault="00BC4413" w:rsidP="00BC4413">
      <w:pPr>
        <w:pStyle w:val="3"/>
        <w:numPr>
          <w:ilvl w:val="3"/>
          <w:numId w:val="12"/>
        </w:numPr>
      </w:pPr>
      <w:r>
        <w:t>Дискретная плата</w:t>
      </w:r>
    </w:p>
    <w:p w:rsidR="00BC4413" w:rsidRDefault="00BC4413" w:rsidP="00BC4413">
      <w:pPr>
        <w:pStyle w:val="3"/>
        <w:numPr>
          <w:ilvl w:val="4"/>
          <w:numId w:val="12"/>
        </w:numPr>
      </w:pPr>
      <w:proofErr w:type="spellStart"/>
      <w:r>
        <w:t>Дискриптор</w:t>
      </w:r>
      <w:proofErr w:type="spellEnd"/>
      <w:r>
        <w:t xml:space="preserve"> дискретной платы</w:t>
      </w:r>
    </w:p>
    <w:p w:rsidR="00BC4413" w:rsidRDefault="00BC4413" w:rsidP="00BC4413">
      <w:r>
        <w:t>Идентифицирует адрес платы в операционной системе (</w:t>
      </w:r>
      <w:proofErr w:type="gramStart"/>
      <w:r>
        <w:t>см</w:t>
      </w:r>
      <w:proofErr w:type="gramEnd"/>
      <w:r>
        <w:t>. рис 11)</w:t>
      </w:r>
    </w:p>
    <w:p w:rsidR="00BC4413" w:rsidRDefault="00BC4413" w:rsidP="00BC4413">
      <w:r>
        <w:rPr>
          <w:noProof/>
        </w:rPr>
        <w:lastRenderedPageBreak/>
        <w:drawing>
          <wp:inline distT="0" distB="0" distL="0" distR="0">
            <wp:extent cx="2881312" cy="617424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467" cy="618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413" w:rsidRDefault="00BC4413" w:rsidP="00BC4413">
      <w:pPr>
        <w:pStyle w:val="a7"/>
        <w:ind w:left="3403"/>
      </w:pPr>
      <w:r>
        <w:t>Рисунок 11</w:t>
      </w:r>
    </w:p>
    <w:p w:rsidR="00BC4413" w:rsidRDefault="00BC4413" w:rsidP="00BC4413">
      <w:pPr>
        <w:pStyle w:val="3"/>
        <w:numPr>
          <w:ilvl w:val="4"/>
          <w:numId w:val="12"/>
        </w:numPr>
      </w:pPr>
      <w:r>
        <w:t>Входные порты</w:t>
      </w:r>
    </w:p>
    <w:p w:rsidR="00BC4413" w:rsidRDefault="003A1591" w:rsidP="003A1591">
      <w:r>
        <w:t>Определяет смещения входных портов (</w:t>
      </w:r>
      <w:proofErr w:type="gramStart"/>
      <w:r>
        <w:t>см</w:t>
      </w:r>
      <w:proofErr w:type="gramEnd"/>
      <w:r>
        <w:t>. рис. 12)</w:t>
      </w:r>
    </w:p>
    <w:p w:rsidR="003A1591" w:rsidRDefault="003A1591" w:rsidP="003A1591">
      <w:r>
        <w:rPr>
          <w:noProof/>
        </w:rPr>
        <w:drawing>
          <wp:inline distT="0" distB="0" distL="0" distR="0">
            <wp:extent cx="2065261" cy="1681162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719" cy="1682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591" w:rsidRDefault="003A1591" w:rsidP="003A1591">
      <w:pPr>
        <w:pStyle w:val="a7"/>
        <w:ind w:left="3403"/>
      </w:pPr>
      <w:r>
        <w:t>Рисунок 12</w:t>
      </w:r>
    </w:p>
    <w:p w:rsidR="000433E4" w:rsidRDefault="000433E4" w:rsidP="000433E4">
      <w:pPr>
        <w:pStyle w:val="3"/>
        <w:numPr>
          <w:ilvl w:val="4"/>
          <w:numId w:val="12"/>
        </w:numPr>
      </w:pPr>
      <w:r>
        <w:t>Выходные порты</w:t>
      </w:r>
    </w:p>
    <w:p w:rsidR="000433E4" w:rsidRDefault="000433E4" w:rsidP="000433E4">
      <w:r>
        <w:t>Определяет смещения выходных портов (</w:t>
      </w:r>
      <w:proofErr w:type="gramStart"/>
      <w:r>
        <w:t>см</w:t>
      </w:r>
      <w:proofErr w:type="gramEnd"/>
      <w:r>
        <w:t>. рис. 13)</w:t>
      </w:r>
    </w:p>
    <w:p w:rsidR="000433E4" w:rsidRDefault="000433E4" w:rsidP="000433E4">
      <w:r>
        <w:rPr>
          <w:noProof/>
        </w:rPr>
        <w:drawing>
          <wp:inline distT="0" distB="0" distL="0" distR="0">
            <wp:extent cx="2066925" cy="1576387"/>
            <wp:effectExtent l="1905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6" cy="1576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3E4" w:rsidRDefault="000433E4" w:rsidP="000433E4">
      <w:pPr>
        <w:pStyle w:val="a7"/>
        <w:ind w:left="3403"/>
      </w:pPr>
      <w:r>
        <w:t>Рисунок 13</w:t>
      </w:r>
    </w:p>
    <w:p w:rsidR="000433E4" w:rsidRDefault="000433E4" w:rsidP="000433E4">
      <w:pPr>
        <w:pStyle w:val="3"/>
        <w:numPr>
          <w:ilvl w:val="3"/>
          <w:numId w:val="12"/>
        </w:numPr>
      </w:pPr>
      <w:r>
        <w:t>Аналоговая плата (</w:t>
      </w:r>
      <w:proofErr w:type="gramStart"/>
      <w:r>
        <w:t>см</w:t>
      </w:r>
      <w:proofErr w:type="gramEnd"/>
      <w:r>
        <w:t>. рис. 14)</w:t>
      </w:r>
    </w:p>
    <w:p w:rsidR="000433E4" w:rsidRDefault="000433E4" w:rsidP="000433E4">
      <w:pPr>
        <w:pStyle w:val="3"/>
        <w:numPr>
          <w:ilvl w:val="4"/>
          <w:numId w:val="12"/>
        </w:numPr>
      </w:pPr>
      <w:r>
        <w:t>Канал</w:t>
      </w:r>
    </w:p>
    <w:p w:rsidR="000433E4" w:rsidRDefault="000433E4" w:rsidP="000433E4">
      <w:r>
        <w:t xml:space="preserve">Номер канала </w:t>
      </w:r>
    </w:p>
    <w:p w:rsidR="000433E4" w:rsidRDefault="000433E4" w:rsidP="000433E4">
      <w:pPr>
        <w:pStyle w:val="3"/>
        <w:numPr>
          <w:ilvl w:val="4"/>
          <w:numId w:val="12"/>
        </w:numPr>
      </w:pPr>
      <w:r>
        <w:t>Усиление</w:t>
      </w:r>
    </w:p>
    <w:p w:rsidR="000433E4" w:rsidRDefault="000433E4" w:rsidP="000433E4">
      <w:r>
        <w:t>Усиление канала</w:t>
      </w:r>
    </w:p>
    <w:p w:rsidR="000433E4" w:rsidRDefault="000433E4" w:rsidP="000433E4">
      <w:pPr>
        <w:pStyle w:val="3"/>
        <w:numPr>
          <w:ilvl w:val="4"/>
          <w:numId w:val="12"/>
        </w:numPr>
      </w:pPr>
      <w:r>
        <w:t>Частота</w:t>
      </w:r>
    </w:p>
    <w:p w:rsidR="000433E4" w:rsidRDefault="000433E4" w:rsidP="000433E4">
      <w:r>
        <w:t>Частота сбора канала</w:t>
      </w:r>
    </w:p>
    <w:p w:rsidR="000D01DD" w:rsidRDefault="000D01DD" w:rsidP="000433E4">
      <w:r>
        <w:rPr>
          <w:noProof/>
        </w:rPr>
        <w:lastRenderedPageBreak/>
        <w:drawing>
          <wp:inline distT="0" distB="0" distL="0" distR="0">
            <wp:extent cx="1828800" cy="1881894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81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1DD" w:rsidRDefault="000D01DD" w:rsidP="000D01DD">
      <w:pPr>
        <w:pStyle w:val="a7"/>
        <w:ind w:left="3403"/>
      </w:pPr>
      <w:r>
        <w:t>Рисунок 14</w:t>
      </w:r>
    </w:p>
    <w:p w:rsidR="000D01DD" w:rsidRDefault="000D01DD" w:rsidP="000D01DD">
      <w:pPr>
        <w:pStyle w:val="3"/>
        <w:numPr>
          <w:ilvl w:val="3"/>
          <w:numId w:val="12"/>
        </w:numPr>
      </w:pPr>
      <w:r>
        <w:t>Цвета (</w:t>
      </w:r>
      <w:proofErr w:type="gramStart"/>
      <w:r>
        <w:t>см</w:t>
      </w:r>
      <w:proofErr w:type="gramEnd"/>
      <w:r>
        <w:t>. рис. 15)</w:t>
      </w:r>
    </w:p>
    <w:p w:rsidR="000D01DD" w:rsidRDefault="000D01DD" w:rsidP="000D01DD">
      <w:r>
        <w:rPr>
          <w:noProof/>
        </w:rPr>
        <w:drawing>
          <wp:inline distT="0" distB="0" distL="0" distR="0">
            <wp:extent cx="5339080" cy="2566035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080" cy="256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1DD" w:rsidRDefault="000D01DD" w:rsidP="000D01DD">
      <w:pPr>
        <w:pStyle w:val="a7"/>
        <w:ind w:left="3403"/>
      </w:pPr>
      <w:r>
        <w:t>Рисунок 14</w:t>
      </w:r>
    </w:p>
    <w:p w:rsidR="000D01DD" w:rsidRDefault="000D01DD" w:rsidP="000D01DD">
      <w:pPr>
        <w:pStyle w:val="3"/>
        <w:numPr>
          <w:ilvl w:val="4"/>
          <w:numId w:val="12"/>
        </w:numPr>
      </w:pPr>
      <w:r>
        <w:t xml:space="preserve">Кнопка </w:t>
      </w:r>
      <w:r>
        <w:rPr>
          <w:lang w:val="en-US"/>
        </w:rPr>
        <w:t>“</w:t>
      </w:r>
      <w:r>
        <w:t>Применить</w:t>
      </w:r>
      <w:r>
        <w:rPr>
          <w:lang w:val="en-US"/>
        </w:rPr>
        <w:t xml:space="preserve">” – </w:t>
      </w:r>
      <w:r>
        <w:t>сохраняет изменённые настройки</w:t>
      </w:r>
    </w:p>
    <w:p w:rsidR="000D01DD" w:rsidRDefault="000D01DD" w:rsidP="000D01DD">
      <w:pPr>
        <w:pStyle w:val="3"/>
        <w:numPr>
          <w:ilvl w:val="4"/>
          <w:numId w:val="12"/>
        </w:numPr>
      </w:pPr>
      <w:r>
        <w:t xml:space="preserve">Кнопка </w:t>
      </w:r>
      <w:r w:rsidRPr="000D01DD">
        <w:t>“</w:t>
      </w:r>
      <w:r>
        <w:t>Закрыть</w:t>
      </w:r>
      <w:r w:rsidRPr="000D01DD">
        <w:t>”</w:t>
      </w:r>
      <w:r>
        <w:t xml:space="preserve"> – закрывает окно без сохранения внесённых изменений.</w:t>
      </w:r>
    </w:p>
    <w:p w:rsidR="000D01DD" w:rsidRDefault="000D01DD" w:rsidP="000D01DD">
      <w:pPr>
        <w:pStyle w:val="3"/>
        <w:numPr>
          <w:ilvl w:val="4"/>
          <w:numId w:val="12"/>
        </w:numPr>
      </w:pPr>
      <w:r>
        <w:t xml:space="preserve">Кнопка </w:t>
      </w:r>
      <w:r w:rsidRPr="000D01DD">
        <w:t>“</w:t>
      </w:r>
      <w:r>
        <w:t>Встроенные настройки</w:t>
      </w:r>
      <w:r w:rsidRPr="000D01DD">
        <w:t>”</w:t>
      </w:r>
      <w:r>
        <w:t xml:space="preserve"> – восстанавливает первоначальные цвета.</w:t>
      </w:r>
    </w:p>
    <w:p w:rsidR="000D01DD" w:rsidRDefault="000D01DD" w:rsidP="000D01DD">
      <w:pPr>
        <w:pStyle w:val="3"/>
        <w:numPr>
          <w:ilvl w:val="4"/>
          <w:numId w:val="12"/>
        </w:numPr>
      </w:pPr>
      <w:r>
        <w:t xml:space="preserve">При щелчке правой кнопки мыши на образце цвета открывается </w:t>
      </w:r>
      <w:r w:rsidR="00DE7378">
        <w:t xml:space="preserve">окно с возможностью выбора </w:t>
      </w:r>
      <w:r w:rsidR="00687279">
        <w:t>цвет</w:t>
      </w:r>
      <w:proofErr w:type="gramStart"/>
      <w:r w:rsidR="00687279">
        <w:t>а</w:t>
      </w:r>
      <w:r w:rsidR="00DE7378">
        <w:t>(</w:t>
      </w:r>
      <w:proofErr w:type="gramEnd"/>
      <w:r w:rsidR="00DE7378">
        <w:t>см. рис. 15)</w:t>
      </w:r>
    </w:p>
    <w:p w:rsidR="00DE7378" w:rsidRDefault="00DE7378" w:rsidP="00DE7378">
      <w:r>
        <w:rPr>
          <w:noProof/>
        </w:rPr>
        <w:drawing>
          <wp:inline distT="0" distB="0" distL="0" distR="0">
            <wp:extent cx="3172877" cy="2209800"/>
            <wp:effectExtent l="19050" t="0" r="8473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877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378" w:rsidRDefault="00DE7378" w:rsidP="00DE7378">
      <w:pPr>
        <w:pStyle w:val="a7"/>
        <w:ind w:left="3403"/>
      </w:pPr>
      <w:r>
        <w:lastRenderedPageBreak/>
        <w:t>Рисунок 15</w:t>
      </w:r>
    </w:p>
    <w:p w:rsidR="00DE7378" w:rsidRDefault="00687279" w:rsidP="00687279">
      <w:pPr>
        <w:pStyle w:val="2"/>
      </w:pPr>
      <w:r>
        <w:t>Описание панели управления</w:t>
      </w:r>
    </w:p>
    <w:p w:rsidR="00687279" w:rsidRPr="00687279" w:rsidRDefault="00687279" w:rsidP="00687279">
      <w:pPr>
        <w:pStyle w:val="a3"/>
        <w:numPr>
          <w:ilvl w:val="1"/>
          <w:numId w:val="12"/>
        </w:numPr>
        <w:rPr>
          <w:vanish/>
        </w:rPr>
      </w:pPr>
    </w:p>
    <w:p w:rsidR="00687279" w:rsidRDefault="00687279" w:rsidP="00687279">
      <w:pPr>
        <w:pStyle w:val="3"/>
      </w:pPr>
      <w:r>
        <w:t>Кнопки</w:t>
      </w:r>
    </w:p>
    <w:p w:rsidR="00474096" w:rsidRPr="00E5642E" w:rsidRDefault="00474096" w:rsidP="00474096">
      <w:pPr>
        <w:pStyle w:val="3"/>
        <w:numPr>
          <w:ilvl w:val="3"/>
          <w:numId w:val="12"/>
        </w:numPr>
        <w:rPr>
          <w:lang w:val="en-US"/>
        </w:rPr>
      </w:pPr>
      <w:r w:rsidRPr="00E5642E">
        <w:rPr>
          <w:lang w:val="en-US"/>
        </w:rPr>
        <w:t xml:space="preserve">“F4 </w:t>
      </w:r>
      <w:r>
        <w:t>Цикл</w:t>
      </w:r>
      <w:r w:rsidRPr="00E5642E">
        <w:rPr>
          <w:lang w:val="en-US"/>
        </w:rPr>
        <w:t>”</w:t>
      </w:r>
      <w:r>
        <w:t>Включает режим измерения</w:t>
      </w:r>
    </w:p>
    <w:p w:rsidR="00F72ED9" w:rsidRDefault="00F72ED9" w:rsidP="00F72ED9">
      <w:pPr>
        <w:pStyle w:val="3"/>
        <w:numPr>
          <w:ilvl w:val="3"/>
          <w:numId w:val="12"/>
        </w:numPr>
      </w:pPr>
      <w:r>
        <w:rPr>
          <w:lang w:val="en-US"/>
        </w:rPr>
        <w:t xml:space="preserve">“F11 </w:t>
      </w:r>
      <w:r>
        <w:t>Повтор</w:t>
      </w:r>
      <w:r>
        <w:rPr>
          <w:lang w:val="en-US"/>
        </w:rPr>
        <w:t>”</w:t>
      </w:r>
    </w:p>
    <w:p w:rsidR="00F72ED9" w:rsidRPr="00F72ED9" w:rsidRDefault="00F72ED9" w:rsidP="00F72ED9">
      <w:r>
        <w:t xml:space="preserve">Позволяет в режиме </w:t>
      </w:r>
      <w:r w:rsidRPr="00F72ED9">
        <w:t>“</w:t>
      </w:r>
      <w:r>
        <w:t>Прерывание на повтор</w:t>
      </w:r>
      <w:r w:rsidRPr="00F72ED9">
        <w:t>”</w:t>
      </w:r>
      <w:r>
        <w:t xml:space="preserve"> произвести повторное измерение без передачи результатов измерения в АСУ.</w:t>
      </w:r>
    </w:p>
    <w:p w:rsidR="00F72ED9" w:rsidRPr="00F72ED9" w:rsidRDefault="00F72ED9" w:rsidP="00474096"/>
    <w:p w:rsidR="00474096" w:rsidRDefault="00474096" w:rsidP="00474096">
      <w:pPr>
        <w:pStyle w:val="3"/>
        <w:numPr>
          <w:ilvl w:val="3"/>
          <w:numId w:val="12"/>
        </w:numPr>
      </w:pPr>
      <w:r>
        <w:rPr>
          <w:lang w:val="en-US"/>
        </w:rPr>
        <w:t xml:space="preserve">“Esc </w:t>
      </w:r>
      <w:r>
        <w:t>Стоп</w:t>
      </w:r>
      <w:r>
        <w:rPr>
          <w:lang w:val="en-US"/>
        </w:rPr>
        <w:t>”</w:t>
      </w:r>
    </w:p>
    <w:p w:rsidR="00474096" w:rsidRDefault="00474096" w:rsidP="001F0C02">
      <w:r>
        <w:t>Выходит из режима измерения</w:t>
      </w:r>
    </w:p>
    <w:p w:rsidR="00474096" w:rsidRDefault="006F278D" w:rsidP="00474096">
      <w:pPr>
        <w:pStyle w:val="3"/>
        <w:numPr>
          <w:ilvl w:val="3"/>
          <w:numId w:val="12"/>
        </w:numPr>
      </w:pPr>
      <w:r>
        <w:rPr>
          <w:lang w:val="en-US"/>
        </w:rPr>
        <w:t xml:space="preserve">“F8 </w:t>
      </w:r>
      <w:r>
        <w:t>Норма</w:t>
      </w:r>
      <w:r>
        <w:rPr>
          <w:lang w:val="en-US"/>
        </w:rPr>
        <w:t>”</w:t>
      </w:r>
    </w:p>
    <w:p w:rsidR="006F278D" w:rsidRDefault="006F278D" w:rsidP="006F278D">
      <w:r>
        <w:t xml:space="preserve">При </w:t>
      </w:r>
      <w:proofErr w:type="spellStart"/>
      <w:r>
        <w:t>браковании</w:t>
      </w:r>
      <w:proofErr w:type="spellEnd"/>
      <w:r>
        <w:t xml:space="preserve"> штанги установкой оператор может переопределить результат как годный</w:t>
      </w:r>
      <w:r w:rsidR="00544074">
        <w:t xml:space="preserve"> (при </w:t>
      </w:r>
      <w:proofErr w:type="spellStart"/>
      <w:r w:rsidR="00544074">
        <w:t>выбраном</w:t>
      </w:r>
      <w:proofErr w:type="spellEnd"/>
      <w:r w:rsidR="00544074">
        <w:t xml:space="preserve"> </w:t>
      </w:r>
      <w:proofErr w:type="spellStart"/>
      <w:r w:rsidR="00544074">
        <w:t>чекбоксе</w:t>
      </w:r>
      <w:proofErr w:type="spellEnd"/>
      <w:r w:rsidR="00544074">
        <w:t xml:space="preserve"> </w:t>
      </w:r>
      <w:r w:rsidR="00544074" w:rsidRPr="00544074">
        <w:t>“</w:t>
      </w:r>
      <w:r w:rsidR="00544074">
        <w:t>Прерывание на просмотр</w:t>
      </w:r>
      <w:r w:rsidR="00544074" w:rsidRPr="00544074">
        <w:t>”</w:t>
      </w:r>
      <w:r w:rsidR="00544074">
        <w:t>)</w:t>
      </w:r>
      <w:r>
        <w:t>.</w:t>
      </w:r>
    </w:p>
    <w:p w:rsidR="006F278D" w:rsidRDefault="006F278D" w:rsidP="006F278D">
      <w:pPr>
        <w:pStyle w:val="3"/>
      </w:pPr>
      <w:r>
        <w:t>Выпадающий список выбора типоразмера</w:t>
      </w:r>
    </w:p>
    <w:p w:rsidR="006F278D" w:rsidRDefault="006F278D" w:rsidP="006F278D">
      <w:r>
        <w:t>Выбор другого ранее настроенного типоразмера</w:t>
      </w:r>
    </w:p>
    <w:p w:rsidR="006F278D" w:rsidRDefault="00544074" w:rsidP="006F278D">
      <w:pPr>
        <w:pStyle w:val="3"/>
      </w:pPr>
      <w:proofErr w:type="spellStart"/>
      <w:r>
        <w:t>Чекбоксы</w:t>
      </w:r>
      <w:proofErr w:type="spellEnd"/>
    </w:p>
    <w:p w:rsidR="00544074" w:rsidRDefault="00544074" w:rsidP="00544074">
      <w:pPr>
        <w:pStyle w:val="3"/>
        <w:numPr>
          <w:ilvl w:val="3"/>
          <w:numId w:val="12"/>
        </w:numPr>
      </w:pPr>
      <w:r>
        <w:rPr>
          <w:lang w:val="en-US"/>
        </w:rPr>
        <w:t>“</w:t>
      </w:r>
      <w:r>
        <w:t>Прерывание на просмотр</w:t>
      </w:r>
      <w:r>
        <w:rPr>
          <w:lang w:val="en-US"/>
        </w:rPr>
        <w:t>”</w:t>
      </w:r>
    </w:p>
    <w:p w:rsidR="00544074" w:rsidRDefault="00544074" w:rsidP="00544074">
      <w:pPr>
        <w:pStyle w:val="3"/>
        <w:numPr>
          <w:ilvl w:val="3"/>
          <w:numId w:val="12"/>
        </w:numPr>
      </w:pPr>
      <w:r>
        <w:t>Останавливает программу в конце цикла</w:t>
      </w:r>
    </w:p>
    <w:p w:rsidR="00544074" w:rsidRDefault="00544074" w:rsidP="00544074">
      <w:pPr>
        <w:pStyle w:val="3"/>
        <w:numPr>
          <w:ilvl w:val="3"/>
          <w:numId w:val="12"/>
        </w:numPr>
      </w:pPr>
      <w:r>
        <w:rPr>
          <w:lang w:val="en-US"/>
        </w:rPr>
        <w:t>“</w:t>
      </w:r>
      <w:r>
        <w:t>Дефектоскопия</w:t>
      </w:r>
      <w:r>
        <w:rPr>
          <w:lang w:val="en-US"/>
        </w:rPr>
        <w:t>”</w:t>
      </w:r>
    </w:p>
    <w:p w:rsidR="00544074" w:rsidRDefault="00544074" w:rsidP="00544074">
      <w:proofErr w:type="gramStart"/>
      <w:r>
        <w:t>При</w:t>
      </w:r>
      <w:proofErr w:type="gramEnd"/>
      <w:r>
        <w:t xml:space="preserve"> отключенном </w:t>
      </w:r>
      <w:proofErr w:type="spellStart"/>
      <w:r>
        <w:t>чекбоксе</w:t>
      </w:r>
      <w:proofErr w:type="spellEnd"/>
      <w:r>
        <w:t xml:space="preserve"> собранные данные по датчику дефектоскопа не будут учитываться в конечном результате.</w:t>
      </w:r>
    </w:p>
    <w:p w:rsidR="00544074" w:rsidRDefault="00544074" w:rsidP="00544074">
      <w:pPr>
        <w:pStyle w:val="3"/>
        <w:numPr>
          <w:ilvl w:val="3"/>
          <w:numId w:val="19"/>
        </w:numPr>
      </w:pPr>
      <w:r>
        <w:rPr>
          <w:lang w:val="en-US"/>
        </w:rPr>
        <w:t>“</w:t>
      </w:r>
      <w:r>
        <w:t>Структура</w:t>
      </w:r>
      <w:r>
        <w:rPr>
          <w:lang w:val="en-US"/>
        </w:rPr>
        <w:t>”</w:t>
      </w:r>
    </w:p>
    <w:p w:rsidR="00544074" w:rsidRDefault="00544074" w:rsidP="00544074">
      <w:proofErr w:type="gramStart"/>
      <w:r>
        <w:t>При</w:t>
      </w:r>
      <w:proofErr w:type="gramEnd"/>
      <w:r>
        <w:t xml:space="preserve"> отключенном </w:t>
      </w:r>
      <w:proofErr w:type="spellStart"/>
      <w:r>
        <w:t>чекбоксе</w:t>
      </w:r>
      <w:proofErr w:type="spellEnd"/>
      <w:r>
        <w:t xml:space="preserve"> собранные данные по датчику структура не будут учитываться в конечном результате.</w:t>
      </w:r>
    </w:p>
    <w:p w:rsidR="00544074" w:rsidRDefault="007E2C27" w:rsidP="00F67558">
      <w:pPr>
        <w:pStyle w:val="2"/>
        <w:numPr>
          <w:ilvl w:val="0"/>
          <w:numId w:val="15"/>
        </w:numPr>
      </w:pPr>
      <w:r>
        <w:t>Режим детального просмотра результата измерений</w:t>
      </w:r>
    </w:p>
    <w:p w:rsidR="007E2C27" w:rsidRDefault="007E2C27" w:rsidP="007E2C27">
      <w:r>
        <w:t xml:space="preserve">При щелчке правой кнопки мыши в окне графика </w:t>
      </w:r>
      <w:r w:rsidRPr="007E2C27">
        <w:t>“</w:t>
      </w:r>
      <w:r>
        <w:t>Дефектоскоп</w:t>
      </w:r>
      <w:r w:rsidRPr="007E2C27">
        <w:t xml:space="preserve">” </w:t>
      </w:r>
      <w:r>
        <w:t>или</w:t>
      </w:r>
      <w:r w:rsidRPr="007E2C27">
        <w:t xml:space="preserve"> “</w:t>
      </w:r>
      <w:r>
        <w:t>Структура</w:t>
      </w:r>
      <w:r w:rsidRPr="007E2C27">
        <w:t>”</w:t>
      </w:r>
    </w:p>
    <w:p w:rsidR="007E2C27" w:rsidRPr="000079A9" w:rsidRDefault="007E2C27" w:rsidP="007E2C27">
      <w:r>
        <w:t>Открывается окно с детальным отображением результатов.</w:t>
      </w:r>
      <w:r w:rsidR="000079A9">
        <w:t xml:space="preserve"> Верхний график соответствует графику с главного окна, нижний часть графика</w:t>
      </w:r>
      <w:r w:rsidR="000D1CBC">
        <w:t xml:space="preserve"> (</w:t>
      </w:r>
      <w:proofErr w:type="gramStart"/>
      <w:r w:rsidR="000D1CBC">
        <w:t>см</w:t>
      </w:r>
      <w:proofErr w:type="gramEnd"/>
      <w:r w:rsidR="000D1CBC">
        <w:t>. рис. 16)</w:t>
      </w:r>
      <w:r w:rsidR="000079A9" w:rsidRPr="000079A9">
        <w:t>:</w:t>
      </w:r>
    </w:p>
    <w:p w:rsidR="000079A9" w:rsidRDefault="000079A9" w:rsidP="000079A9">
      <w:pPr>
        <w:pStyle w:val="a3"/>
        <w:numPr>
          <w:ilvl w:val="0"/>
          <w:numId w:val="20"/>
        </w:numPr>
      </w:pPr>
      <w:r>
        <w:t>начало соответствует смещению курсора (белая вертикальная линия</w:t>
      </w:r>
      <w:r w:rsidR="00627681" w:rsidRPr="00627681">
        <w:t xml:space="preserve"> </w:t>
      </w:r>
      <w:r w:rsidR="00627681">
        <w:t>верхний график</w:t>
      </w:r>
      <w:r>
        <w:t>)</w:t>
      </w:r>
    </w:p>
    <w:p w:rsidR="000079A9" w:rsidRDefault="000079A9" w:rsidP="000079A9">
      <w:pPr>
        <w:pStyle w:val="a3"/>
        <w:numPr>
          <w:ilvl w:val="0"/>
          <w:numId w:val="20"/>
        </w:numPr>
      </w:pPr>
      <w:r>
        <w:t xml:space="preserve">конец графика смещение </w:t>
      </w:r>
      <w:r w:rsidR="00627681">
        <w:t xml:space="preserve">курсора </w:t>
      </w:r>
      <w:r>
        <w:t xml:space="preserve">плюс параметр </w:t>
      </w:r>
      <w:r w:rsidRPr="000079A9">
        <w:t>“</w:t>
      </w:r>
      <w:r>
        <w:t>Настройки</w:t>
      </w:r>
      <w:r w:rsidRPr="000079A9">
        <w:t>/</w:t>
      </w:r>
      <w:r>
        <w:t>Ширина кадра</w:t>
      </w:r>
      <w:r w:rsidRPr="000079A9">
        <w:t>”</w:t>
      </w:r>
    </w:p>
    <w:p w:rsidR="000D1CBC" w:rsidRDefault="00E5642E" w:rsidP="000D1CBC">
      <w:pPr>
        <w:pStyle w:val="a3"/>
        <w:ind w:left="1080" w:firstLine="0"/>
      </w:pPr>
      <w:r>
        <w:rPr>
          <w:noProof/>
        </w:rPr>
        <w:lastRenderedPageBreak/>
        <w:drawing>
          <wp:inline distT="0" distB="0" distL="0" distR="0">
            <wp:extent cx="4746960" cy="2181225"/>
            <wp:effectExtent l="19050" t="0" r="0" b="0"/>
            <wp:docPr id="1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231" cy="2182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CBC" w:rsidRDefault="000D1CBC" w:rsidP="000D1CBC">
      <w:pPr>
        <w:pStyle w:val="a7"/>
        <w:ind w:left="3403"/>
      </w:pPr>
      <w:r>
        <w:t>Рисунок 16</w:t>
      </w:r>
    </w:p>
    <w:p w:rsidR="000D1CBC" w:rsidRDefault="00F67558" w:rsidP="00847435">
      <w:pPr>
        <w:pStyle w:val="2"/>
      </w:pPr>
      <w:r>
        <w:t>Меню</w:t>
      </w:r>
    </w:p>
    <w:p w:rsidR="00847435" w:rsidRPr="00847435" w:rsidRDefault="00847435" w:rsidP="00847435">
      <w:pPr>
        <w:pStyle w:val="a3"/>
        <w:numPr>
          <w:ilvl w:val="0"/>
          <w:numId w:val="12"/>
        </w:numPr>
        <w:rPr>
          <w:vanish/>
          <w:lang w:val="en-US"/>
        </w:rPr>
      </w:pPr>
    </w:p>
    <w:p w:rsidR="00847435" w:rsidRPr="00847435" w:rsidRDefault="00847435" w:rsidP="00847435">
      <w:pPr>
        <w:pStyle w:val="a3"/>
        <w:numPr>
          <w:ilvl w:val="1"/>
          <w:numId w:val="12"/>
        </w:numPr>
        <w:rPr>
          <w:vanish/>
          <w:lang w:val="en-US"/>
        </w:rPr>
      </w:pPr>
    </w:p>
    <w:p w:rsidR="00847435" w:rsidRPr="00847435" w:rsidRDefault="00847435" w:rsidP="00847435">
      <w:pPr>
        <w:pStyle w:val="a3"/>
        <w:numPr>
          <w:ilvl w:val="1"/>
          <w:numId w:val="12"/>
        </w:numPr>
        <w:rPr>
          <w:vanish/>
          <w:lang w:val="en-US"/>
        </w:rPr>
      </w:pPr>
    </w:p>
    <w:p w:rsidR="00F67558" w:rsidRDefault="00F67558" w:rsidP="00847435">
      <w:pPr>
        <w:pStyle w:val="3"/>
      </w:pPr>
      <w:r>
        <w:rPr>
          <w:lang w:val="en-US"/>
        </w:rPr>
        <w:t>“</w:t>
      </w:r>
      <w:r>
        <w:t>Файл</w:t>
      </w:r>
      <w:r>
        <w:rPr>
          <w:lang w:val="en-US"/>
        </w:rPr>
        <w:t>/</w:t>
      </w:r>
      <w:r>
        <w:t>Выход</w:t>
      </w:r>
      <w:r>
        <w:rPr>
          <w:lang w:val="en-US"/>
        </w:rPr>
        <w:t>”</w:t>
      </w:r>
      <w:r>
        <w:t xml:space="preserve"> – закрывает окно</w:t>
      </w:r>
    </w:p>
    <w:p w:rsidR="00F67558" w:rsidRDefault="00F67558" w:rsidP="00F67558">
      <w:pPr>
        <w:pStyle w:val="3"/>
      </w:pPr>
      <w:r>
        <w:rPr>
          <w:lang w:val="en-US"/>
        </w:rPr>
        <w:t>“</w:t>
      </w:r>
      <w:r>
        <w:t>Типоразмер</w:t>
      </w:r>
      <w:r>
        <w:rPr>
          <w:lang w:val="en-US"/>
        </w:rPr>
        <w:t>”</w:t>
      </w:r>
    </w:p>
    <w:p w:rsidR="00F67558" w:rsidRDefault="00F67558" w:rsidP="001123B8">
      <w:r w:rsidRPr="001123B8">
        <w:t>Медианный фильтр, цифровой фильтр, корректировка датчика – соответствуют настройкам главного окна, за исключением, что изменённые параметры пересчитывают данные и перерисовывают детализирова</w:t>
      </w:r>
      <w:r w:rsidR="000319D5" w:rsidRPr="001123B8">
        <w:t>нное окно, но не главное окно и данные не сохраняются. При закрытии окна, если были изменения в настройках</w:t>
      </w:r>
      <w:r w:rsidR="001123B8" w:rsidRPr="001123B8">
        <w:t xml:space="preserve"> выводится окно с подтверждением сохранения изменённых настроек (</w:t>
      </w:r>
      <w:proofErr w:type="gramStart"/>
      <w:r w:rsidR="001123B8" w:rsidRPr="001123B8">
        <w:t>см</w:t>
      </w:r>
      <w:proofErr w:type="gramEnd"/>
      <w:r w:rsidR="001123B8" w:rsidRPr="001123B8">
        <w:t>. рис. 17</w:t>
      </w:r>
      <w:r w:rsidR="001123B8">
        <w:t>)</w:t>
      </w:r>
    </w:p>
    <w:p w:rsidR="000319D5" w:rsidRDefault="000319D5" w:rsidP="00F67558">
      <w:pPr>
        <w:pStyle w:val="3"/>
        <w:numPr>
          <w:ilvl w:val="0"/>
          <w:numId w:val="0"/>
        </w:numPr>
        <w:ind w:left="1965" w:hanging="1245"/>
      </w:pPr>
      <w:r>
        <w:rPr>
          <w:noProof/>
        </w:rPr>
        <w:drawing>
          <wp:inline distT="0" distB="0" distL="0" distR="0">
            <wp:extent cx="1928812" cy="919163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812" cy="919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9D5" w:rsidRDefault="000319D5" w:rsidP="000319D5">
      <w:pPr>
        <w:pStyle w:val="a7"/>
        <w:ind w:left="3403"/>
      </w:pPr>
      <w:r>
        <w:t>Рисунок 17</w:t>
      </w:r>
    </w:p>
    <w:p w:rsidR="000319D5" w:rsidRDefault="001123B8" w:rsidP="001123B8">
      <w:pPr>
        <w:pStyle w:val="3"/>
      </w:pPr>
      <w:r>
        <w:rPr>
          <w:lang w:val="en-US"/>
        </w:rPr>
        <w:t>“</w:t>
      </w:r>
      <w:r>
        <w:t>Настройки</w:t>
      </w:r>
      <w:r>
        <w:rPr>
          <w:lang w:val="en-US"/>
        </w:rPr>
        <w:t>/</w:t>
      </w:r>
      <w:r>
        <w:t>Вид графика</w:t>
      </w:r>
      <w:r>
        <w:rPr>
          <w:lang w:val="en-US"/>
        </w:rPr>
        <w:t>”</w:t>
      </w:r>
      <w:r>
        <w:t xml:space="preserve"> </w:t>
      </w:r>
    </w:p>
    <w:p w:rsidR="001123B8" w:rsidRDefault="00057282" w:rsidP="001123B8">
      <w:pPr>
        <w:pStyle w:val="3"/>
      </w:pPr>
      <w:r>
        <w:t>Изменение отображения графика</w:t>
      </w:r>
      <w:r>
        <w:rPr>
          <w:lang w:val="en-US"/>
        </w:rPr>
        <w:t>:</w:t>
      </w:r>
      <w:r>
        <w:t xml:space="preserve"> </w:t>
      </w:r>
    </w:p>
    <w:p w:rsidR="00057282" w:rsidRDefault="00057282" w:rsidP="00E5642E">
      <w:r>
        <w:t xml:space="preserve">- абсолютные отображения сигнала </w:t>
      </w:r>
      <w:r w:rsidRPr="001123B8">
        <w:t>(</w:t>
      </w:r>
      <w:proofErr w:type="gramStart"/>
      <w:r w:rsidR="00E5642E">
        <w:t>см</w:t>
      </w:r>
      <w:proofErr w:type="gramEnd"/>
      <w:r w:rsidR="00E5642E">
        <w:t>. рис. 16</w:t>
      </w:r>
      <w:r>
        <w:t>)</w:t>
      </w:r>
    </w:p>
    <w:p w:rsidR="00057282" w:rsidRDefault="00057282" w:rsidP="00057282">
      <w:r>
        <w:t xml:space="preserve">-биполярное отображение сигнала </w:t>
      </w:r>
      <w:r w:rsidRPr="001123B8">
        <w:t>(</w:t>
      </w:r>
      <w:proofErr w:type="gramStart"/>
      <w:r>
        <w:t>см</w:t>
      </w:r>
      <w:proofErr w:type="gramEnd"/>
      <w:r>
        <w:t>. рис. 19)</w:t>
      </w:r>
    </w:p>
    <w:p w:rsidR="00057282" w:rsidRDefault="00E5642E" w:rsidP="00057282">
      <w:r>
        <w:rPr>
          <w:noProof/>
        </w:rPr>
        <w:drawing>
          <wp:inline distT="0" distB="0" distL="0" distR="0">
            <wp:extent cx="4223085" cy="2238375"/>
            <wp:effectExtent l="19050" t="0" r="6015" b="0"/>
            <wp:docPr id="2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105" cy="2239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282" w:rsidRDefault="00057282" w:rsidP="00057282">
      <w:pPr>
        <w:pStyle w:val="a7"/>
        <w:ind w:left="3403"/>
      </w:pPr>
      <w:r>
        <w:lastRenderedPageBreak/>
        <w:t>Рисунок 19</w:t>
      </w:r>
    </w:p>
    <w:p w:rsidR="001D0C0A" w:rsidRDefault="001D0C0A" w:rsidP="001D0C0A">
      <w:pPr>
        <w:pStyle w:val="2"/>
        <w:numPr>
          <w:ilvl w:val="0"/>
          <w:numId w:val="15"/>
        </w:numPr>
      </w:pPr>
      <w:r>
        <w:t>Окно сообщений</w:t>
      </w:r>
    </w:p>
    <w:p w:rsidR="00A36DBB" w:rsidRDefault="00D837B9" w:rsidP="00D837B9">
      <w:r>
        <w:t>Для контроля и диагностики работы программы</w:t>
      </w:r>
      <w:r w:rsidR="00847435">
        <w:t xml:space="preserve"> можно воспользоваться окном </w:t>
      </w:r>
      <w:r w:rsidR="00847435" w:rsidRPr="00847435">
        <w:t>“</w:t>
      </w:r>
      <w:r w:rsidR="00847435">
        <w:t>События</w:t>
      </w:r>
      <w:r w:rsidR="00847435" w:rsidRPr="00847435">
        <w:t>”</w:t>
      </w:r>
      <w:r w:rsidR="00847435">
        <w:t>. Вызывается из главного окна программы, мен</w:t>
      </w:r>
      <w:proofErr w:type="gramStart"/>
      <w:r w:rsidR="00847435">
        <w:t>ю-</w:t>
      </w:r>
      <w:proofErr w:type="gramEnd"/>
      <w:r w:rsidR="00847435" w:rsidRPr="004C0ECC">
        <w:t>“</w:t>
      </w:r>
      <w:r w:rsidR="00847435">
        <w:t>Настройки</w:t>
      </w:r>
      <w:r w:rsidR="00847435" w:rsidRPr="004C0ECC">
        <w:t>/</w:t>
      </w:r>
      <w:r w:rsidR="00847435">
        <w:t>Просмотр сообщений</w:t>
      </w:r>
      <w:r w:rsidR="00847435" w:rsidRPr="004C0ECC">
        <w:t>”</w:t>
      </w:r>
      <w:r w:rsidR="004C0ECC">
        <w:t xml:space="preserve">. </w:t>
      </w:r>
    </w:p>
    <w:p w:rsidR="00A36DBB" w:rsidRDefault="004C0ECC" w:rsidP="00A36DBB">
      <w:pPr>
        <w:pStyle w:val="a3"/>
        <w:numPr>
          <w:ilvl w:val="0"/>
          <w:numId w:val="23"/>
        </w:numPr>
      </w:pPr>
      <w:r>
        <w:t xml:space="preserve">Левый столбец – время между событиями в миллисекундах. </w:t>
      </w:r>
    </w:p>
    <w:p w:rsidR="00D837B9" w:rsidRDefault="004C0ECC" w:rsidP="00A36DBB">
      <w:pPr>
        <w:pStyle w:val="a3"/>
        <w:numPr>
          <w:ilvl w:val="0"/>
          <w:numId w:val="23"/>
        </w:numPr>
      </w:pPr>
      <w:r>
        <w:t>Правый столбец</w:t>
      </w:r>
      <w:r w:rsidR="00A36DBB">
        <w:t xml:space="preserve"> </w:t>
      </w:r>
      <w:r>
        <w:t>-</w:t>
      </w:r>
      <w:r w:rsidR="00A36DBB">
        <w:t xml:space="preserve"> </w:t>
      </w:r>
      <w:r>
        <w:t>наименование события.</w:t>
      </w:r>
    </w:p>
    <w:p w:rsidR="00A36DBB" w:rsidRPr="004C0ECC" w:rsidRDefault="00A36DBB" w:rsidP="00A36DBB">
      <w:pPr>
        <w:pStyle w:val="a3"/>
        <w:numPr>
          <w:ilvl w:val="0"/>
          <w:numId w:val="23"/>
        </w:numPr>
      </w:pPr>
      <w:r>
        <w:t>Верхняя строка – последнее событие.</w:t>
      </w:r>
    </w:p>
    <w:p w:rsidR="001D0C0A" w:rsidRDefault="001D0C0A" w:rsidP="001D0C0A">
      <w:r>
        <w:rPr>
          <w:noProof/>
        </w:rPr>
        <w:drawing>
          <wp:inline distT="0" distB="0" distL="0" distR="0">
            <wp:extent cx="3114675" cy="2124075"/>
            <wp:effectExtent l="19050" t="0" r="9525" b="0"/>
            <wp:docPr id="1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C0A" w:rsidRDefault="001D0C0A" w:rsidP="001D0C0A">
      <w:pPr>
        <w:pStyle w:val="a7"/>
        <w:ind w:left="3403"/>
      </w:pPr>
      <w:r>
        <w:t>Рисунок 20</w:t>
      </w:r>
    </w:p>
    <w:p w:rsidR="00847435" w:rsidRPr="00847435" w:rsidRDefault="00847435" w:rsidP="00847435">
      <w:pPr>
        <w:pStyle w:val="a3"/>
        <w:numPr>
          <w:ilvl w:val="0"/>
          <w:numId w:val="12"/>
        </w:numPr>
        <w:rPr>
          <w:vanish/>
        </w:rPr>
      </w:pPr>
    </w:p>
    <w:p w:rsidR="00847435" w:rsidRDefault="00847435" w:rsidP="00847435">
      <w:pPr>
        <w:pStyle w:val="3"/>
        <w:numPr>
          <w:ilvl w:val="1"/>
          <w:numId w:val="12"/>
        </w:numPr>
      </w:pPr>
      <w:r>
        <w:t>Меню</w:t>
      </w:r>
    </w:p>
    <w:p w:rsidR="00847435" w:rsidRDefault="00847435" w:rsidP="00847435">
      <w:pPr>
        <w:pStyle w:val="3"/>
      </w:pPr>
      <w:r>
        <w:rPr>
          <w:lang w:val="en-US"/>
        </w:rPr>
        <w:t>“</w:t>
      </w:r>
      <w:r>
        <w:t>Файл</w:t>
      </w:r>
      <w:r>
        <w:rPr>
          <w:lang w:val="en-US"/>
        </w:rPr>
        <w:t>”</w:t>
      </w:r>
    </w:p>
    <w:p w:rsidR="00B049B0" w:rsidRDefault="00847435" w:rsidP="00847435">
      <w:pPr>
        <w:pStyle w:val="3"/>
        <w:numPr>
          <w:ilvl w:val="3"/>
          <w:numId w:val="12"/>
        </w:numPr>
      </w:pPr>
      <w:r w:rsidRPr="00CB0A99">
        <w:t>“</w:t>
      </w:r>
      <w:r>
        <w:t>Сохранить</w:t>
      </w:r>
      <w:r w:rsidRPr="00CB0A99">
        <w:t>”</w:t>
      </w:r>
      <w:r>
        <w:t xml:space="preserve"> </w:t>
      </w:r>
    </w:p>
    <w:p w:rsidR="00847435" w:rsidRPr="00CB0A99" w:rsidRDefault="00B049B0" w:rsidP="00B049B0">
      <w:r>
        <w:t xml:space="preserve"> С</w:t>
      </w:r>
      <w:r w:rsidR="00847435">
        <w:t xml:space="preserve">охраняет события в файле </w:t>
      </w:r>
      <w:r w:rsidR="00CB0A99" w:rsidRPr="00CB0A99">
        <w:t>“</w:t>
      </w:r>
      <w:proofErr w:type="spellStart"/>
      <w:r w:rsidR="0084656C">
        <w:t>рабочий_</w:t>
      </w:r>
      <w:r w:rsidR="00CB0A99">
        <w:t>каталог</w:t>
      </w:r>
      <w:r w:rsidR="00CB0A99" w:rsidRPr="00CB0A99">
        <w:t>\</w:t>
      </w:r>
      <w:r w:rsidR="00CB0A99">
        <w:rPr>
          <w:lang w:val="en-US"/>
        </w:rPr>
        <w:t>ArchiveEvent</w:t>
      </w:r>
      <w:proofErr w:type="spellEnd"/>
      <w:r w:rsidR="00CB0A99" w:rsidRPr="00CB0A99">
        <w:t>\</w:t>
      </w:r>
      <w:proofErr w:type="spellStart"/>
      <w:r w:rsidR="00CB0A99">
        <w:t>ггммддччММсс</w:t>
      </w:r>
      <w:proofErr w:type="spellEnd"/>
      <w:r w:rsidR="004C0ECC" w:rsidRPr="004C0ECC">
        <w:t>.</w:t>
      </w:r>
      <w:r w:rsidR="004C0ECC">
        <w:rPr>
          <w:lang w:val="en-US"/>
        </w:rPr>
        <w:t>txt</w:t>
      </w:r>
      <w:r w:rsidR="00CB0A99" w:rsidRPr="00CB0A99">
        <w:t>”</w:t>
      </w:r>
      <w:r w:rsidR="00CB0A99">
        <w:t>, где</w:t>
      </w:r>
      <w:r w:rsidR="00CB0A99" w:rsidRPr="00CB0A99">
        <w:t>:</w:t>
      </w:r>
    </w:p>
    <w:p w:rsidR="00CB0A99" w:rsidRDefault="0084656C" w:rsidP="00B049B0">
      <w:pPr>
        <w:pStyle w:val="a3"/>
        <w:numPr>
          <w:ilvl w:val="0"/>
          <w:numId w:val="22"/>
        </w:numPr>
      </w:pPr>
      <w:proofErr w:type="spellStart"/>
      <w:r>
        <w:t>рабочий_</w:t>
      </w:r>
      <w:r w:rsidR="00CB0A99">
        <w:t>каталог</w:t>
      </w:r>
      <w:proofErr w:type="spellEnd"/>
      <w:r w:rsidR="00CB0A99">
        <w:t xml:space="preserve"> – каталог, где записана программа</w:t>
      </w:r>
    </w:p>
    <w:p w:rsidR="0084656C" w:rsidRDefault="0084656C" w:rsidP="00B049B0">
      <w:pPr>
        <w:pStyle w:val="a3"/>
        <w:numPr>
          <w:ilvl w:val="0"/>
          <w:numId w:val="22"/>
        </w:numPr>
      </w:pPr>
      <w:proofErr w:type="spellStart"/>
      <w:r w:rsidRPr="0084656C">
        <w:rPr>
          <w:lang w:val="en-US"/>
        </w:rPr>
        <w:t>ArchiveEvent</w:t>
      </w:r>
      <w:proofErr w:type="spellEnd"/>
      <w:r>
        <w:t xml:space="preserve"> – каталог, куда помещаются сохранённые файлы  </w:t>
      </w:r>
    </w:p>
    <w:p w:rsidR="00CB0A99" w:rsidRDefault="00CB0A99" w:rsidP="00B049B0">
      <w:pPr>
        <w:pStyle w:val="a3"/>
        <w:numPr>
          <w:ilvl w:val="0"/>
          <w:numId w:val="22"/>
        </w:numPr>
      </w:pPr>
      <w:proofErr w:type="spellStart"/>
      <w:r>
        <w:t>гг</w:t>
      </w:r>
      <w:proofErr w:type="spellEnd"/>
      <w:r>
        <w:t xml:space="preserve"> </w:t>
      </w:r>
      <w:r w:rsidR="00B049B0">
        <w:t>–</w:t>
      </w:r>
      <w:r>
        <w:t xml:space="preserve"> </w:t>
      </w:r>
      <w:r w:rsidR="00B049B0">
        <w:t>год</w:t>
      </w:r>
    </w:p>
    <w:p w:rsidR="00B049B0" w:rsidRDefault="00B049B0" w:rsidP="00B049B0">
      <w:pPr>
        <w:pStyle w:val="a3"/>
        <w:numPr>
          <w:ilvl w:val="0"/>
          <w:numId w:val="22"/>
        </w:numPr>
      </w:pPr>
      <w:proofErr w:type="gramStart"/>
      <w:r>
        <w:t>мм</w:t>
      </w:r>
      <w:proofErr w:type="gramEnd"/>
      <w:r>
        <w:t xml:space="preserve"> – месяц</w:t>
      </w:r>
    </w:p>
    <w:p w:rsidR="00B049B0" w:rsidRDefault="00B049B0" w:rsidP="00B049B0">
      <w:pPr>
        <w:pStyle w:val="a3"/>
        <w:numPr>
          <w:ilvl w:val="0"/>
          <w:numId w:val="22"/>
        </w:numPr>
      </w:pPr>
      <w:proofErr w:type="spellStart"/>
      <w:r>
        <w:t>дд</w:t>
      </w:r>
      <w:proofErr w:type="spellEnd"/>
      <w:r>
        <w:t xml:space="preserve"> – день</w:t>
      </w:r>
    </w:p>
    <w:p w:rsidR="00B049B0" w:rsidRDefault="00B049B0" w:rsidP="00B049B0">
      <w:pPr>
        <w:pStyle w:val="a3"/>
        <w:numPr>
          <w:ilvl w:val="0"/>
          <w:numId w:val="22"/>
        </w:numPr>
      </w:pPr>
      <w:proofErr w:type="spellStart"/>
      <w:r>
        <w:t>чч</w:t>
      </w:r>
      <w:proofErr w:type="spellEnd"/>
      <w:r>
        <w:t xml:space="preserve"> – час</w:t>
      </w:r>
    </w:p>
    <w:p w:rsidR="00B049B0" w:rsidRDefault="00B049B0" w:rsidP="00B049B0">
      <w:pPr>
        <w:pStyle w:val="a3"/>
        <w:numPr>
          <w:ilvl w:val="0"/>
          <w:numId w:val="22"/>
        </w:numPr>
      </w:pPr>
      <w:proofErr w:type="gramStart"/>
      <w:r>
        <w:t>ММ</w:t>
      </w:r>
      <w:proofErr w:type="gramEnd"/>
      <w:r>
        <w:t xml:space="preserve"> – минута</w:t>
      </w:r>
    </w:p>
    <w:p w:rsidR="00B049B0" w:rsidRPr="004C0ECC" w:rsidRDefault="004C0ECC" w:rsidP="00B049B0">
      <w:pPr>
        <w:pStyle w:val="a3"/>
        <w:numPr>
          <w:ilvl w:val="0"/>
          <w:numId w:val="22"/>
        </w:numPr>
      </w:pPr>
      <w:r>
        <w:rPr>
          <w:lang w:val="en-US"/>
        </w:rPr>
        <w:t>cc</w:t>
      </w:r>
      <w:r w:rsidR="00B049B0">
        <w:t xml:space="preserve"> </w:t>
      </w:r>
      <w:r>
        <w:t>–</w:t>
      </w:r>
      <w:r w:rsidR="00B049B0">
        <w:t xml:space="preserve"> секунда</w:t>
      </w:r>
    </w:p>
    <w:p w:rsidR="004C0ECC" w:rsidRDefault="004C0ECC" w:rsidP="004C0ECC">
      <w:pPr>
        <w:pStyle w:val="3"/>
        <w:numPr>
          <w:ilvl w:val="3"/>
          <w:numId w:val="12"/>
        </w:numPr>
      </w:pPr>
      <w:r>
        <w:t>Выход – закрывает окно</w:t>
      </w:r>
    </w:p>
    <w:p w:rsidR="004C0ECC" w:rsidRPr="004C0ECC" w:rsidRDefault="004C0ECC" w:rsidP="004C0ECC">
      <w:pPr>
        <w:pStyle w:val="3"/>
      </w:pPr>
      <w:r>
        <w:rPr>
          <w:lang w:val="en-US"/>
        </w:rPr>
        <w:t>“</w:t>
      </w:r>
      <w:r>
        <w:t>Настройки</w:t>
      </w:r>
      <w:r>
        <w:rPr>
          <w:lang w:val="en-US"/>
        </w:rPr>
        <w:t>”</w:t>
      </w:r>
    </w:p>
    <w:p w:rsidR="004C0ECC" w:rsidRDefault="004C0ECC" w:rsidP="004C0ECC">
      <w:pPr>
        <w:pStyle w:val="3"/>
        <w:numPr>
          <w:ilvl w:val="3"/>
          <w:numId w:val="12"/>
        </w:numPr>
      </w:pPr>
      <w:r>
        <w:t>Сохранить координаты окна – сохраняет размер и местоположение окна на экране</w:t>
      </w:r>
    </w:p>
    <w:p w:rsidR="004C0ECC" w:rsidRPr="004C0ECC" w:rsidRDefault="004C0ECC" w:rsidP="004C0ECC">
      <w:pPr>
        <w:pStyle w:val="3"/>
        <w:numPr>
          <w:ilvl w:val="0"/>
          <w:numId w:val="0"/>
        </w:numPr>
        <w:ind w:left="2325"/>
      </w:pPr>
    </w:p>
    <w:p w:rsidR="00B049B0" w:rsidRPr="00CB0A99" w:rsidRDefault="00B049B0" w:rsidP="00CB0A99">
      <w:pPr>
        <w:pStyle w:val="3"/>
        <w:numPr>
          <w:ilvl w:val="0"/>
          <w:numId w:val="0"/>
        </w:numPr>
        <w:ind w:left="2325"/>
      </w:pPr>
    </w:p>
    <w:p w:rsidR="000D1CBC" w:rsidRPr="000079A9" w:rsidRDefault="000D1CBC" w:rsidP="000D1CBC">
      <w:pPr>
        <w:pStyle w:val="a3"/>
        <w:ind w:left="1080" w:firstLine="0"/>
      </w:pPr>
    </w:p>
    <w:p w:rsidR="000D01DD" w:rsidRPr="000433E4" w:rsidRDefault="000D01DD" w:rsidP="000433E4"/>
    <w:p w:rsidR="000433E4" w:rsidRDefault="000433E4" w:rsidP="000433E4"/>
    <w:p w:rsidR="000433E4" w:rsidRPr="000433E4" w:rsidRDefault="000433E4" w:rsidP="000433E4"/>
    <w:p w:rsidR="003A1591" w:rsidRPr="00FB33B0" w:rsidRDefault="003A1591" w:rsidP="003A1591"/>
    <w:p w:rsidR="00FB33B0" w:rsidRPr="009F4E1F" w:rsidRDefault="00FB33B0" w:rsidP="009F4E1F"/>
    <w:p w:rsidR="00F17030" w:rsidRPr="00F202BC" w:rsidRDefault="00F17030" w:rsidP="00F202BC"/>
    <w:p w:rsidR="00F202BC" w:rsidRPr="00F202BC" w:rsidRDefault="00F202BC" w:rsidP="00F202BC"/>
    <w:p w:rsidR="00CB61A6" w:rsidRPr="00674F2F" w:rsidRDefault="00CB61A6" w:rsidP="00CB61A6"/>
    <w:p w:rsidR="00CB61A6" w:rsidRPr="00674F2F" w:rsidRDefault="00CB61A6" w:rsidP="00CB61A6"/>
    <w:p w:rsidR="00674F2F" w:rsidRPr="00F605C7" w:rsidRDefault="00674F2F" w:rsidP="00674F2F">
      <w:pPr>
        <w:pStyle w:val="1"/>
      </w:pPr>
    </w:p>
    <w:p w:rsidR="00BB6D57" w:rsidRDefault="00BB6D57" w:rsidP="00BB6D57"/>
    <w:p w:rsidR="003A3F16" w:rsidRDefault="003A3F16" w:rsidP="00BB6D57"/>
    <w:p w:rsidR="003A3F16" w:rsidRDefault="003A3F16" w:rsidP="003A3F16">
      <w:pPr>
        <w:pStyle w:val="3"/>
        <w:numPr>
          <w:ilvl w:val="0"/>
          <w:numId w:val="0"/>
        </w:numPr>
        <w:ind w:left="1965"/>
      </w:pPr>
    </w:p>
    <w:p w:rsidR="00581E81" w:rsidRPr="00E9694C" w:rsidRDefault="00581E81" w:rsidP="00E9694C"/>
    <w:sectPr w:rsidR="00581E81" w:rsidRPr="00E9694C" w:rsidSect="00AC7B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0657C"/>
    <w:multiLevelType w:val="hybridMultilevel"/>
    <w:tmpl w:val="61487DB8"/>
    <w:lvl w:ilvl="0" w:tplc="5852C960">
      <w:start w:val="1"/>
      <w:numFmt w:val="decimal"/>
      <w:lvlText w:val="2.2.%1"/>
      <w:lvlJc w:val="left"/>
      <w:pPr>
        <w:ind w:left="1068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96273A8"/>
    <w:multiLevelType w:val="hybridMultilevel"/>
    <w:tmpl w:val="635C3478"/>
    <w:lvl w:ilvl="0" w:tplc="041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0" w:hanging="360"/>
      </w:pPr>
    </w:lvl>
    <w:lvl w:ilvl="2" w:tplc="0419001B">
      <w:start w:val="1"/>
      <w:numFmt w:val="lowerRoman"/>
      <w:lvlText w:val="%3."/>
      <w:lvlJc w:val="right"/>
      <w:pPr>
        <w:ind w:left="4320" w:hanging="180"/>
      </w:pPr>
    </w:lvl>
    <w:lvl w:ilvl="3" w:tplc="0419000F">
      <w:start w:val="1"/>
      <w:numFmt w:val="decimal"/>
      <w:lvlText w:val="%4."/>
      <w:lvlJc w:val="left"/>
      <w:pPr>
        <w:ind w:left="5040" w:hanging="360"/>
      </w:pPr>
    </w:lvl>
    <w:lvl w:ilvl="4" w:tplc="04190019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241D3827"/>
    <w:multiLevelType w:val="hybridMultilevel"/>
    <w:tmpl w:val="DB8400D4"/>
    <w:lvl w:ilvl="0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>
    <w:nsid w:val="262173A3"/>
    <w:multiLevelType w:val="hybridMultilevel"/>
    <w:tmpl w:val="CD886822"/>
    <w:lvl w:ilvl="0" w:tplc="62A003D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F964C40"/>
    <w:multiLevelType w:val="hybridMultilevel"/>
    <w:tmpl w:val="F32808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5BA66AD"/>
    <w:multiLevelType w:val="multilevel"/>
    <w:tmpl w:val="7A08E6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99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2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37477091"/>
    <w:multiLevelType w:val="multilevel"/>
    <w:tmpl w:val="2D706C1E"/>
    <w:lvl w:ilvl="0">
      <w:start w:val="1"/>
      <w:numFmt w:val="decimal"/>
      <w:lvlText w:val="%1"/>
      <w:lvlJc w:val="left"/>
      <w:pPr>
        <w:ind w:left="4648" w:hanging="12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05" w:hanging="1245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965" w:hanging="124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25" w:hanging="124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5" w:hanging="124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45" w:hanging="124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39B46BE9"/>
    <w:multiLevelType w:val="hybridMultilevel"/>
    <w:tmpl w:val="1310B766"/>
    <w:lvl w:ilvl="0" w:tplc="46E4E73C">
      <w:start w:val="1"/>
      <w:numFmt w:val="decimal"/>
      <w:lvlText w:val="1.1%1"/>
      <w:lvlJc w:val="left"/>
      <w:pPr>
        <w:ind w:left="288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C95C5D"/>
    <w:multiLevelType w:val="hybridMultilevel"/>
    <w:tmpl w:val="40CA0440"/>
    <w:lvl w:ilvl="0" w:tplc="46E4E73C">
      <w:start w:val="1"/>
      <w:numFmt w:val="decimal"/>
      <w:lvlText w:val="1.1%1"/>
      <w:lvlJc w:val="left"/>
      <w:pPr>
        <w:ind w:left="144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10815B4"/>
    <w:multiLevelType w:val="hybridMultilevel"/>
    <w:tmpl w:val="803615EE"/>
    <w:lvl w:ilvl="0" w:tplc="46E4E73C">
      <w:start w:val="1"/>
      <w:numFmt w:val="decimal"/>
      <w:lvlText w:val="1.1%1"/>
      <w:lvlJc w:val="left"/>
      <w:pPr>
        <w:ind w:left="288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>
    <w:nsid w:val="468643B0"/>
    <w:multiLevelType w:val="hybridMultilevel"/>
    <w:tmpl w:val="A018340C"/>
    <w:lvl w:ilvl="0" w:tplc="E15E86AA">
      <w:start w:val="1"/>
      <w:numFmt w:val="decimal"/>
      <w:lvlText w:val="1.1%1"/>
      <w:lvlJc w:val="left"/>
      <w:pPr>
        <w:ind w:left="216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4CCD0C3C"/>
    <w:multiLevelType w:val="hybridMultilevel"/>
    <w:tmpl w:val="1310B766"/>
    <w:lvl w:ilvl="0" w:tplc="46E4E73C">
      <w:start w:val="1"/>
      <w:numFmt w:val="decimal"/>
      <w:lvlText w:val="1.1%1"/>
      <w:lvlJc w:val="left"/>
      <w:pPr>
        <w:ind w:left="288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105903"/>
    <w:multiLevelType w:val="multilevel"/>
    <w:tmpl w:val="ECB6BD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59BF42A4"/>
    <w:multiLevelType w:val="hybridMultilevel"/>
    <w:tmpl w:val="8190D9EC"/>
    <w:lvl w:ilvl="0" w:tplc="3C6ED85A">
      <w:start w:val="772"/>
      <w:numFmt w:val="decimal"/>
      <w:lvlText w:val="1.1%1"/>
      <w:lvlJc w:val="left"/>
      <w:pPr>
        <w:ind w:left="2880" w:hanging="360"/>
      </w:pPr>
      <w:rPr>
        <w:rFonts w:hint="default"/>
      </w:rPr>
    </w:lvl>
    <w:lvl w:ilvl="1" w:tplc="BAB0AB5A">
      <w:start w:val="1"/>
      <w:numFmt w:val="lowerLetter"/>
      <w:pStyle w:val="30"/>
      <w:lvlText w:val="%2.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B0D67DB4">
      <w:start w:val="1"/>
      <w:numFmt w:val="decimal"/>
      <w:lvlText w:val="1.1%4"/>
      <w:lvlJc w:val="left"/>
      <w:pPr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1F3931"/>
    <w:multiLevelType w:val="hybridMultilevel"/>
    <w:tmpl w:val="B9A6BB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7877F2A"/>
    <w:multiLevelType w:val="hybridMultilevel"/>
    <w:tmpl w:val="3BACAD82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>
      <w:start w:val="1"/>
      <w:numFmt w:val="lowerLetter"/>
      <w:lvlText w:val="%2."/>
      <w:lvlJc w:val="left"/>
      <w:pPr>
        <w:ind w:left="3600" w:hanging="360"/>
      </w:pPr>
    </w:lvl>
    <w:lvl w:ilvl="2" w:tplc="0419001B">
      <w:start w:val="1"/>
      <w:numFmt w:val="lowerRoman"/>
      <w:lvlText w:val="%3."/>
      <w:lvlJc w:val="right"/>
      <w:pPr>
        <w:ind w:left="4320" w:hanging="180"/>
      </w:pPr>
    </w:lvl>
    <w:lvl w:ilvl="3" w:tplc="0419000F">
      <w:start w:val="1"/>
      <w:numFmt w:val="decimal"/>
      <w:lvlText w:val="%4."/>
      <w:lvlJc w:val="left"/>
      <w:pPr>
        <w:ind w:left="5040" w:hanging="360"/>
      </w:pPr>
    </w:lvl>
    <w:lvl w:ilvl="4" w:tplc="04190019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>
    <w:nsid w:val="7ADA4A3D"/>
    <w:multiLevelType w:val="multilevel"/>
    <w:tmpl w:val="98E875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7">
    <w:nsid w:val="7B511371"/>
    <w:multiLevelType w:val="hybridMultilevel"/>
    <w:tmpl w:val="7B481DF0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>
      <w:start w:val="1"/>
      <w:numFmt w:val="lowerLetter"/>
      <w:lvlText w:val="%2."/>
      <w:lvlJc w:val="left"/>
      <w:pPr>
        <w:ind w:left="3600" w:hanging="360"/>
      </w:pPr>
    </w:lvl>
    <w:lvl w:ilvl="2" w:tplc="0419001B">
      <w:start w:val="1"/>
      <w:numFmt w:val="lowerRoman"/>
      <w:lvlText w:val="%3."/>
      <w:lvlJc w:val="right"/>
      <w:pPr>
        <w:ind w:left="4320" w:hanging="180"/>
      </w:pPr>
    </w:lvl>
    <w:lvl w:ilvl="3" w:tplc="0419000F">
      <w:start w:val="1"/>
      <w:numFmt w:val="decimal"/>
      <w:lvlText w:val="%4."/>
      <w:lvlJc w:val="left"/>
      <w:pPr>
        <w:ind w:left="5040" w:hanging="360"/>
      </w:pPr>
    </w:lvl>
    <w:lvl w:ilvl="4" w:tplc="04190019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11"/>
  </w:num>
  <w:num w:numId="5">
    <w:abstractNumId w:val="7"/>
  </w:num>
  <w:num w:numId="6">
    <w:abstractNumId w:val="15"/>
  </w:num>
  <w:num w:numId="7">
    <w:abstractNumId w:val="17"/>
  </w:num>
  <w:num w:numId="8">
    <w:abstractNumId w:val="9"/>
  </w:num>
  <w:num w:numId="9">
    <w:abstractNumId w:val="0"/>
  </w:num>
  <w:num w:numId="10">
    <w:abstractNumId w:val="13"/>
  </w:num>
  <w:num w:numId="11">
    <w:abstractNumId w:val="16"/>
  </w:num>
  <w:num w:numId="12">
    <w:abstractNumId w:val="6"/>
  </w:num>
  <w:num w:numId="13">
    <w:abstractNumId w:val="2"/>
  </w:num>
  <w:num w:numId="14">
    <w:abstractNumId w:val="12"/>
  </w:num>
  <w:num w:numId="15">
    <w:abstractNumId w:val="5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</w:num>
  <w:num w:numId="23">
    <w:abstractNumId w:val="14"/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characterSpacingControl w:val="doNotCompress"/>
  <w:compat/>
  <w:rsids>
    <w:rsidRoot w:val="009F431F"/>
    <w:rsid w:val="000079A9"/>
    <w:rsid w:val="000319D5"/>
    <w:rsid w:val="000433E4"/>
    <w:rsid w:val="00057282"/>
    <w:rsid w:val="00082340"/>
    <w:rsid w:val="000C17DE"/>
    <w:rsid w:val="000D01DD"/>
    <w:rsid w:val="000D1CBC"/>
    <w:rsid w:val="001123B8"/>
    <w:rsid w:val="001D0C0A"/>
    <w:rsid w:val="001D3B16"/>
    <w:rsid w:val="001F0C02"/>
    <w:rsid w:val="0026188F"/>
    <w:rsid w:val="003A1591"/>
    <w:rsid w:val="003A3F16"/>
    <w:rsid w:val="00474096"/>
    <w:rsid w:val="004C0ECC"/>
    <w:rsid w:val="0053687A"/>
    <w:rsid w:val="00544074"/>
    <w:rsid w:val="00581E81"/>
    <w:rsid w:val="005A156C"/>
    <w:rsid w:val="0060761B"/>
    <w:rsid w:val="00627681"/>
    <w:rsid w:val="00674F2F"/>
    <w:rsid w:val="00687279"/>
    <w:rsid w:val="006B42BA"/>
    <w:rsid w:val="006F278D"/>
    <w:rsid w:val="00782F15"/>
    <w:rsid w:val="007E2C27"/>
    <w:rsid w:val="0084656C"/>
    <w:rsid w:val="00847435"/>
    <w:rsid w:val="00955204"/>
    <w:rsid w:val="00997D3F"/>
    <w:rsid w:val="009F431F"/>
    <w:rsid w:val="009F4E1F"/>
    <w:rsid w:val="00A15401"/>
    <w:rsid w:val="00A36DBB"/>
    <w:rsid w:val="00A545B6"/>
    <w:rsid w:val="00A83162"/>
    <w:rsid w:val="00AC7B82"/>
    <w:rsid w:val="00B049B0"/>
    <w:rsid w:val="00B11168"/>
    <w:rsid w:val="00B1458D"/>
    <w:rsid w:val="00B643FC"/>
    <w:rsid w:val="00BB6D57"/>
    <w:rsid w:val="00BC4413"/>
    <w:rsid w:val="00C868B2"/>
    <w:rsid w:val="00CB0A99"/>
    <w:rsid w:val="00CB61A6"/>
    <w:rsid w:val="00CF3A70"/>
    <w:rsid w:val="00D50489"/>
    <w:rsid w:val="00D54895"/>
    <w:rsid w:val="00D837B9"/>
    <w:rsid w:val="00D87354"/>
    <w:rsid w:val="00DE7378"/>
    <w:rsid w:val="00E4536A"/>
    <w:rsid w:val="00E5642E"/>
    <w:rsid w:val="00E9694C"/>
    <w:rsid w:val="00EF3A99"/>
    <w:rsid w:val="00F17030"/>
    <w:rsid w:val="00F17DDA"/>
    <w:rsid w:val="00F202BC"/>
    <w:rsid w:val="00F605C7"/>
    <w:rsid w:val="00F67558"/>
    <w:rsid w:val="00F72ED9"/>
    <w:rsid w:val="00F74D33"/>
    <w:rsid w:val="00FB33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431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F431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B6D57"/>
    <w:pPr>
      <w:keepNext/>
      <w:keepLines/>
      <w:numPr>
        <w:ilvl w:val="1"/>
        <w:numId w:val="15"/>
      </w:numPr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E9694C"/>
    <w:pPr>
      <w:keepNext/>
      <w:keepLines/>
      <w:numPr>
        <w:ilvl w:val="1"/>
        <w:numId w:val="10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43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B6D57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eastAsia="ru-RU"/>
    </w:rPr>
  </w:style>
  <w:style w:type="paragraph" w:styleId="a3">
    <w:name w:val="List Paragraph"/>
    <w:basedOn w:val="a"/>
    <w:link w:val="a4"/>
    <w:uiPriority w:val="34"/>
    <w:qFormat/>
    <w:rsid w:val="006B42BA"/>
    <w:pPr>
      <w:ind w:left="720"/>
      <w:contextualSpacing/>
    </w:pPr>
  </w:style>
  <w:style w:type="character" w:customStyle="1" w:styleId="31">
    <w:name w:val="Заголовок 3 Знак"/>
    <w:basedOn w:val="a0"/>
    <w:link w:val="30"/>
    <w:uiPriority w:val="9"/>
    <w:rsid w:val="00E9694C"/>
    <w:rPr>
      <w:rFonts w:asciiTheme="majorHAnsi" w:eastAsiaTheme="majorEastAsia" w:hAnsiTheme="majorHAnsi" w:cstheme="majorBidi"/>
      <w:b/>
      <w:bCs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969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9694C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caption"/>
    <w:basedOn w:val="a"/>
    <w:next w:val="a"/>
    <w:qFormat/>
    <w:rsid w:val="00581E81"/>
    <w:pPr>
      <w:spacing w:line="240" w:lineRule="auto"/>
      <w:ind w:firstLine="0"/>
      <w:jc w:val="left"/>
    </w:pPr>
    <w:rPr>
      <w:b/>
      <w:bCs/>
      <w:sz w:val="20"/>
    </w:rPr>
  </w:style>
  <w:style w:type="paragraph" w:customStyle="1" w:styleId="3">
    <w:name w:val="Стиль3"/>
    <w:basedOn w:val="a3"/>
    <w:link w:val="32"/>
    <w:qFormat/>
    <w:rsid w:val="00581E81"/>
    <w:pPr>
      <w:numPr>
        <w:ilvl w:val="2"/>
        <w:numId w:val="12"/>
      </w:numPr>
    </w:pPr>
  </w:style>
  <w:style w:type="character" w:styleId="a8">
    <w:name w:val="Hyperlink"/>
    <w:basedOn w:val="a0"/>
    <w:uiPriority w:val="99"/>
    <w:unhideWhenUsed/>
    <w:rsid w:val="00674F2F"/>
    <w:rPr>
      <w:color w:val="0000FF"/>
      <w:u w:val="single"/>
    </w:rPr>
  </w:style>
  <w:style w:type="character" w:customStyle="1" w:styleId="a4">
    <w:name w:val="Абзац списка Знак"/>
    <w:basedOn w:val="a0"/>
    <w:link w:val="a3"/>
    <w:uiPriority w:val="34"/>
    <w:rsid w:val="00581E81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2">
    <w:name w:val="Стиль3 Знак"/>
    <w:basedOn w:val="a4"/>
    <w:link w:val="3"/>
    <w:rsid w:val="00581E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google.ru/search?newwindow=1&amp;q=%D0%B5%D0%B4%D0%B8%D0%BD%D0%B8%D1%87%D0%BD%D1%8B%D1%85&amp;spell=1&amp;sa=X&amp;ved=0ahUKEwjHsL3wybLdAhWBhiwKHRaYBiAQkeECCCUoAA" TargetMode="External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659134-CB51-45F0-B99A-BDFD4D354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14</Pages>
  <Words>1552</Words>
  <Characters>8851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30</cp:revision>
  <dcterms:created xsi:type="dcterms:W3CDTF">2018-12-27T08:25:00Z</dcterms:created>
  <dcterms:modified xsi:type="dcterms:W3CDTF">2019-10-04T07:58:00Z</dcterms:modified>
</cp:coreProperties>
</file>