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Default="00A61B7C">
            <w:pPr>
              <w:pStyle w:val="12"/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61522B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73813" w:history="1">
            <w:r w:rsidR="0061522B" w:rsidRPr="00F1302E">
              <w:rPr>
                <w:rStyle w:val="a3"/>
                <w:noProof/>
              </w:rPr>
              <w:t>Модуль ввода-вывода</w:t>
            </w:r>
            <w:r w:rsidR="0061522B">
              <w:rPr>
                <w:noProof/>
                <w:webHidden/>
              </w:rPr>
              <w:tab/>
            </w:r>
            <w:r w:rsidR="0061522B">
              <w:rPr>
                <w:noProof/>
                <w:webHidden/>
              </w:rPr>
              <w:fldChar w:fldCharType="begin"/>
            </w:r>
            <w:r w:rsidR="0061522B">
              <w:rPr>
                <w:noProof/>
                <w:webHidden/>
              </w:rPr>
              <w:instrText xml:space="preserve"> PAGEREF _Toc88073813 \h </w:instrText>
            </w:r>
            <w:r w:rsidR="0061522B">
              <w:rPr>
                <w:noProof/>
                <w:webHidden/>
              </w:rPr>
            </w:r>
            <w:r w:rsidR="0061522B">
              <w:rPr>
                <w:noProof/>
                <w:webHidden/>
              </w:rPr>
              <w:fldChar w:fldCharType="separate"/>
            </w:r>
            <w:r w:rsidR="0061522B">
              <w:rPr>
                <w:noProof/>
                <w:webHidden/>
              </w:rPr>
              <w:t>3</w:t>
            </w:r>
            <w:r w:rsidR="0061522B"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4" w:history="1">
            <w:r w:rsidRPr="00F1302E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5" w:history="1">
            <w:r w:rsidRPr="00F1302E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6" w:history="1">
            <w:r w:rsidRPr="00F1302E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7" w:history="1">
            <w:r w:rsidRPr="00F1302E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8" w:history="1">
            <w:r w:rsidRPr="00F1302E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19" w:history="1">
            <w:r w:rsidRPr="00F1302E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20" w:history="1">
            <w:r w:rsidRPr="00F1302E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22B" w:rsidRDefault="006152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73821" w:history="1">
            <w:r w:rsidRPr="00F1302E">
              <w:rPr>
                <w:rStyle w:val="a3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_Toc88073821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  <w:bookmarkStart w:id="0" w:name="_GoBack"/>
      <w:bookmarkEnd w:id="0"/>
    </w:p>
    <w:p w:rsidR="00A61B7C" w:rsidRPr="00A61B7C" w:rsidRDefault="00A61B7C" w:rsidP="00FD2191">
      <w:pPr>
        <w:pStyle w:val="1"/>
        <w:jc w:val="center"/>
      </w:pPr>
      <w:bookmarkStart w:id="1" w:name="_Toc88073813"/>
      <w:r w:rsidRPr="00A61B7C">
        <w:lastRenderedPageBreak/>
        <w:t>Модуль ввода-вывода</w:t>
      </w:r>
      <w:bookmarkEnd w:id="1"/>
    </w:p>
    <w:p w:rsidR="00A61B7C" w:rsidRDefault="00A61B7C" w:rsidP="00FD2191">
      <w:pPr>
        <w:pStyle w:val="2"/>
      </w:pPr>
      <w:bookmarkStart w:id="2" w:name="_Toc88073814"/>
      <w:r>
        <w:t>Постановка задачи</w:t>
      </w:r>
      <w:bookmarkEnd w:id="2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3F3A7A2B" wp14:editId="416D912C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3" w:name="_Toc88073815"/>
      <w:r>
        <w:t>Проектирование</w:t>
      </w:r>
      <w:bookmarkEnd w:id="3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23671EC0" wp14:editId="46137674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B41DA6" wp14:editId="5FE25D84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2A86AB" wp14:editId="1C7D0F50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4" w:name="_Toc88073816"/>
      <w:r>
        <w:t>Тесты</w:t>
      </w:r>
      <w:bookmarkEnd w:id="4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04C12497" wp14:editId="00A57500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8620B1" wp14:editId="42A12023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Default="00DC2212" w:rsidP="00DC2212">
      <w:pPr>
        <w:pStyle w:val="1"/>
        <w:jc w:val="center"/>
      </w:pPr>
      <w:bookmarkStart w:id="5" w:name="_Toc88073817"/>
      <w:r>
        <w:lastRenderedPageBreak/>
        <w:t>Лексический анализатор</w:t>
      </w:r>
      <w:bookmarkEnd w:id="5"/>
    </w:p>
    <w:p w:rsidR="005610D6" w:rsidRDefault="005610D6" w:rsidP="005610D6">
      <w:pPr>
        <w:pStyle w:val="2"/>
      </w:pPr>
      <w:bookmarkStart w:id="6" w:name="_Toc88073818"/>
      <w:r>
        <w:t>Постановка задачи</w:t>
      </w:r>
      <w:bookmarkEnd w:id="6"/>
    </w:p>
    <w:p w:rsidR="00EA30F6" w:rsidRDefault="005C2355" w:rsidP="0092583D">
      <w:r>
        <w:t xml:space="preserve">Лексический анализатор формирует символы исходной программы и строит их внутреннее представление. </w:t>
      </w:r>
      <w:r w:rsidR="00F82F80">
        <w:t xml:space="preserve">Он получает от модуля ввода-вывода </w:t>
      </w:r>
      <w:r w:rsidR="0092583D">
        <w:t xml:space="preserve">поток литер, формирует из них контекстные лексемы (токены, которые содержат тип лексемы). Далее (в зависимости </w:t>
      </w:r>
      <w:r w:rsidR="00EA30F6">
        <w:t>от типа,</w:t>
      </w:r>
      <w:r w:rsidR="0092583D">
        <w:t xml:space="preserve"> полученного токена) обрабатывает и передаёт их в следующие модули компилятора. </w:t>
      </w:r>
    </w:p>
    <w:p w:rsidR="00EA30F6" w:rsidRDefault="00EA30F6" w:rsidP="00EA30F6">
      <w:pPr>
        <w:pStyle w:val="2"/>
      </w:pPr>
      <w:bookmarkStart w:id="7" w:name="_Toc88073819"/>
      <w:r>
        <w:t>Проектирование</w:t>
      </w:r>
      <w:bookmarkEnd w:id="7"/>
    </w:p>
    <w:p w:rsidR="000A29B7" w:rsidRDefault="000A29B7" w:rsidP="007A14DD">
      <w:pPr>
        <w:ind w:firstLine="0"/>
      </w:pPr>
    </w:p>
    <w:p w:rsidR="000A29B7" w:rsidRDefault="0092583D" w:rsidP="007A14DD">
      <w:r>
        <w:t>Мы выделим 3 типа токенов</w:t>
      </w:r>
      <w:r w:rsidR="00EA30F6">
        <w:t xml:space="preserve"> (Класс </w:t>
      </w:r>
      <w:r w:rsidR="00EA30F6">
        <w:rPr>
          <w:lang w:val="en-US"/>
        </w:rPr>
        <w:t>CToken</w:t>
      </w:r>
      <w:r w:rsidR="00EA30F6" w:rsidRPr="00EA30F6">
        <w:t>)</w:t>
      </w:r>
      <w:r>
        <w:t xml:space="preserve">, это: </w:t>
      </w:r>
      <w:r w:rsidR="00EA30F6">
        <w:rPr>
          <w:lang w:val="en-US"/>
        </w:rPr>
        <w:t>ttOper</w:t>
      </w:r>
      <w:r w:rsidR="00EA30F6" w:rsidRPr="0092583D">
        <w:t xml:space="preserve"> (</w:t>
      </w:r>
      <w:r>
        <w:t xml:space="preserve">операторы и ключевые слова), </w:t>
      </w:r>
      <w:r w:rsidR="00EA30F6">
        <w:rPr>
          <w:lang w:val="en-US"/>
        </w:rPr>
        <w:t>ttIdent</w:t>
      </w:r>
      <w:r w:rsidR="00EA30F6" w:rsidRPr="0092583D">
        <w:t xml:space="preserve"> (</w:t>
      </w:r>
      <w:r>
        <w:t xml:space="preserve">идентификаторы констант, типов, переменных, процедур и функций) и </w:t>
      </w:r>
      <w:r w:rsidR="00EA30F6">
        <w:rPr>
          <w:lang w:val="en-US"/>
        </w:rPr>
        <w:t>ttValue</w:t>
      </w:r>
      <w:r w:rsidR="00EA30F6">
        <w:t xml:space="preserve"> (</w:t>
      </w:r>
      <w:r w:rsidR="00285357">
        <w:t xml:space="preserve">значения констант). </w:t>
      </w:r>
    </w:p>
    <w:p w:rsidR="000A29B7" w:rsidRDefault="00285357" w:rsidP="007A14DD">
      <w:pPr>
        <w:jc w:val="left"/>
      </w:pPr>
      <w:r>
        <w:rPr>
          <w:lang w:val="en-US"/>
        </w:rPr>
        <w:t>ttOper</w:t>
      </w:r>
      <w:r w:rsidRPr="00285357">
        <w:t xml:space="preserve"> </w:t>
      </w:r>
      <w:r>
        <w:t>будет хранить тип оператора или ключевого слова, которое он представляет</w:t>
      </w:r>
      <w:r w:rsidR="00EA30F6">
        <w:t>.</w:t>
      </w:r>
    </w:p>
    <w:p w:rsidR="000A29B7" w:rsidRPr="000A29B7" w:rsidRDefault="00901EC5" w:rsidP="007A14DD">
      <w:pPr>
        <w:jc w:val="left"/>
      </w:pPr>
      <w:r>
        <w:rPr>
          <w:lang w:val="en-US"/>
        </w:rPr>
        <w:t>ttIdent</w:t>
      </w:r>
      <w:r w:rsidR="00EA30F6">
        <w:t xml:space="preserve"> содержит в себе только </w:t>
      </w:r>
      <w:r w:rsidR="007A14DD">
        <w:t xml:space="preserve">имя </w:t>
      </w:r>
      <w:r w:rsidR="00EA30F6">
        <w:t>пользовательск</w:t>
      </w:r>
      <w:r w:rsidR="007A14DD">
        <w:t>ого</w:t>
      </w:r>
      <w:r w:rsidR="00EA30F6">
        <w:t xml:space="preserve"> идентификатор</w:t>
      </w:r>
      <w:r w:rsidR="007A14DD">
        <w:t>а</w:t>
      </w:r>
      <w:r w:rsidR="006853CF">
        <w:t>.</w:t>
      </w:r>
    </w:p>
    <w:p w:rsidR="009D6D5A" w:rsidRDefault="009D6D5A" w:rsidP="007A14DD">
      <w:pPr>
        <w:ind w:firstLine="708"/>
        <w:jc w:val="left"/>
      </w:pPr>
      <w:r>
        <w:rPr>
          <w:lang w:val="en-US"/>
        </w:rPr>
        <w:t>ttValue</w:t>
      </w:r>
      <w:r w:rsidRPr="009D6D5A">
        <w:t xml:space="preserve"> </w:t>
      </w:r>
      <w:r w:rsidR="00EA30F6">
        <w:t xml:space="preserve">содержит </w:t>
      </w:r>
      <w:r>
        <w:t xml:space="preserve">значение </w:t>
      </w:r>
      <w:r w:rsidR="007A14DD">
        <w:t>константы</w:t>
      </w:r>
      <w:r>
        <w:t xml:space="preserve">, а также </w:t>
      </w:r>
      <w:r w:rsidR="007A14DD">
        <w:t>её</w:t>
      </w:r>
      <w:r w:rsidR="00EA30F6">
        <w:t xml:space="preserve"> </w:t>
      </w:r>
      <w:r>
        <w:t>тип (целое/вещественное</w:t>
      </w:r>
      <w:r w:rsidR="007A14DD">
        <w:t>/символ/строка</w:t>
      </w:r>
      <w:r>
        <w:t>)</w:t>
      </w:r>
      <w:r w:rsidR="00EA30F6">
        <w:t>.</w:t>
      </w:r>
    </w:p>
    <w:p w:rsidR="007A14DD" w:rsidRDefault="009D6D5A" w:rsidP="007A14DD">
      <w:pPr>
        <w:jc w:val="left"/>
      </w:pPr>
      <w:r>
        <w:t>Лексический анализатор также полностью исключает все ком</w:t>
      </w:r>
      <w:r w:rsidR="006853CF">
        <w:t xml:space="preserve">ментарии, </w:t>
      </w:r>
      <w:r>
        <w:t>пробелы</w:t>
      </w:r>
      <w:r w:rsidR="006853CF">
        <w:t xml:space="preserve"> и прочие разделители, системные символы</w:t>
      </w:r>
      <w:r w:rsidR="007A14DD">
        <w:t>, а также определяет переполнения для целых/вещественных чисел</w:t>
      </w:r>
      <w:r>
        <w:t>.</w:t>
      </w:r>
      <w:r w:rsidR="00EA30F6">
        <w:t xml:space="preserve"> </w:t>
      </w:r>
      <w:r w:rsidR="007A14DD">
        <w:t>Сам же лексический анализатор устроен крайне просто, он запрашивает литеры у модуля ввода-вывода, и в зависимости от того что получил (</w:t>
      </w:r>
      <w:proofErr w:type="gramStart"/>
      <w:r w:rsidR="007A14DD">
        <w:t>через оператор</w:t>
      </w:r>
      <w:proofErr w:type="gramEnd"/>
      <w:r w:rsidR="007A14DD">
        <w:t xml:space="preserve"> </w:t>
      </w:r>
      <w:r w:rsidR="007A14DD">
        <w:rPr>
          <w:lang w:val="en-US"/>
        </w:rPr>
        <w:t>switch</w:t>
      </w:r>
      <w:r w:rsidR="007A14DD" w:rsidRPr="007A14DD">
        <w:t>)</w:t>
      </w:r>
      <w:r w:rsidR="007A14DD">
        <w:t xml:space="preserve">, возвращает определённый токен (функция </w:t>
      </w:r>
      <w:r w:rsidR="007A14DD">
        <w:rPr>
          <w:lang w:val="en-US"/>
        </w:rPr>
        <w:t>GetNextToken</w:t>
      </w:r>
      <w:r w:rsidR="007A14DD" w:rsidRPr="007A14DD">
        <w:t>)</w:t>
      </w:r>
      <w:r w:rsidR="007A14DD">
        <w:t>.</w:t>
      </w:r>
    </w:p>
    <w:p w:rsidR="007A14DD" w:rsidRDefault="007A14DD" w:rsidP="007A14DD">
      <w:pPr>
        <w:pStyle w:val="2"/>
      </w:pPr>
      <w:bookmarkStart w:id="8" w:name="_Toc88073820"/>
      <w:r>
        <w:t>Тесты</w:t>
      </w:r>
      <w:bookmarkEnd w:id="8"/>
    </w:p>
    <w:p w:rsidR="007A14DD" w:rsidRDefault="007A14DD" w:rsidP="007A14DD">
      <w:r>
        <w:t xml:space="preserve">Если ошибок не обнаружено будем выводить тип получаемого </w:t>
      </w:r>
      <w:proofErr w:type="spellStart"/>
      <w:r>
        <w:t>токена</w:t>
      </w:r>
      <w:proofErr w:type="spellEnd"/>
      <w:r>
        <w:t>, если есть ошибки, то исходный код с комментариями об ошибке.</w:t>
      </w:r>
    </w:p>
    <w:p w:rsidR="007A14DD" w:rsidRDefault="007A14DD" w:rsidP="007A14DD">
      <w:r>
        <w:t>Нет ошибок:</w:t>
      </w:r>
    </w:p>
    <w:p w:rsidR="007A14DD" w:rsidRDefault="007A14DD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5AAAFE" wp14:editId="435EA8AA">
            <wp:extent cx="1929993" cy="244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639" cy="24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796C28" wp14:editId="4A3711AC">
            <wp:extent cx="2012111" cy="2437673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510" cy="24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r>
        <w:lastRenderedPageBreak/>
        <w:t xml:space="preserve">Обработка комментариев, без них ровно 17 </w:t>
      </w:r>
      <w:proofErr w:type="spellStart"/>
      <w:r>
        <w:t>токенов</w:t>
      </w:r>
      <w:proofErr w:type="spellEnd"/>
      <w:r>
        <w:t>:</w:t>
      </w:r>
    </w:p>
    <w:p w:rsidR="002105B4" w:rsidRDefault="002105B4" w:rsidP="007A14DD">
      <w:pPr>
        <w:rPr>
          <w:noProof/>
          <w:lang w:eastAsia="ru-RU"/>
        </w:rPr>
      </w:pPr>
      <w:r w:rsidRPr="002105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ADD6D7" wp14:editId="5117CA66">
            <wp:extent cx="1502796" cy="24808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53" cy="25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4" w:rsidRDefault="002105B4" w:rsidP="007A14DD">
      <w:pPr>
        <w:rPr>
          <w:noProof/>
          <w:lang w:eastAsia="ru-RU"/>
        </w:rPr>
      </w:pPr>
      <w:r>
        <w:rPr>
          <w:noProof/>
          <w:lang w:eastAsia="ru-RU"/>
        </w:rPr>
        <w:t>Ошибки:</w:t>
      </w:r>
    </w:p>
    <w:p w:rsidR="002105B4" w:rsidRDefault="002105B4" w:rsidP="007A1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BC9229" wp14:editId="153FDFFA">
            <wp:extent cx="4349364" cy="435790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5704" cy="43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B" w:rsidRDefault="0061522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1522B" w:rsidRPr="0061522B" w:rsidRDefault="0061522B" w:rsidP="0061522B">
      <w:pPr>
        <w:pStyle w:val="1"/>
        <w:jc w:val="center"/>
      </w:pPr>
      <w:bookmarkStart w:id="9" w:name="_Toc88073821"/>
      <w:r>
        <w:lastRenderedPageBreak/>
        <w:t>Синтаксический анализатор</w:t>
      </w:r>
      <w:bookmarkEnd w:id="9"/>
    </w:p>
    <w:sectPr w:rsidR="0061522B" w:rsidRPr="0061522B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9C" w:rsidRDefault="0022189C" w:rsidP="00FD2191">
      <w:pPr>
        <w:spacing w:line="240" w:lineRule="auto"/>
      </w:pPr>
      <w:r>
        <w:separator/>
      </w:r>
    </w:p>
  </w:endnote>
  <w:endnote w:type="continuationSeparator" w:id="0">
    <w:p w:rsidR="0022189C" w:rsidRDefault="0022189C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22B">
          <w:rPr>
            <w:noProof/>
          </w:rPr>
          <w:t>2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9C" w:rsidRDefault="0022189C" w:rsidP="00FD2191">
      <w:pPr>
        <w:spacing w:line="240" w:lineRule="auto"/>
      </w:pPr>
      <w:r>
        <w:separator/>
      </w:r>
    </w:p>
  </w:footnote>
  <w:footnote w:type="continuationSeparator" w:id="0">
    <w:p w:rsidR="0022189C" w:rsidRDefault="0022189C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0A29B7"/>
    <w:rsid w:val="001D6473"/>
    <w:rsid w:val="002105B4"/>
    <w:rsid w:val="0021521A"/>
    <w:rsid w:val="0022189C"/>
    <w:rsid w:val="00285357"/>
    <w:rsid w:val="00293756"/>
    <w:rsid w:val="0035123C"/>
    <w:rsid w:val="003D0E8D"/>
    <w:rsid w:val="003F20FF"/>
    <w:rsid w:val="004E5106"/>
    <w:rsid w:val="005610D6"/>
    <w:rsid w:val="005B7A90"/>
    <w:rsid w:val="005C2355"/>
    <w:rsid w:val="0061522B"/>
    <w:rsid w:val="00623688"/>
    <w:rsid w:val="006853CF"/>
    <w:rsid w:val="007A14DD"/>
    <w:rsid w:val="0084318D"/>
    <w:rsid w:val="00901EC5"/>
    <w:rsid w:val="0092583D"/>
    <w:rsid w:val="00951468"/>
    <w:rsid w:val="009D6D5A"/>
    <w:rsid w:val="00A61B7C"/>
    <w:rsid w:val="00AE5B64"/>
    <w:rsid w:val="00B26AB9"/>
    <w:rsid w:val="00BB6622"/>
    <w:rsid w:val="00C23B0C"/>
    <w:rsid w:val="00C64123"/>
    <w:rsid w:val="00D15AA4"/>
    <w:rsid w:val="00D410B8"/>
    <w:rsid w:val="00DC2212"/>
    <w:rsid w:val="00E90DF1"/>
    <w:rsid w:val="00EA30F6"/>
    <w:rsid w:val="00F55CE2"/>
    <w:rsid w:val="00F82F80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D23F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49282-028E-4D9D-984C-30B3466C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11</cp:revision>
  <dcterms:created xsi:type="dcterms:W3CDTF">2021-11-12T15:59:00Z</dcterms:created>
  <dcterms:modified xsi:type="dcterms:W3CDTF">2021-11-17T15:36:00Z</dcterms:modified>
</cp:coreProperties>
</file>