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D504F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11827"/>
          <w:sz w:val="44"/>
        </w:rPr>
        <w:t>Mejoras propuestas</w:t>
      </w:r>
      <w:r>
        <w:rPr>
          <w:rFonts w:hint="default" w:ascii="Calibri" w:hAnsi="Calibri" w:cs="Calibri"/>
          <w:b/>
          <w:color w:val="111827"/>
          <w:sz w:val="44"/>
        </w:rPr>
        <w:br w:type="textWrapping"/>
      </w:r>
      <w:r>
        <w:rPr>
          <w:rFonts w:hint="default" w:ascii="Calibri" w:hAnsi="Calibri" w:cs="Calibri"/>
          <w:b/>
          <w:color w:val="111827"/>
          <w:sz w:val="44"/>
        </w:rPr>
        <w:t>Examen Final - Wine Clustering</w:t>
      </w:r>
    </w:p>
    <w:p w14:paraId="5C5C7309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6B7280"/>
          <w:sz w:val="21"/>
        </w:rPr>
        <w:t>BD-142 Exploración de Datos · Grupo #2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2"/>
      </w:tblGrid>
      <w:tr w14:paraId="18180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2563EB"/>
          </w:tcPr>
          <w:p w14:paraId="57F9CE93">
            <w:pPr>
              <w:rPr>
                <w:rFonts w:hint="default" w:ascii="Calibri" w:hAnsi="Calibri" w:cs="Calibri"/>
              </w:rPr>
            </w:pPr>
          </w:p>
        </w:tc>
      </w:tr>
    </w:tbl>
    <w:p w14:paraId="3A8B07FE">
      <w:pPr>
        <w:rPr>
          <w:rFonts w:hint="default" w:ascii="Calibri" w:hAnsi="Calibri" w:cs="Calibri"/>
        </w:rPr>
      </w:pPr>
    </w:p>
    <w:p w14:paraId="424DC3DB">
      <w:pPr>
        <w:pStyle w:val="2"/>
        <w:rPr>
          <w:rFonts w:hint="default" w:ascii="Calibri" w:hAnsi="Calibri" w:cs="Calibri"/>
          <w:sz w:val="36"/>
          <w:szCs w:val="32"/>
        </w:rPr>
      </w:pPr>
      <w:r>
        <w:rPr>
          <w:rFonts w:hint="default" w:ascii="Calibri" w:hAnsi="Calibri" w:cs="Calibri"/>
          <w:sz w:val="36"/>
          <w:szCs w:val="32"/>
        </w:rPr>
        <w:t>1. Lista de mejoras explicadas</w:t>
      </w:r>
    </w:p>
    <w:p w14:paraId="51ACC48D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1. Descripción de variables: </w:t>
      </w:r>
      <w:r>
        <w:rPr>
          <w:rFonts w:hint="default" w:ascii="Calibri" w:hAnsi="Calibri" w:cs="Calibri"/>
          <w:color w:val="374151"/>
          <w:sz w:val="21"/>
          <w:szCs w:val="24"/>
        </w:rPr>
        <w:t>Explicar cada variable con palabras sencillas, no solo traducir su nombre. La idea es que cualquier persona entienda qué mide y qué podría representar en las características del vino.</w:t>
      </w:r>
    </w:p>
    <w:p w14:paraId="442879ED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2. Selección de variables: </w:t>
      </w:r>
      <w:r>
        <w:rPr>
          <w:rFonts w:hint="default" w:ascii="Calibri" w:hAnsi="Calibri" w:cs="Calibri"/>
          <w:color w:val="374151"/>
          <w:sz w:val="21"/>
          <w:szCs w:val="24"/>
        </w:rPr>
        <w:t>Indicar cuáles variables se conservaron para el análisis y justificar la decisión. Si alguna se elimina, debe explicarse con evidencia, por ejemplo por redundancia, poca variabilidad o falta de utilidad para el clustering.</w:t>
      </w:r>
    </w:p>
    <w:p w14:paraId="1EF943FE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3. Matriz de correlación: </w:t>
      </w:r>
      <w:r>
        <w:rPr>
          <w:rFonts w:hint="default" w:ascii="Calibri" w:hAnsi="Calibri" w:cs="Calibri"/>
          <w:color w:val="374151"/>
          <w:sz w:val="21"/>
          <w:szCs w:val="24"/>
        </w:rPr>
        <w:t>Agregar una leyenda clara para interpretar los colores y explicar cuáles variables tienen relaciones fuertes, débiles, positivas o negativas. También señalar si alguna relación podría indicar información redundante.</w:t>
      </w:r>
    </w:p>
    <w:p w14:paraId="03F114F7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4. Justificación de la estandarización: </w:t>
      </w:r>
      <w:r>
        <w:rPr>
          <w:rFonts w:hint="default" w:ascii="Calibri" w:hAnsi="Calibri" w:cs="Calibri"/>
          <w:color w:val="374151"/>
          <w:sz w:val="21"/>
          <w:szCs w:val="24"/>
        </w:rPr>
        <w:t>Explicar que las variables manejan escalas muy diferentes y que K-Means utiliza distancias. Por eso se estandarizan para evitar que variables con valores grandes, como Proline, tengan más peso que otras.</w:t>
      </w:r>
    </w:p>
    <w:p w14:paraId="3821CAB5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5. PCA: </w:t>
      </w:r>
      <w:r>
        <w:rPr>
          <w:rFonts w:hint="default" w:ascii="Calibri" w:hAnsi="Calibri" w:cs="Calibri"/>
          <w:color w:val="374151"/>
          <w:sz w:val="21"/>
          <w:szCs w:val="24"/>
        </w:rPr>
        <w:t>Explicar por qué se aplica PCA y qué aporta al análisis. Debe indicarse cuánto representan los primeros componentes y cómo ayudan a resumir la información de las 13 variables.</w:t>
      </w:r>
    </w:p>
    <w:p w14:paraId="598785DD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6. Hallazgos del PCA: </w:t>
      </w:r>
      <w:r>
        <w:rPr>
          <w:rFonts w:hint="default" w:ascii="Calibri" w:hAnsi="Calibri" w:cs="Calibri"/>
          <w:color w:val="374151"/>
          <w:sz w:val="21"/>
          <w:szCs w:val="24"/>
        </w:rPr>
        <w:t>No dejar únicamente tablas o gráficos. Explicar qué variables aportan más a PC1 y PC2, si se observan patrones entre los vinos y qué información nueva aporta PCA para el clustering.</w:t>
      </w:r>
    </w:p>
    <w:p w14:paraId="26D2EB39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7. Títulos con cat(): </w:t>
      </w:r>
      <w:r>
        <w:rPr>
          <w:rFonts w:hint="default" w:ascii="Calibri" w:hAnsi="Calibri" w:cs="Calibri"/>
          <w:color w:val="374151"/>
          <w:sz w:val="21"/>
          <w:szCs w:val="24"/>
        </w:rPr>
        <w:t>Eliminar los cat() que solamente imprimen títulos como “VARIABLES CON MAYOR APORTE”. Es mejor usar títulos normales de R Markdown con #, ## y ### para que el HTML quede ordenado y profesional.</w:t>
      </w:r>
    </w:p>
    <w:p w14:paraId="21FFD532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8. Varianza explicada: </w:t>
      </w:r>
      <w:r>
        <w:rPr>
          <w:rFonts w:hint="default" w:ascii="Calibri" w:hAnsi="Calibri" w:cs="Calibri"/>
          <w:color w:val="374151"/>
          <w:sz w:val="21"/>
          <w:szCs w:val="24"/>
        </w:rPr>
        <w:t>Interpretar el gráfico y explicar cuánto porcentaje de la información conserva cada componente. También justificar por qué se utilizan determinados componentes y no simplemente mostrar el gráfico.</w:t>
      </w:r>
    </w:p>
    <w:p w14:paraId="350310C3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9. Selección del número de clusters: </w:t>
      </w:r>
      <w:r>
        <w:rPr>
          <w:rFonts w:hint="default" w:ascii="Calibri" w:hAnsi="Calibri" w:cs="Calibri"/>
          <w:color w:val="374151"/>
          <w:sz w:val="21"/>
          <w:szCs w:val="24"/>
        </w:rPr>
        <w:t>Explicar claramente por qué se eligió ese valor de k. Deben utilizarse los resultados del método del codo y de silueta para justificar por qué ese número de grupos es más adecuado que otros.</w:t>
      </w:r>
    </w:p>
    <w:p w14:paraId="345D2C72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10. K-Means: </w:t>
      </w:r>
      <w:r>
        <w:rPr>
          <w:rFonts w:hint="default" w:ascii="Calibri" w:hAnsi="Calibri" w:cs="Calibri"/>
          <w:color w:val="374151"/>
          <w:sz w:val="21"/>
          <w:szCs w:val="24"/>
        </w:rPr>
        <w:t>Ejecutar el clustering con las variables estandarizadas y también evaluar el resultado utilizando los componentes del PCA. Después comparar ambos enfoques para determinar cuál representa mejor los grupos de vinos.</w:t>
      </w:r>
    </w:p>
    <w:p w14:paraId="2F0680E1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11. Hallazgos del modelado: </w:t>
      </w:r>
      <w:r>
        <w:rPr>
          <w:rFonts w:hint="default" w:ascii="Calibri" w:hAnsi="Calibri" w:cs="Calibri"/>
          <w:color w:val="374151"/>
          <w:sz w:val="21"/>
          <w:szCs w:val="24"/>
        </w:rPr>
        <w:t>Explicar qué aprendió el modelo, cuántos grupos encontró, cuántos vinos quedaron en cada grupo y qué características químicas distinguen principalmente a cada cluster.</w:t>
      </w:r>
    </w:p>
    <w:p w14:paraId="67DD0FD0">
      <w:pPr>
        <w:keepLines/>
        <w:spacing w:before="60" w:after="120"/>
        <w:rPr>
          <w:rFonts w:hint="default" w:ascii="Calibri" w:hAnsi="Calibri" w:cs="Calibri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12. Evaluación del modelo: </w:t>
      </w:r>
      <w:r>
        <w:rPr>
          <w:rFonts w:hint="default" w:ascii="Calibri" w:hAnsi="Calibri" w:cs="Calibri"/>
          <w:color w:val="374151"/>
          <w:sz w:val="21"/>
          <w:szCs w:val="24"/>
        </w:rPr>
        <w:t>Analizar si los grupos quedaron bien separados y compactos. La evaluación debe apoyarse en medidas como silueta y en la interpretación de los centroides y visualizaciones.</w:t>
      </w:r>
    </w:p>
    <w:p w14:paraId="6372294E">
      <w:pPr>
        <w:keepLines/>
        <w:spacing w:before="60" w:after="120"/>
        <w:rPr>
          <w:rFonts w:hint="default" w:ascii="Calibri" w:hAnsi="Calibri" w:cs="Calibri"/>
          <w:color w:val="374151"/>
          <w:sz w:val="21"/>
          <w:szCs w:val="24"/>
        </w:rPr>
      </w:pPr>
      <w:r>
        <w:rPr>
          <w:rFonts w:hint="default" w:ascii="Calibri" w:hAnsi="Calibri" w:cs="Calibri"/>
          <w:b/>
          <w:color w:val="1F2937"/>
          <w:sz w:val="21"/>
          <w:szCs w:val="24"/>
        </w:rPr>
        <w:t xml:space="preserve">13. Conclusiones: </w:t>
      </w:r>
      <w:r>
        <w:rPr>
          <w:rFonts w:hint="default" w:ascii="Calibri" w:hAnsi="Calibri" w:cs="Calibri"/>
          <w:color w:val="374151"/>
          <w:sz w:val="21"/>
          <w:szCs w:val="24"/>
        </w:rPr>
        <w:t>Responder directamente la problemática principal. Explicar si realmente se encontraron perfiles de vinos diferentes, cuáles variables fueron más importantes y si apareció algún resultado relevante o inesperado durante el análisis.</w:t>
      </w:r>
    </w:p>
    <w:p w14:paraId="43C5612A">
      <w:pPr>
        <w:keepLines/>
        <w:spacing w:before="60" w:after="120"/>
        <w:rPr>
          <w:rFonts w:hint="default" w:ascii="Calibri" w:hAnsi="Calibri" w:cs="Calibri"/>
          <w:color w:val="374151"/>
          <w:sz w:val="21"/>
          <w:szCs w:val="24"/>
        </w:rPr>
      </w:pPr>
    </w:p>
    <w:p w14:paraId="65C81DE7">
      <w:pPr>
        <w:pStyle w:val="2"/>
        <w:pageBreakBefore w:val="0"/>
        <w:rPr>
          <w:rFonts w:hint="default" w:ascii="Calibri" w:hAnsi="Calibri" w:cs="Calibri"/>
        </w:rPr>
      </w:pPr>
    </w:p>
    <w:p w14:paraId="05BA388D">
      <w:pPr>
        <w:pStyle w:val="2"/>
        <w:pageBreakBefore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Resumen en tabla</w:t>
      </w:r>
    </w:p>
    <w:p w14:paraId="69DE18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color w:val="4B5563"/>
        </w:rPr>
        <w:t>Los mismos puntos organizados en una tabla para facilitar la revisión rápida del documento.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3096"/>
        <w:gridCol w:w="6264"/>
      </w:tblGrid>
      <w:tr w14:paraId="47995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89" w:type="dxa"/>
            <w:shd w:val="clear" w:color="auto" w:fill="1F293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121EA5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20"/>
              </w:rPr>
              <w:t>N.º</w:t>
            </w:r>
          </w:p>
        </w:tc>
        <w:tc>
          <w:tcPr>
            <w:tcW w:w="3389" w:type="dxa"/>
            <w:shd w:val="clear" w:color="auto" w:fill="1F293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33051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20"/>
              </w:rPr>
              <w:t>Título</w:t>
            </w:r>
          </w:p>
        </w:tc>
        <w:tc>
          <w:tcPr>
            <w:tcW w:w="3389" w:type="dxa"/>
            <w:shd w:val="clear" w:color="auto" w:fill="1F293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7F98C9">
            <w:pPr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FFFFFF"/>
                <w:sz w:val="20"/>
              </w:rPr>
              <w:t>Descripción</w:t>
            </w:r>
          </w:p>
        </w:tc>
      </w:tr>
      <w:tr w14:paraId="6C14C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D9980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1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4F17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Descripción de variables</w:t>
            </w:r>
          </w:p>
        </w:tc>
        <w:tc>
          <w:tcPr>
            <w:tcW w:w="62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0FA3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Explicar cada variable con palabras sencillas, no solo traducir su nombre. La idea es que cualquier persona entienda qué mide y qué podría representar en las características del vino.</w:t>
            </w:r>
          </w:p>
        </w:tc>
      </w:tr>
      <w:tr w14:paraId="047F6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77BB7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2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7DC7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Selección de variables</w:t>
            </w:r>
          </w:p>
        </w:tc>
        <w:tc>
          <w:tcPr>
            <w:tcW w:w="62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B4A5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Indicar cuáles variables se conservaron para el análisis y justificar la decisión. Si alguna se elimina, debe explicarse con evidencia, por ejemplo por redundancia, poca variabilidad o falta de utilidad para el clustering.</w:t>
            </w:r>
          </w:p>
        </w:tc>
      </w:tr>
      <w:tr w14:paraId="2AD74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D273C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3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6844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Matriz de correlación</w:t>
            </w:r>
          </w:p>
        </w:tc>
        <w:tc>
          <w:tcPr>
            <w:tcW w:w="62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AEC4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Agregar una leyenda clara para interpretar los colores y explicar cuáles variables tienen relaciones fuertes, débiles, positivas o negativas. También señalar si alguna relación podría indicar información redundante.</w:t>
            </w:r>
          </w:p>
        </w:tc>
      </w:tr>
      <w:tr w14:paraId="518D0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51E61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4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0BAB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Justificación de la estandarización</w:t>
            </w:r>
          </w:p>
        </w:tc>
        <w:tc>
          <w:tcPr>
            <w:tcW w:w="62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764F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Explicar que las variables manejan escalas muy diferentes y que K-Means utiliza distancias. Por eso se estandarizan para evitar que variables con valores grandes, como Proline, tengan más peso que otras.</w:t>
            </w:r>
          </w:p>
        </w:tc>
      </w:tr>
      <w:tr w14:paraId="338BF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8D7CA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5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D1F4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PCA</w:t>
            </w:r>
          </w:p>
        </w:tc>
        <w:tc>
          <w:tcPr>
            <w:tcW w:w="62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B75F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Explicar por qué se aplica PCA y qué aporta al análisis. Debe indicarse cuánto representan los primeros componentes y cómo ayudan a resumir la información de las 13 variables.</w:t>
            </w:r>
          </w:p>
        </w:tc>
      </w:tr>
      <w:tr w14:paraId="55B2C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F072C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6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CA84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Hallazgos del PCA</w:t>
            </w:r>
          </w:p>
        </w:tc>
        <w:tc>
          <w:tcPr>
            <w:tcW w:w="62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484E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No dejar únicamente tablas o gráficos. Explicar qué variables aportan más a PC1 y PC2, si se observan patrones entre los vinos y qué información nueva aporta PCA para el clustering.</w:t>
            </w:r>
          </w:p>
        </w:tc>
      </w:tr>
      <w:tr w14:paraId="67C3C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2EE32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7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BF57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Títulos con cat()</w:t>
            </w:r>
          </w:p>
        </w:tc>
        <w:tc>
          <w:tcPr>
            <w:tcW w:w="62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F348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Eliminar los cat() que solamente imprimen títulos como “VARIABLES CON MAYOR APORTE”. Es mejor usar títulos normales de R Markdown con #, ## y ### para que el HTML quede ordenado y profesional.</w:t>
            </w:r>
          </w:p>
        </w:tc>
      </w:tr>
      <w:tr w14:paraId="1D36F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51A32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8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B1DB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Varianza explicada</w:t>
            </w:r>
          </w:p>
        </w:tc>
        <w:tc>
          <w:tcPr>
            <w:tcW w:w="62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24F7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Interpretar el gráfico y explicar cuánto porcentaje de la información conserva cada componente. También justificar por qué se utilizan determinados componentes y no simplemente mostrar el gráfico.</w:t>
            </w:r>
          </w:p>
        </w:tc>
      </w:tr>
      <w:tr w14:paraId="02256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65D06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9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1C63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Selección del número de clusters</w:t>
            </w:r>
          </w:p>
        </w:tc>
        <w:tc>
          <w:tcPr>
            <w:tcW w:w="62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9E9E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Explicar claramente por qué se eligió ese valor de k. Deben utilizarse los resultados del método del codo y de silueta para justificar por qué ese número de grupos es más adecuado que otros.</w:t>
            </w:r>
          </w:p>
        </w:tc>
      </w:tr>
      <w:tr w14:paraId="4D0FB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DD8DF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10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F85A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K-Means</w:t>
            </w:r>
          </w:p>
        </w:tc>
        <w:tc>
          <w:tcPr>
            <w:tcW w:w="62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2522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Ejecutar el clustering con las variables estandarizadas y también evaluar el resultado utilizando los componentes del PCA. Después comparar ambos enfoques para determinar cuál representa mejor los grupos de vinos.</w:t>
            </w:r>
          </w:p>
        </w:tc>
      </w:tr>
      <w:tr w14:paraId="7F3CE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D53A5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11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0F9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Hallazgos del modelado</w:t>
            </w:r>
          </w:p>
        </w:tc>
        <w:tc>
          <w:tcPr>
            <w:tcW w:w="62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FE55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Explicar qué aprendió el modelo, cuántos grupos encontró, cuántos vinos quedaron en cada grupo y qué características químicas distinguen principalmente a cada cluster.</w:t>
            </w:r>
          </w:p>
        </w:tc>
      </w:tr>
      <w:tr w14:paraId="0B716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1950F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12</w:t>
            </w:r>
          </w:p>
        </w:tc>
        <w:tc>
          <w:tcPr>
            <w:tcW w:w="3096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A625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Evaluación del modelo</w:t>
            </w:r>
          </w:p>
        </w:tc>
        <w:tc>
          <w:tcPr>
            <w:tcW w:w="626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5090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Analizar si los grupos quedaron bien separados y compactos. La evaluación debe apoyarse en medidas como silueta y en la interpretación de los centroides y visualizaciones.</w:t>
            </w:r>
          </w:p>
        </w:tc>
      </w:tr>
      <w:tr w14:paraId="2E642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FB0E">
            <w:pPr>
              <w:spacing w:after="0" w:line="240" w:lineRule="auto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13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C569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color w:val="2563EB"/>
                <w:sz w:val="18"/>
              </w:rPr>
              <w:t>Conclusiones</w:t>
            </w:r>
          </w:p>
        </w:tc>
        <w:tc>
          <w:tcPr>
            <w:tcW w:w="626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B43B6">
            <w:pPr>
              <w:spacing w:after="0" w:line="240" w:lineRule="auto"/>
              <w:rPr>
                <w:rFonts w:hint="default" w:ascii="Calibri" w:hAnsi="Calibri" w:cs="Calibri"/>
                <w:lang w:val="es-CR"/>
              </w:rPr>
            </w:pPr>
            <w:r>
              <w:rPr>
                <w:rFonts w:hint="default" w:ascii="Calibri" w:hAnsi="Calibri" w:cs="Calibri"/>
                <w:color w:val="1F2937"/>
                <w:sz w:val="18"/>
              </w:rPr>
              <w:t>Responder directamente la problemática principal. Explicar si realmente se encontraron perfiles de vinos diferentes, cuáles variables fueron más importantes y si apareció algún resultado relevante o inesperado durante el análisis.</w:t>
            </w:r>
            <w:r>
              <w:rPr>
                <w:rFonts w:hint="default" w:ascii="Calibri" w:hAnsi="Calibri" w:cs="Calibri"/>
                <w:color w:val="1F2937"/>
                <w:sz w:val="18"/>
                <w:lang w:val="es-CR"/>
              </w:rPr>
              <w:t xml:space="preserve"> Ser mas directo</w:t>
            </w:r>
            <w:bookmarkStart w:id="0" w:name="_GoBack"/>
            <w:bookmarkEnd w:id="0"/>
          </w:p>
        </w:tc>
      </w:tr>
    </w:tbl>
    <w:p w14:paraId="5756177A">
      <w:pPr>
        <w:rPr>
          <w:rFonts w:hint="default" w:ascii="Calibri" w:hAnsi="Calibri" w:cs="Calibri"/>
        </w:rPr>
      </w:pPr>
    </w:p>
    <w:sectPr>
      <w:footerReference r:id="rId5" w:type="default"/>
      <w:pgSz w:w="12240" w:h="15840"/>
      <w:pgMar w:top="864" w:right="1037" w:bottom="864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078B5">
    <w:pPr>
      <w:pStyle w:val="31"/>
      <w:jc w:val="center"/>
    </w:pPr>
    <w:r>
      <w:rPr>
        <w:rFonts w:ascii="Aptos" w:hAnsi="Aptos"/>
        <w:color w:val="6B7280"/>
        <w:sz w:val="17"/>
      </w:rPr>
      <w:t>BD-142 Exploración de Datos · Examen Final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4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2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100" w:after="140"/>
      <w:outlineLvl w:val="0"/>
    </w:pPr>
    <w:rPr>
      <w:rFonts w:asciiTheme="majorHAnsi" w:hAnsiTheme="majorHAnsi" w:eastAsiaTheme="majorEastAsia" w:cstheme="majorBidi"/>
      <w:b/>
      <w:bCs/>
      <w:color w:val="2563EB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andre</cp:lastModifiedBy>
  <dcterms:modified xsi:type="dcterms:W3CDTF">2026-08-15T19:35:02Z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E331BFC092F143B59E5E13BA77AA292D_12</vt:lpwstr>
  </property>
</Properties>
</file>