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star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0"/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star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         </w:t>
      </w:r>
      <w:r>
        <w:rPr>
          <w:rFonts w:ascii="Times New Roman" w:hAnsi="Times New Roman"/>
          <w:u w:val="single"/>
        </w:rPr>
        <w:t>Панкова Д. Е.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 xml:space="preserve">                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u w:val="single"/>
        </w:rPr>
        <w:t>25-ПОз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Научиться создавать сайты с использованием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HTML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,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CSS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и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JavaScript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Ход работы: </w:t>
      </w:r>
    </w:p>
    <w:p>
      <w:pPr>
        <w:pStyle w:val="Heading3"/>
        <w:spacing w:lineRule="auto" w:line="360" w:before="0" w:after="0"/>
        <w:ind w:hanging="0" w:star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Концепция и техническое задание</w:t>
      </w:r>
    </w:p>
    <w:p>
      <w:pPr>
        <w:pStyle w:val="Heading3"/>
        <w:spacing w:lineRule="auto" w:line="360" w:before="0" w:after="0"/>
        <w:ind w:hanging="0" w:star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 xml:space="preserve">Работа над сайтом началась с разработки основной концепции. Мной была выбрана тема </w:t>
      </w:r>
      <w:r>
        <w:rPr>
          <w:rStyle w:val="Strong"/>
          <w:rFonts w:cs="Times New Roman" w:ascii="Times New Roman" w:hAnsi="Times New Roman"/>
          <w:color w:val="000000"/>
          <w:sz w:val="28"/>
          <w:szCs w:val="28"/>
        </w:rPr>
        <w:t>«Банковские вклады»</w:t>
      </w:r>
      <w:r>
        <w:rPr>
          <w:rFonts w:cs="Times New Roman" w:ascii="Times New Roman" w:hAnsi="Times New Roman"/>
          <w:color w:val="000000"/>
          <w:sz w:val="28"/>
          <w:szCs w:val="28"/>
        </w:rPr>
        <w:t>. Банк назван «BaBank» (сокращение от «Bank Assets»). Основная целевая аудитория — физические лица, желающие разместить свои сбережения под выгодный процент.</w:t>
      </w:r>
    </w:p>
    <w:p>
      <w:pPr>
        <w:pStyle w:val="Heading3"/>
        <w:spacing w:lineRule="auto" w:line="360" w:before="0" w:after="0"/>
        <w:ind w:hanging="0" w:star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  <w:t>Сайт должен решать следующие задачи: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Информировать пользователей о доступных банковских продуктах;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Демонстрировать преимущества работы с банком;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Предоставлять инструмент для расчета доходности;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hanging="283" w:start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Собирать заявки от потенциальных клиентов.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179070</wp:posOffset>
            </wp:positionH>
            <wp:positionV relativeFrom="paragraph">
              <wp:posOffset>434340</wp:posOffset>
            </wp:positionV>
            <wp:extent cx="3143250" cy="108585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ab/>
        <w:t>Организация папок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ab/>
      </w:r>
      <w:r>
        <w:rPr>
          <w:rFonts w:cs="Times New Roman" w:ascii="Times New Roman" w:hAnsi="Times New Roman"/>
          <w:color w:val="000000"/>
          <w:sz w:val="28"/>
          <w:szCs w:val="28"/>
        </w:rPr>
        <w:t>Структура заголовочной части веб-страницы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231584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31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</w:rPr>
        <w:tab/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Здесь описан фрагмент , содержащий мета-теги (кодировка UTF-8 и viewport для адаптивности), заголовок страницы «Банковские Баллы», подключение Bootstrap 5 CSS, пользовательского файла стилей </w:t>
      </w:r>
      <w:r>
        <w:rPr>
          <w:rStyle w:val="Style13"/>
          <w:rFonts w:ascii="Times New Roman" w:hAnsi="Times New Roman"/>
          <w:color w:val="000000"/>
          <w:sz w:val="28"/>
          <w:szCs w:val="28"/>
        </w:rPr>
        <w:t>assets/css/style.css</w:t>
      </w:r>
      <w:r>
        <w:rPr>
          <w:rFonts w:cs="Times New Roman" w:ascii="Times New Roman" w:hAnsi="Times New Roman"/>
          <w:color w:val="000000"/>
          <w:sz w:val="28"/>
          <w:szCs w:val="28"/>
        </w:rPr>
        <w:t>, библиотеки иконок Bootstrap Icons и шрифта Roboto</w:t>
      </w:r>
      <w:r>
        <w:rPr>
          <w:rFonts w:cs="Times New Roman" w:ascii="Times New Roman" w:hAnsi="Times New Roman"/>
          <w:color w:val="000000"/>
          <w:sz w:val="28"/>
          <w:szCs w:val="28"/>
        </w:rPr>
        <w:t>.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  </w:t>
      </w:r>
      <w:r>
        <w:rPr>
          <w:rFonts w:cs="Times New Roman" w:ascii="Times New Roman" w:hAnsi="Times New Roman"/>
          <w:color w:val="000000"/>
          <w:sz w:val="28"/>
          <w:szCs w:val="28"/>
        </w:rPr>
        <w:tab/>
      </w:r>
      <w:r>
        <w:rPr>
          <w:rFonts w:cs="Times New Roman" w:ascii="Times New Roman" w:hAnsi="Times New Roman"/>
          <w:color w:val="000000"/>
          <w:sz w:val="28"/>
          <w:szCs w:val="28"/>
        </w:rPr>
        <w:t>Структура шапки сайта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461962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461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Содержит шапку сайта, где изображено навигационное меню(Главная, преимущества, виды вкладов, калькулятор,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FAQ,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контакты, также открыть вклад)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Style w:val="Style13"/>
          <w:rFonts w:ascii="Times New Roman" w:hAnsi="Times New Roman"/>
          <w:color w:val="000000"/>
          <w:sz w:val="28"/>
          <w:szCs w:val="28"/>
          <w:lang w:val="ru-RU"/>
        </w:rPr>
        <w:t>&lt;header id="home"&gt;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— контейнер шапки с якорем; </w:t>
      </w:r>
      <w:r>
        <w:rPr>
          <w:rStyle w:val="Style13"/>
          <w:rFonts w:ascii="Times New Roman" w:hAnsi="Times New Roman"/>
          <w:color w:val="000000"/>
          <w:sz w:val="28"/>
          <w:szCs w:val="28"/>
          <w:lang w:val="ru-RU"/>
        </w:rPr>
        <w:t>&lt;nav class="navbar...fixed-top"&gt;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— фиксированная панель навигации; </w:t>
      </w:r>
      <w:r>
        <w:rPr>
          <w:rStyle w:val="Style13"/>
          <w:rFonts w:ascii="Times New Roman" w:hAnsi="Times New Roman"/>
          <w:color w:val="000000"/>
          <w:sz w:val="28"/>
          <w:szCs w:val="28"/>
          <w:lang w:val="ru-RU"/>
        </w:rPr>
        <w:t>&lt;a class="navbar-brand" href="#"&gt;</w:t>
      </w:r>
      <w:r>
        <w:rPr>
          <w:rStyle w:val="Style13"/>
          <w:rFonts w:ascii="Times New Roman" w:hAnsi="Times New Roman"/>
          <w:color w:val="000000"/>
          <w:sz w:val="28"/>
          <w:szCs w:val="28"/>
          <w:lang w:val="en-US"/>
        </w:rPr>
        <w:t>h</w:t>
      </w:r>
      <w:r>
        <w:rPr>
          <w:rStyle w:val="Style13"/>
          <w:rFonts w:ascii="Times New Roman" w:hAnsi="Times New Roman"/>
          <w:color w:val="000000"/>
          <w:sz w:val="28"/>
          <w:szCs w:val="28"/>
          <w:lang w:val="ru-RU"/>
        </w:rPr>
        <w:t>ome&lt;/a&gt;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— логотип-ссылка; </w:t>
      </w:r>
      <w:r>
        <w:rPr>
          <w:rStyle w:val="Style13"/>
          <w:rFonts w:ascii="Times New Roman" w:hAnsi="Times New Roman"/>
          <w:color w:val="000000"/>
          <w:sz w:val="28"/>
          <w:szCs w:val="28"/>
          <w:lang w:val="ru-RU"/>
        </w:rPr>
        <w:t>&lt;li class="nav-item"&gt;...</w:t>
      </w:r>
      <w:r>
        <w:rPr>
          <w:rStyle w:val="Style13"/>
          <w:rFonts w:ascii="Times New Roman" w:hAnsi="Times New Roman"/>
          <w:color w:val="000000"/>
          <w:sz w:val="28"/>
          <w:szCs w:val="28"/>
          <w:lang w:val="ru-RU"/>
        </w:rPr>
        <w:t>в</w:t>
      </w:r>
      <w:r>
        <w:rPr>
          <w:rStyle w:val="Style13"/>
          <w:rFonts w:ascii="Times New Roman" w:hAnsi="Times New Roman"/>
          <w:color w:val="000000"/>
          <w:sz w:val="28"/>
          <w:szCs w:val="28"/>
          <w:lang w:val="ru-RU"/>
        </w:rPr>
        <w:t>еб-сайт&lt;/li&gt;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— пункт меню вне списка ; </w:t>
      </w:r>
      <w:r>
        <w:rPr>
          <w:rStyle w:val="Style13"/>
          <w:rFonts w:ascii="Times New Roman" w:hAnsi="Times New Roman"/>
          <w:color w:val="000000"/>
          <w:sz w:val="28"/>
          <w:szCs w:val="28"/>
          <w:lang w:val="ru-RU"/>
        </w:rPr>
        <w:t>&lt;ul class="nav nav-tabs"&gt;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— вкладки с пунктами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Главная, преимущества, виды вкладов, калькулятор,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 xml:space="preserve">FAQ, 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контакты, также открыть вклад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; </w:t>
      </w:r>
      <w:r>
        <w:rPr>
          <w:rStyle w:val="Style13"/>
          <w:rFonts w:ascii="Times New Roman" w:hAnsi="Times New Roman"/>
          <w:color w:val="000000"/>
          <w:sz w:val="28"/>
          <w:szCs w:val="28"/>
          <w:lang w:val="ru-RU"/>
        </w:rPr>
        <w:t>&lt;button class="btn btn-primary"&gt;</w:t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 xml:space="preserve"> — кнопка «Открыть вклад».  </w:t>
        <w:br/>
        <w:br/>
        <w:tab/>
        <w:br/>
        <w:tab/>
        <w:br/>
        <w:tab/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ab/>
        <w:t>Шапка сайта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-393700</wp:posOffset>
            </wp:positionH>
            <wp:positionV relativeFrom="paragraph">
              <wp:posOffset>74930</wp:posOffset>
            </wp:positionV>
            <wp:extent cx="6300470" cy="247650"/>
            <wp:effectExtent l="0" t="0" r="0" b="0"/>
            <wp:wrapTopAndBottom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ab/>
        <w:t xml:space="preserve">Структура секции карусели </w:t>
      </w:r>
    </w:p>
    <w:p>
      <w:pPr>
        <w:pStyle w:val="Normal"/>
        <w:spacing w:lineRule="auto" w:line="360" w:before="0" w:after="0"/>
        <w:ind w:start="-567"/>
        <w:jc w:val="both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5383530"/>
            <wp:effectExtent l="0" t="0" r="0" b="0"/>
            <wp:wrapTopAndBottom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383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color w:val="000000"/>
          <w:sz w:val="28"/>
          <w:szCs w:val="28"/>
          <w:lang w:val="ru-RU"/>
        </w:rPr>
        <w:t>Р</w:t>
      </w:r>
      <w:r>
        <w:rPr>
          <w:rFonts w:ascii="Times New Roman" w:hAnsi="Times New Roman"/>
          <w:b w:val="false"/>
          <w:bCs w:val="false"/>
          <w:sz w:val="28"/>
          <w:szCs w:val="28"/>
        </w:rPr>
        <w:t>еализу</w:t>
      </w:r>
      <w:r>
        <w:rPr>
          <w:rFonts w:ascii="Times New Roman" w:hAnsi="Times New Roman"/>
          <w:b w:val="false"/>
          <w:bCs w:val="false"/>
          <w:sz w:val="28"/>
          <w:szCs w:val="28"/>
        </w:rPr>
        <w:t>ет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секцию карусели (слайдера)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для демонстрации банковских вкладов.</w:t>
      </w:r>
      <w:r>
        <w:rPr/>
        <w:t xml:space="preserve"> </w:t>
      </w:r>
    </w:p>
    <w:p>
      <w:pPr>
        <w:pStyle w:val="BodyText"/>
        <w:spacing w:lineRule="auto" w:line="360" w:before="0" w:after="0"/>
        <w:ind w:start="-567"/>
        <w:jc w:val="both"/>
        <w:rPr/>
      </w:pPr>
      <w:r>
        <w:rPr>
          <w:rStyle w:val="Style13"/>
          <w:rFonts w:ascii="Times New Roman" w:hAnsi="Times New Roman"/>
          <w:sz w:val="28"/>
          <w:szCs w:val="28"/>
        </w:rPr>
        <w:t>&lt;section id="carousel-section"&gt;</w:t>
      </w:r>
      <w:r>
        <w:rPr>
          <w:rFonts w:ascii="Times New Roman" w:hAnsi="Times New Roman"/>
          <w:sz w:val="28"/>
          <w:szCs w:val="28"/>
        </w:rPr>
        <w:t xml:space="preserve"> — секция карусели; </w:t>
      </w:r>
      <w:r>
        <w:rPr>
          <w:rStyle w:val="Style13"/>
          <w:rFonts w:ascii="Times New Roman" w:hAnsi="Times New Roman"/>
          <w:sz w:val="28"/>
          <w:szCs w:val="28"/>
        </w:rPr>
        <w:t>&lt;div id="mainCarousel" class="carousel slide"&gt;</w:t>
      </w:r>
      <w:r>
        <w:rPr>
          <w:rFonts w:ascii="Times New Roman" w:hAnsi="Times New Roman"/>
          <w:sz w:val="28"/>
          <w:szCs w:val="28"/>
        </w:rPr>
        <w:t xml:space="preserve"> — контейнер слайдера Bootstrap; </w:t>
      </w:r>
      <w:r>
        <w:rPr>
          <w:rStyle w:val="Style13"/>
          <w:rFonts w:ascii="Times New Roman" w:hAnsi="Times New Roman"/>
          <w:sz w:val="28"/>
          <w:szCs w:val="28"/>
        </w:rPr>
        <w:t>data-bs-interval="3000"</w:t>
      </w:r>
      <w:r>
        <w:rPr>
          <w:rFonts w:ascii="Times New Roman" w:hAnsi="Times New Roman"/>
          <w:sz w:val="28"/>
          <w:szCs w:val="28"/>
        </w:rPr>
        <w:t xml:space="preserve"> — автопереключение каждые 3 секунды; </w:t>
      </w:r>
      <w:r>
        <w:rPr>
          <w:rStyle w:val="Style13"/>
          <w:rFonts w:ascii="Times New Roman" w:hAnsi="Times New Roman"/>
          <w:sz w:val="28"/>
          <w:szCs w:val="28"/>
        </w:rPr>
        <w:t>&lt;div class="carousel-indicators"&gt;</w:t>
      </w:r>
      <w:r>
        <w:rPr>
          <w:rFonts w:ascii="Times New Roman" w:hAnsi="Times New Roman"/>
          <w:sz w:val="28"/>
          <w:szCs w:val="28"/>
        </w:rPr>
        <w:t xml:space="preserve"> — три индикатора (точки) для навигации; </w:t>
      </w:r>
      <w:r>
        <w:rPr>
          <w:rStyle w:val="Style13"/>
          <w:rFonts w:ascii="Times New Roman" w:hAnsi="Times New Roman"/>
          <w:sz w:val="28"/>
          <w:szCs w:val="28"/>
        </w:rPr>
        <w:t>&lt;div class="carousel-inner"&gt;</w:t>
      </w:r>
      <w:r>
        <w:rPr>
          <w:rFonts w:ascii="Times New Roman" w:hAnsi="Times New Roman"/>
          <w:sz w:val="28"/>
          <w:szCs w:val="28"/>
        </w:rPr>
        <w:t xml:space="preserve"> — контейнер со слайдами; </w:t>
      </w:r>
      <w:r>
        <w:rPr>
          <w:rStyle w:val="Style13"/>
          <w:rFonts w:ascii="Times New Roman" w:hAnsi="Times New Roman"/>
          <w:sz w:val="28"/>
          <w:szCs w:val="28"/>
        </w:rPr>
        <w:t>&lt;div class="carousel-item active"&gt;</w:t>
      </w:r>
      <w:r>
        <w:rPr>
          <w:rFonts w:ascii="Times New Roman" w:hAnsi="Times New Roman"/>
          <w:sz w:val="28"/>
          <w:szCs w:val="28"/>
        </w:rPr>
        <w:t xml:space="preserve"> — первый активный слайд; </w:t>
      </w:r>
      <w:r>
        <w:rPr>
          <w:rStyle w:val="Style13"/>
          <w:rFonts w:ascii="Times New Roman" w:hAnsi="Times New Roman"/>
          <w:sz w:val="28"/>
          <w:szCs w:val="28"/>
        </w:rPr>
        <w:t>&lt;img src="assets/img/ban1.jpg"&gt;</w:t>
      </w:r>
      <w:r>
        <w:rPr>
          <w:rFonts w:ascii="Times New Roman" w:hAnsi="Times New Roman"/>
          <w:sz w:val="28"/>
          <w:szCs w:val="28"/>
        </w:rPr>
        <w:t xml:space="preserve"> — фоновое изображение; </w:t>
      </w:r>
      <w:r>
        <w:rPr>
          <w:rStyle w:val="Style13"/>
          <w:rFonts w:ascii="Times New Roman" w:hAnsi="Times New Roman"/>
          <w:sz w:val="28"/>
          <w:szCs w:val="28"/>
        </w:rPr>
        <w:t>&lt;div class="carousel-caption"&gt;</w:t>
      </w:r>
      <w:r>
        <w:rPr>
          <w:rFonts w:ascii="Times New Roman" w:hAnsi="Times New Roman"/>
          <w:sz w:val="28"/>
          <w:szCs w:val="28"/>
        </w:rPr>
        <w:t xml:space="preserve"> — блок с текстом (заголовок, описание); </w:t>
      </w:r>
      <w:r>
        <w:rPr>
          <w:rStyle w:val="Style13"/>
          <w:rFonts w:ascii="Times New Roman" w:hAnsi="Times New Roman"/>
          <w:sz w:val="28"/>
          <w:szCs w:val="28"/>
        </w:rPr>
        <w:t>&lt;h5&gt;Вклад "Классический"/&lt;h5&gt;</w:t>
      </w:r>
      <w:r>
        <w:rPr>
          <w:rFonts w:ascii="Times New Roman" w:hAnsi="Times New Roman"/>
          <w:sz w:val="28"/>
          <w:szCs w:val="28"/>
        </w:rPr>
        <w:t xml:space="preserve"> — заголовок; </w:t>
      </w:r>
      <w:r>
        <w:rPr>
          <w:rStyle w:val="Style13"/>
          <w:rFonts w:ascii="Times New Roman" w:hAnsi="Times New Roman"/>
          <w:sz w:val="28"/>
          <w:szCs w:val="28"/>
        </w:rPr>
        <w:t>&lt;a href="#calculator" class="btn btn-primary"&gt;</w:t>
      </w:r>
      <w:r>
        <w:rPr>
          <w:rFonts w:ascii="Times New Roman" w:hAnsi="Times New Roman"/>
          <w:sz w:val="28"/>
          <w:szCs w:val="28"/>
        </w:rPr>
        <w:t xml:space="preserve"> — кнопка выбора вклада с атрибутом </w:t>
      </w:r>
      <w:r>
        <w:rPr>
          <w:rStyle w:val="Style13"/>
          <w:rFonts w:ascii="Times New Roman" w:hAnsi="Times New Roman"/>
          <w:sz w:val="28"/>
          <w:szCs w:val="28"/>
        </w:rPr>
        <w:t>data-deposit</w:t>
      </w:r>
      <w:r>
        <w:rPr>
          <w:rFonts w:ascii="Times New Roman" w:hAnsi="Times New Roman"/>
          <w:sz w:val="28"/>
          <w:szCs w:val="28"/>
        </w:rPr>
        <w:t>; второй и третий слайды — аналогично для вкладов «Накопительный» и «Премиум».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Как выглядит на сайте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-248920</wp:posOffset>
            </wp:positionH>
            <wp:positionV relativeFrom="paragraph">
              <wp:posOffset>38100</wp:posOffset>
            </wp:positionV>
            <wp:extent cx="6300470" cy="32702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27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Структура раздела о банке </w:t>
      </w:r>
    </w:p>
    <w:p>
      <w:pPr>
        <w:pStyle w:val="Normal"/>
        <w:spacing w:lineRule="auto" w:line="360" w:before="0" w:after="0"/>
        <w:ind w:start="-567"/>
        <w:jc w:val="both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358902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8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ab/>
      </w:r>
      <w:r>
        <w:rPr>
          <w:rStyle w:val="Style13"/>
          <w:rFonts w:ascii="Times New Roman" w:hAnsi="Times New Roman"/>
          <w:sz w:val="28"/>
          <w:szCs w:val="28"/>
        </w:rPr>
        <w:t>&lt;section id="about"&gt;</w:t>
      </w:r>
      <w:r>
        <w:rPr>
          <w:rFonts w:ascii="Times New Roman" w:hAnsi="Times New Roman"/>
          <w:sz w:val="28"/>
          <w:szCs w:val="28"/>
        </w:rPr>
        <w:t xml:space="preserve"> — секция «О банке»; </w:t>
      </w:r>
      <w:r>
        <w:rPr>
          <w:rStyle w:val="Style13"/>
          <w:rFonts w:ascii="Times New Roman" w:hAnsi="Times New Roman"/>
          <w:sz w:val="28"/>
          <w:szCs w:val="28"/>
        </w:rPr>
        <w:t>&lt;div class="container"&gt;</w:t>
      </w:r>
      <w:r>
        <w:rPr>
          <w:rFonts w:ascii="Times New Roman" w:hAnsi="Times New Roman"/>
          <w:sz w:val="28"/>
          <w:szCs w:val="28"/>
        </w:rPr>
        <w:t xml:space="preserve"> — контейнер; </w:t>
      </w:r>
      <w:r>
        <w:rPr>
          <w:rStyle w:val="Style13"/>
          <w:rFonts w:ascii="Times New Roman" w:hAnsi="Times New Roman"/>
          <w:sz w:val="28"/>
          <w:szCs w:val="28"/>
        </w:rPr>
        <w:t>&lt;h2&gt;О банке&lt;/h2&gt;</w:t>
      </w:r>
      <w:r>
        <w:rPr>
          <w:rFonts w:ascii="Times New Roman" w:hAnsi="Times New Roman"/>
          <w:sz w:val="28"/>
          <w:szCs w:val="28"/>
        </w:rPr>
        <w:t xml:space="preserve"> — заголовок; </w:t>
      </w:r>
      <w:r>
        <w:rPr>
          <w:rStyle w:val="Style13"/>
          <w:rFonts w:ascii="Times New Roman" w:hAnsi="Times New Roman"/>
          <w:sz w:val="28"/>
          <w:szCs w:val="28"/>
        </w:rPr>
        <w:t>&lt;div class="row"&gt;</w:t>
      </w:r>
      <w:r>
        <w:rPr>
          <w:rFonts w:ascii="Times New Roman" w:hAnsi="Times New Roman"/>
          <w:sz w:val="28"/>
          <w:szCs w:val="28"/>
        </w:rPr>
        <w:t xml:space="preserve"> — строка с двумя колонками; </w:t>
      </w:r>
      <w:r>
        <w:rPr>
          <w:rStyle w:val="Style13"/>
          <w:rFonts w:ascii="Times New Roman" w:hAnsi="Times New Roman"/>
          <w:sz w:val="28"/>
          <w:szCs w:val="28"/>
        </w:rPr>
        <w:t>&lt;div class="col-lg-6"&gt;</w:t>
      </w:r>
      <w:r>
        <w:rPr>
          <w:rFonts w:ascii="Times New Roman" w:hAnsi="Times New Roman"/>
          <w:sz w:val="28"/>
          <w:szCs w:val="28"/>
        </w:rPr>
        <w:t xml:space="preserve"> — левая колонка с изображением офиса (</w:t>
      </w:r>
      <w:r>
        <w:rPr>
          <w:rStyle w:val="Style13"/>
          <w:rFonts w:ascii="Times New Roman" w:hAnsi="Times New Roman"/>
          <w:sz w:val="28"/>
          <w:szCs w:val="28"/>
        </w:rPr>
        <w:t>background_aboutus.jpg</w:t>
      </w:r>
      <w:r>
        <w:rPr>
          <w:rFonts w:ascii="Times New Roman" w:hAnsi="Times New Roman"/>
          <w:sz w:val="28"/>
          <w:szCs w:val="28"/>
        </w:rPr>
        <w:t xml:space="preserve">); </w:t>
      </w:r>
      <w:r>
        <w:rPr>
          <w:rStyle w:val="Style13"/>
          <w:rFonts w:ascii="Times New Roman" w:hAnsi="Times New Roman"/>
          <w:sz w:val="28"/>
          <w:szCs w:val="28"/>
        </w:rPr>
        <w:t>&lt;div class="col-lg-6"&gt;</w:t>
      </w:r>
      <w:r>
        <w:rPr>
          <w:rFonts w:ascii="Times New Roman" w:hAnsi="Times New Roman"/>
          <w:sz w:val="28"/>
          <w:szCs w:val="28"/>
        </w:rPr>
        <w:t xml:space="preserve"> — правая колонка с текстом описания банка; </w:t>
      </w:r>
      <w:r>
        <w:rPr>
          <w:rStyle w:val="Style13"/>
          <w:rFonts w:ascii="Times New Roman" w:hAnsi="Times New Roman"/>
          <w:sz w:val="28"/>
          <w:szCs w:val="28"/>
        </w:rPr>
        <w:t>&lt;div class="row text-center"&gt;</w:t>
      </w:r>
      <w:r>
        <w:rPr>
          <w:rFonts w:ascii="Times New Roman" w:hAnsi="Times New Roman"/>
          <w:sz w:val="28"/>
          <w:szCs w:val="28"/>
        </w:rPr>
        <w:t xml:space="preserve"> — строка статистики с тремя колонками; </w:t>
      </w:r>
      <w:r>
        <w:rPr>
          <w:rStyle w:val="Style13"/>
          <w:rFonts w:ascii="Times New Roman" w:hAnsi="Times New Roman"/>
          <w:sz w:val="28"/>
          <w:szCs w:val="28"/>
        </w:rPr>
        <w:t>&lt;div class="col-4"&gt;</w:t>
      </w:r>
      <w:r>
        <w:rPr>
          <w:rFonts w:ascii="Times New Roman" w:hAnsi="Times New Roman"/>
          <w:sz w:val="28"/>
          <w:szCs w:val="28"/>
        </w:rPr>
        <w:t xml:space="preserve"> — первая колонка: </w:t>
      </w:r>
      <w:r>
        <w:rPr>
          <w:rStyle w:val="Style13"/>
          <w:rFonts w:ascii="Times New Roman" w:hAnsi="Times New Roman"/>
          <w:sz w:val="28"/>
          <w:szCs w:val="28"/>
        </w:rPr>
        <w:t>&lt;h3&gt;15&lt;/h3&gt;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3"/>
          <w:rFonts w:ascii="Times New Roman" w:hAnsi="Times New Roman"/>
          <w:sz w:val="28"/>
          <w:szCs w:val="28"/>
        </w:rPr>
        <w:t>&lt;p&gt;лет на рынке&lt;/p&gt;</w:t>
      </w:r>
      <w:r>
        <w:rPr>
          <w:rFonts w:ascii="Times New Roman" w:hAnsi="Times New Roman"/>
          <w:sz w:val="28"/>
          <w:szCs w:val="28"/>
        </w:rPr>
        <w:t xml:space="preserve"> (опечатка); вторая колонка: </w:t>
      </w:r>
      <w:r>
        <w:rPr>
          <w:rStyle w:val="Style13"/>
          <w:rFonts w:ascii="Times New Roman" w:hAnsi="Times New Roman"/>
          <w:sz w:val="28"/>
          <w:szCs w:val="28"/>
        </w:rPr>
        <w:t>&lt;h3&gt;500k+&lt;/h3&gt;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3"/>
          <w:rFonts w:ascii="Times New Roman" w:hAnsi="Times New Roman"/>
          <w:sz w:val="28"/>
          <w:szCs w:val="28"/>
        </w:rPr>
        <w:t>&lt;p&gt;</w:t>
      </w:r>
      <w:r>
        <w:rPr>
          <w:rStyle w:val="Style13"/>
          <w:rFonts w:ascii="Times New Roman" w:hAnsi="Times New Roman"/>
          <w:sz w:val="28"/>
          <w:szCs w:val="28"/>
        </w:rPr>
        <w:t>клиентов</w:t>
      </w:r>
      <w:r>
        <w:rPr>
          <w:rStyle w:val="Style13"/>
          <w:rFonts w:ascii="Times New Roman" w:hAnsi="Times New Roman"/>
          <w:sz w:val="28"/>
          <w:szCs w:val="28"/>
        </w:rPr>
        <w:t>&lt;/p&gt;</w:t>
      </w:r>
      <w:r>
        <w:rPr>
          <w:rFonts w:ascii="Times New Roman" w:hAnsi="Times New Roman"/>
          <w:sz w:val="28"/>
          <w:szCs w:val="28"/>
        </w:rPr>
        <w:t xml:space="preserve"> ; третья колонка: </w:t>
      </w:r>
      <w:r>
        <w:rPr>
          <w:rStyle w:val="Style13"/>
          <w:rFonts w:ascii="Times New Roman" w:hAnsi="Times New Roman"/>
          <w:sz w:val="28"/>
          <w:szCs w:val="28"/>
        </w:rPr>
        <w:t>&lt;h3&gt;50&lt;/h3&gt;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yle13"/>
          <w:rFonts w:ascii="Times New Roman" w:hAnsi="Times New Roman"/>
          <w:sz w:val="28"/>
          <w:szCs w:val="28"/>
        </w:rPr>
        <w:t>&lt;p&gt;</w:t>
      </w:r>
      <w:r>
        <w:rPr>
          <w:rStyle w:val="Style13"/>
          <w:rFonts w:ascii="Times New Roman" w:hAnsi="Times New Roman"/>
          <w:sz w:val="28"/>
          <w:szCs w:val="28"/>
        </w:rPr>
        <w:t>ф</w:t>
      </w:r>
      <w:r>
        <w:rPr>
          <w:rStyle w:val="Style13"/>
          <w:rFonts w:ascii="Times New Roman" w:hAnsi="Times New Roman"/>
          <w:sz w:val="28"/>
          <w:szCs w:val="28"/>
        </w:rPr>
        <w:t>илиало</w:t>
      </w:r>
      <w:r>
        <w:rPr>
          <w:rStyle w:val="Style13"/>
          <w:rFonts w:ascii="Times New Roman" w:hAnsi="Times New Roman"/>
          <w:sz w:val="28"/>
          <w:szCs w:val="28"/>
        </w:rPr>
        <w:t>в</w:t>
      </w:r>
      <w:r>
        <w:rPr>
          <w:rStyle w:val="Style13"/>
          <w:rFonts w:ascii="Times New Roman" w:hAnsi="Times New Roman"/>
          <w:sz w:val="28"/>
          <w:szCs w:val="28"/>
        </w:rPr>
        <w:t>&lt;/p&gt;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-264160</wp:posOffset>
            </wp:positionH>
            <wp:positionV relativeFrom="paragraph">
              <wp:posOffset>556260</wp:posOffset>
            </wp:positionV>
            <wp:extent cx="6300470" cy="2581910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581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Как выглядит на сайте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Структура раздела преимущества вкладов 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-87630</wp:posOffset>
            </wp:positionH>
            <wp:positionV relativeFrom="paragraph">
              <wp:posOffset>72390</wp:posOffset>
            </wp:positionV>
            <wp:extent cx="6300470" cy="5197475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519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  <w:br/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&lt;section id="advantages" class="section-padding bg-light"&gt;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 — секция преимуществ с отступами и светлым фоном;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&lt;div class="container"&gt;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 — контейнер для центрирования;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&lt;h2 class="text-center mb-4"&gt;Преимущества наших вкладов&lt;/h2&gt;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 — заголовок по центру;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&lt;div class="row"&gt;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 — строка для карточек;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&lt;div class="col-md-6 col-lg-3 mb-4 advantage-card-col"&gt;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 — колонка (на планшетах 6, на ПК 3);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&lt;div class="card text-center h-100"&gt;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 — карточка с текстом по центру и одинаковой высотой;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&lt;div class="card-body"&gt;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 — тело карточки;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&lt;i class="bi bi-shield-check display-4 text-primary"&gt;&lt;/i&gt;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 — иконка щита;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&lt;h5 class="card-title mt-3"&gt;Надёжность&lt;/h5&gt;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 — заголовок карточки;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&lt;p class="card-text"&gt;Ваши вклады застрахованы...&lt;/p&gt;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 — описание; вторая карточка — иконка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bi-sliders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, заголовок «Гибкие условия»; третья карточка — иконка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bi-phone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, заголовок «Онлайн-управление»; четвёртая карточка — иконка </w:t>
      </w:r>
      <w:r>
        <w:rPr>
          <w:rStyle w:val="Style13"/>
          <w:rFonts w:ascii="Times New Roman" w:hAnsi="Times New Roman"/>
          <w:color w:val="111111"/>
          <w:sz w:val="28"/>
          <w:szCs w:val="28"/>
          <w:shd w:fill="auto" w:val="clear"/>
        </w:rPr>
        <w:t>bi-lock</w:t>
      </w:r>
      <w:r>
        <w:rPr>
          <w:rFonts w:ascii="Times New Roman" w:hAnsi="Times New Roman"/>
          <w:color w:val="111111"/>
          <w:sz w:val="28"/>
          <w:szCs w:val="28"/>
          <w:shd w:fill="auto" w:val="clear"/>
        </w:rPr>
        <w:t xml:space="preserve">, заголовок «Защита вкладов» </w:t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2687955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87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br/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start="-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Структура раздела видов вклада</w:t>
      </w:r>
      <w:r>
        <w:br w:type="page"/>
      </w:r>
    </w:p>
    <w:p>
      <w:pPr>
        <w:pStyle w:val="Normal"/>
        <w:spacing w:lineRule="auto" w:line="360" w:before="0" w:after="0"/>
        <w:ind w:start="-567"/>
        <w:jc w:val="both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7019925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701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color w:val="111111"/>
          <w:sz w:val="28"/>
          <w:szCs w:val="28"/>
        </w:rPr>
        <w:tab/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&lt;section id="deposits" class="section-padding"&gt;</w:t>
      </w:r>
      <w:r>
        <w:rPr>
          <w:rFonts w:ascii="Times New Roman" w:hAnsi="Times New Roman"/>
          <w:color w:val="111111"/>
          <w:sz w:val="28"/>
          <w:szCs w:val="28"/>
        </w:rPr>
        <w:t xml:space="preserve"> — секция видов вкладов с отступами;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&lt;div class="container"&gt;</w:t>
      </w:r>
      <w:r>
        <w:rPr>
          <w:rFonts w:ascii="Times New Roman" w:hAnsi="Times New Roman"/>
          <w:color w:val="111111"/>
          <w:sz w:val="28"/>
          <w:szCs w:val="28"/>
        </w:rPr>
        <w:t xml:space="preserve"> — контейнер;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&lt;h2 class="text-center mb-4"&gt;Виды вкладов&lt;/h2&gt;</w:t>
      </w:r>
      <w:r>
        <w:rPr>
          <w:rFonts w:ascii="Times New Roman" w:hAnsi="Times New Roman"/>
          <w:color w:val="111111"/>
          <w:sz w:val="28"/>
          <w:szCs w:val="28"/>
        </w:rPr>
        <w:t xml:space="preserve"> — заголовок по центру;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&lt;ul class="nav nav-pills justify-content-center"&gt;</w:t>
      </w:r>
      <w:r>
        <w:rPr>
          <w:rFonts w:ascii="Times New Roman" w:hAnsi="Times New Roman"/>
          <w:color w:val="111111"/>
          <w:sz w:val="28"/>
          <w:szCs w:val="28"/>
        </w:rPr>
        <w:t xml:space="preserve"> — навигация-вкладки по центру;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&lt;li class="nav-item"&gt;</w:t>
      </w:r>
      <w:r>
        <w:rPr>
          <w:rFonts w:ascii="Times New Roman" w:hAnsi="Times New Roman"/>
          <w:color w:val="111111"/>
          <w:sz w:val="28"/>
          <w:szCs w:val="28"/>
        </w:rPr>
        <w:t xml:space="preserve"> — пункт списка;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&lt;button class="nav-link active" data-bs-toggle="pill" data-bs-target="#pills-classic"&gt;Классический&lt;/button&gt;</w:t>
      </w:r>
      <w:r>
        <w:rPr>
          <w:rFonts w:ascii="Times New Roman" w:hAnsi="Times New Roman"/>
          <w:color w:val="111111"/>
          <w:sz w:val="28"/>
          <w:szCs w:val="28"/>
        </w:rPr>
        <w:t xml:space="preserve"> — первая вкладка (активная); вторая вкладка — «Накопительный»; третья вкладка — «Премиум»;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&lt;div class="tab-content"&gt;</w:t>
      </w:r>
      <w:r>
        <w:rPr>
          <w:rFonts w:ascii="Times New Roman" w:hAnsi="Times New Roman"/>
          <w:color w:val="111111"/>
          <w:sz w:val="28"/>
          <w:szCs w:val="28"/>
        </w:rPr>
        <w:t xml:space="preserve"> — контейнер содержимого вкладок;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&lt;div class="tab-pane fade show active" id="pills-classic"&gt;</w:t>
      </w:r>
      <w:r>
        <w:rPr>
          <w:rFonts w:ascii="Times New Roman" w:hAnsi="Times New Roman"/>
          <w:color w:val="111111"/>
          <w:sz w:val="28"/>
          <w:szCs w:val="28"/>
        </w:rPr>
        <w:t xml:space="preserve"> — первая панель (активная);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&lt;div class="row align-items-center"&gt;</w:t>
      </w:r>
      <w:r>
        <w:rPr>
          <w:rFonts w:ascii="Times New Roman" w:hAnsi="Times New Roman"/>
          <w:color w:val="111111"/>
          <w:sz w:val="28"/>
          <w:szCs w:val="28"/>
        </w:rPr>
        <w:t xml:space="preserve"> — строка с вертикальным выравниванием;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&lt;div class="col-md-6"&gt;</w:t>
      </w:r>
      <w:r>
        <w:rPr>
          <w:rFonts w:ascii="Times New Roman" w:hAnsi="Times New Roman"/>
          <w:color w:val="111111"/>
          <w:sz w:val="28"/>
          <w:szCs w:val="28"/>
        </w:rPr>
        <w:t xml:space="preserve"> — левая колонка;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&lt;p&gt;&lt;strong&gt;Описание:&lt;/strong&gt; Стабильный доход...&lt;/p&gt;</w:t>
      </w:r>
      <w:r>
        <w:rPr>
          <w:rFonts w:ascii="Times New Roman" w:hAnsi="Times New Roman"/>
          <w:color w:val="111111"/>
          <w:sz w:val="28"/>
          <w:szCs w:val="28"/>
        </w:rPr>
        <w:t xml:space="preserve"> — описание вклада;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&lt;p&gt;&lt;strong&gt;Процентная ставка:&lt;/strong&gt; 0.8% годовых.&lt;/p&gt;</w:t>
      </w:r>
      <w:r>
        <w:rPr>
          <w:rFonts w:ascii="Times New Roman" w:hAnsi="Times New Roman"/>
          <w:color w:val="111111"/>
          <w:sz w:val="28"/>
          <w:szCs w:val="28"/>
        </w:rPr>
        <w:t xml:space="preserve"> — ставка (ошибка: слишком низкая, вероятно, должно быть 8%);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&lt;p&gt;&lt;strong&gt;Минимальная сумма:&lt;/strong&gt; 50 000 ₽.&lt;/p&gt;</w:t>
      </w:r>
      <w:r>
        <w:rPr>
          <w:rFonts w:ascii="Times New Roman" w:hAnsi="Times New Roman"/>
          <w:color w:val="111111"/>
          <w:sz w:val="28"/>
          <w:szCs w:val="28"/>
        </w:rPr>
        <w:t xml:space="preserve"> — минимальная сумма;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&lt;button data-deposit-type="Классический"&gt;Отправить&lt;/button&gt;</w:t>
      </w:r>
      <w:r>
        <w:rPr>
          <w:rFonts w:ascii="Times New Roman" w:hAnsi="Times New Roman"/>
          <w:color w:val="111111"/>
          <w:sz w:val="28"/>
          <w:szCs w:val="28"/>
        </w:rPr>
        <w:t xml:space="preserve"> — кнопка вызова модального окна;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&lt;div class="col-md-6"&gt;</w:t>
      </w:r>
      <w:r>
        <w:rPr>
          <w:rFonts w:ascii="Times New Roman" w:hAnsi="Times New Roman"/>
          <w:color w:val="111111"/>
          <w:sz w:val="28"/>
          <w:szCs w:val="28"/>
        </w:rPr>
        <w:t xml:space="preserve"> — правая колонка;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&lt;img src="assets/img/vklad1.jpg"&gt;</w:t>
      </w:r>
      <w:r>
        <w:rPr>
          <w:rFonts w:ascii="Times New Roman" w:hAnsi="Times New Roman"/>
          <w:color w:val="111111"/>
          <w:sz w:val="28"/>
          <w:szCs w:val="28"/>
        </w:rPr>
        <w:t xml:space="preserve"> — изображение; вторая панель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#pills-savings</w:t>
      </w:r>
      <w:r>
        <w:rPr>
          <w:rFonts w:ascii="Times New Roman" w:hAnsi="Times New Roman"/>
          <w:color w:val="111111"/>
          <w:sz w:val="28"/>
          <w:szCs w:val="28"/>
        </w:rPr>
        <w:t xml:space="preserve"> — для «Накопительного» вклада (ставка 7.5%, сумма 10 000 ₽); третья панель </w:t>
      </w:r>
      <w:r>
        <w:rPr>
          <w:rStyle w:val="Style13"/>
          <w:rFonts w:ascii="Times New Roman" w:hAnsi="Times New Roman"/>
          <w:color w:val="111111"/>
          <w:sz w:val="28"/>
          <w:szCs w:val="28"/>
        </w:rPr>
        <w:t>#pills-premium</w:t>
      </w:r>
      <w:r>
        <w:rPr>
          <w:rFonts w:ascii="Times New Roman" w:hAnsi="Times New Roman"/>
          <w:color w:val="111111"/>
          <w:sz w:val="28"/>
          <w:szCs w:val="28"/>
        </w:rPr>
        <w:t xml:space="preserve"> — отсутствует в коде (не закрыт таб-контент, нет содержимого для «Премиум»). 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-210820</wp:posOffset>
            </wp:positionH>
            <wp:positionV relativeFrom="paragraph">
              <wp:posOffset>153035</wp:posOffset>
            </wp:positionV>
            <wp:extent cx="6300470" cy="1351280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5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7620</wp:posOffset>
            </wp:positionH>
            <wp:positionV relativeFrom="paragraph">
              <wp:posOffset>1751965</wp:posOffset>
            </wp:positionV>
            <wp:extent cx="5940425" cy="1226185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26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38100</wp:posOffset>
            </wp:positionH>
            <wp:positionV relativeFrom="paragraph">
              <wp:posOffset>476250</wp:posOffset>
            </wp:positionV>
            <wp:extent cx="5940425" cy="1254760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5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940425" cy="5852160"/>
            <wp:effectExtent l="0" t="0" r="0" b="0"/>
            <wp:wrapSquare wrapText="largest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5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Структура раздела калькулятора доходности</w:t>
      </w:r>
    </w:p>
    <w:p>
      <w:pPr>
        <w:pStyle w:val="BodyText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&lt;section id="calculator" class="py-5 bg-light"&gt;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секция калькулятора с вертикальными отступами и светлым фоном;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&lt;div class="container"&gt;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контейнер;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&lt;h2 class="text-center mb-4"&gt;Калькулятор доходности&lt;/h2&gt;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заголовок по центру;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&lt;div class="row justify-content-center"&gt;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строка с центрированием;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&lt;div class="col-lg-8"&gt;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колонка шириной 8 на больших экранах;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&lt;form id="calculatorForm" novalidate&gt;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форма с отключённой стандартной валидацией;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&lt;div class="mb-3"&gt;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группа поля с отступом снизу;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&lt;label for="depositAmount"&gt;Сумма вклада (₽)&lt;/label&gt;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метка;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&lt;input type="number" id="depositAmount" required&gt;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поле ввода числа (обязательное);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&lt;div class="invalid-feedback"&gt;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сообщение об ошибке валидации;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&lt;select id="depositTerm"&gt;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выпадающий список срока (значения 3,6,12,24);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&lt;select id="depositTypeCalc"&gt;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выпадающий список типа вклада (Накопительный, Премиум) — </w:t>
      </w:r>
      <w:r>
        <w:rPr>
          <w:rStyle w:val="Strong"/>
          <w:rFonts w:ascii="Times New Roman" w:hAnsi="Times New Roman"/>
          <w:b w:val="false"/>
          <w:bCs w:val="false"/>
          <w:color w:val="111111"/>
          <w:sz w:val="28"/>
          <w:szCs w:val="28"/>
        </w:rPr>
        <w:t>ошибка: отсутствует опция «Классический»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&lt;input type="number" id="interestRate" required&gt;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поле процентной ставки (обязательное);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&lt;button type="submit" class="btn btn-primary"&gt;Отправить параметры&lt;/button&gt;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кнопка отправки формы;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&lt;div class="modal fade" id="successModal"&gt;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модальное окно успеха;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&lt;div class="modal-dialog modal-dialog-centered"&gt;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окно по центру;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&lt;div class="modal-header"&gt;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заголовок окна;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&lt;h5 class="modal-title"&gt;Заявка отправлена!&lt;/h5&gt;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текст заголовка;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&lt;button class="btn btn-danger" data-bs-dismiss="modal"&gt;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кнопка закрытия;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&lt;div class="modal-body"&gt;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тело окна с текстом подтверждения;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&lt;div class="modal-footer"&gt;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подвал окна с кнопкой «Закрыть»; </w:t>
      </w:r>
      <w:r>
        <w:rPr>
          <w:rStyle w:val="Style13"/>
          <w:rFonts w:ascii="Times New Roman" w:hAnsi="Times New Roman"/>
          <w:b w:val="false"/>
          <w:bCs w:val="false"/>
          <w:color w:val="111111"/>
          <w:sz w:val="28"/>
          <w:szCs w:val="28"/>
        </w:rPr>
        <w:t>&lt;script src="assets/js/main.js"&gt;&lt;/script&gt;</w:t>
      </w:r>
      <w:r>
        <w:rPr>
          <w:rFonts w:ascii="Times New Roman" w:hAnsi="Times New Roman"/>
          <w:b w:val="false"/>
          <w:bCs w:val="false"/>
          <w:color w:val="111111"/>
          <w:sz w:val="28"/>
          <w:szCs w:val="28"/>
        </w:rPr>
        <w:t xml:space="preserve"> — подключение JavaScript-файла с логикой отправки.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97100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266700</wp:posOffset>
            </wp:positionV>
            <wp:extent cx="5940425" cy="5339715"/>
            <wp:effectExtent l="0" t="0" r="0" b="0"/>
            <wp:wrapSquare wrapText="largest"/>
            <wp:docPr id="18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3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Структура раздела часто задаваемые вопросы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sz w:val="28"/>
          <w:szCs w:val="28"/>
        </w:rPr>
      </w:pP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&lt;section id="faq" class="section-padding"&gt;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секция FAQ с отступами;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class="container"&gt;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контейнер;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&lt;h2 class="text-center mb-4"&gt;Часто задаваемые вопросы (FAQ)&lt;/h2&gt;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заголовок по центру;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class="accordion" id="faqAccordion"&gt;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контейнер аккордеона;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class="accordion-item"&gt;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первый элемент аккордеона;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&lt;h2 class="accordion-header" id="headingOne"&gt;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заголовок элемента;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&lt;button class="accordion-button" type="button" data-bs-toggle="collapse" data-bs-target="#collapseOne" aria-expanded="true"&gt;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кнопка-триггер (открыта по умолчанию); текст кнопки: «Как открыть вклад онлайн?»;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id="collapseOne" class="accordion-collapse collapse show"&gt;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сворачиваемый блок (открыт, так как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show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);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class="accordion-body"&gt;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тело с ответом; второй элемент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#headingTwo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кнопка с классом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collapsed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(закрыта), вопрос «Какой минимальный срок вклада?»; третий элемент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#headingThree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вопрос «Что такое капитализация процентов?»; четвёртый элемент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#headingFour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вопрос «Могу ли я пополнить вклад или снимать часть средств?»;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93215"/>
            <wp:effectExtent l="0" t="0" r="0" b="0"/>
            <wp:wrapSquare wrapText="largest"/>
            <wp:docPr id="19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3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Структура раздела контакты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60320"/>
            <wp:effectExtent l="0" t="0" r="0" b="0"/>
            <wp:wrapSquare wrapText="largest"/>
            <wp:docPr id="20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&lt;section id="contacts" class="section-padding bg-light"&gt;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секция контактов с отступами и светлым фоном;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class="container"&gt;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контейнер;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&lt;h2 class="text-center mb-4"&gt;Контакты&lt;/h2&gt;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заголовок по центру;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class="row align-items-center"&gt;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строка с вертикальным выравниванием по центру;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class="col-lg-6 contact-links"&gt;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левая колонка (ширина 6 на больших экранах) с классом для стилизации ссылок;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&lt;p&gt;&lt;i class="bi bi-geo-alt-fill"&gt;&lt;/i&gt;&lt;/p&gt;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иконка геолокации 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&lt;strong&gt;Адрес:&lt;/strong&gt; г. Нижний Новгород, ул. Студенческая, д. 6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текст адреса (не внутри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&lt;p&gt;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);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&lt;p&gt;&lt;i class="bi bi-telephone-fill"&gt;&lt;/i&gt;&lt;/p&gt;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иконка телефона 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&lt;strong&gt;Телефон:&lt;/strong&gt; &lt;a href="tel:+79047654839"&gt;8 (904) 765-48-39&lt;/a&gt;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телефон в виде ссылки для звонка;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&lt;p&gt;&lt;i class="bi bi-envelope-fill"&gt;&lt;/i&gt;&lt;/p&gt;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иконка email;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&lt;strong&gt;Email:&lt;/strong&gt;&lt;a href="mailto:manager@depositsbank.ru"&gt;manager@depositsbank.ru&lt;/a&gt;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email в виде ссылки;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class="col-lg-6"&gt;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правая колонка;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&lt;img src="assets/img/map.jpg" alt="Карта расположения офиса" class="img-fluid rounded"&gt;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изображение карты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567940"/>
            <wp:effectExtent l="0" t="0" r="0" b="0"/>
            <wp:wrapSquare wrapText="largest"/>
            <wp:docPr id="21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Структура 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footer</w:t>
      </w:r>
    </w:p>
    <w:p>
      <w:pPr>
        <w:pStyle w:val="Normal"/>
        <w:spacing w:lineRule="auto" w:line="360" w:before="0" w:after="0"/>
        <w:ind w:hanging="0" w:start="0"/>
        <w:jc w:val="both"/>
        <w:rPr/>
      </w:pP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831465"/>
            <wp:effectExtent l="0" t="0" r="0" b="0"/>
            <wp:wrapSquare wrapText="largest"/>
            <wp:docPr id="22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&lt;footer class="bg-dark text-white text-center p-4"&gt;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подвал сайта с тёмным фоном, белым текстом, центрированием и внутренними отступами;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class="container"&gt;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контейнер;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&lt;a class="navbar-brand text-white" href="#"&gt;#home&lt;/a&gt;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ссылка-логотип;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&lt;i class="bi bi-bank"&gt;&lt;/i&gt; BaBank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иконка банка и название;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&lt;p class="my-3"&gt;© 2025 BaBank. Все права защищены.&lt;/p&gt;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текст копирайта с вертикальными отступами;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class="mt-2"&gt;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блок с социальными сетями (отступ сверху);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&lt;a href="#" class="text-white me-3"&gt;&lt;i class="bi bi-google"&gt;&lt;/i&gt;&lt;/a&gt;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ссылка на Google с иконкой (пустая ссылка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#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);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&lt;a href="#" class="text-white me-3"&gt;&lt;i class="bi bi-pinterest"&gt;&lt;/i&gt;&lt;/a&gt;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ссылка на Pinterest;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&lt;a href="#" class="text-white"&gt;&lt;i class="bi bi-cursor-fill"&gt;&lt;/i&gt;&lt;/a&gt;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ссылка с иконкой курсора;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class="mt-2"&gt;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ещё один блок с отступом;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&lt;a href="#" class="text-white-50"&gt;Политика конфиденциальности&lt;/a&gt;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ссылка на политику конфиденциальности (белый с прозрачностью 50%);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&lt;footer class="bg-dark text-white text-center p-4"&gt;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подвал сайта с тёмным фоном, белым текстом, центрированием и внутренними отступами;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class="container"&gt;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контейнер;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&lt;a class="navbar-brand text-white" href="#"&gt;#home&lt;/a&gt;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ссылка-логотип 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&lt;i class="bi bi-bank"&gt;&lt;/i&gt; BaBank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иконка банка и название;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&lt;p class="my-3"&gt;© 2025 BaBank. Все права защищены.&lt;/p&gt;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текст копирайта с вертикальными отступами;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class="mt-2"&gt;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блок с социальными сетями (отступ сверху);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&lt;a href="#" class="text-white me-3"&gt;&lt;i class="bi bi-google"&gt;&lt;/i&gt;&lt;/a&gt;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ссылка на Google с иконкой;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&lt;a href="#" class="text-white me-3"&gt;&lt;i class="bi bi-pinterest"&gt;&lt;/i&gt;&lt;/a&gt;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ссылка на Pinterest;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&lt;a href="#" class="text-white"&gt;&lt;i class="bi bi-cursor-fill"&gt;&lt;/i&gt;&lt;/a&gt;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ссылка с иконкой курсора 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class="mt-2"&gt;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ещё один блок с отступом;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&lt;a href="#" class="text-white-50"&gt;Политика конфиденциальности&lt;/a&gt;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ссылка на политику конфиденциальности (белый с прозрачностью 50%); 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776220"/>
            <wp:effectExtent l="0" t="0" r="0" b="0"/>
            <wp:wrapSquare wrapText="largest"/>
            <wp:docPr id="23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6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381000</wp:posOffset>
            </wp:positionV>
            <wp:extent cx="5940425" cy="5933440"/>
            <wp:effectExtent l="0" t="0" r="0" b="0"/>
            <wp:wrapSquare wrapText="largest"/>
            <wp:docPr id="24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3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sz w:val="28"/>
          <w:szCs w:val="28"/>
        </w:rPr>
        <w:t>Структура  заявки на открытие вклада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BodyText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Модальное окно №1 — форма заявки (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#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applicationModal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):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Элемент: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class="modal fade" id="applicationModal"&gt;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модальное окно с эффектом затухания;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class="modal-dialog modal-dialog-centered"&gt;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диалоговое окно по центру экрана;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class="modal-content"&gt;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контент окна;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class="modal-header"&gt;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заголовок окна;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&lt;h5 class="modal-title"&gt;Заявка на открытие вклада&lt;/h5&gt;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заголовок;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&lt;button class="btn-close" data-bs-dismiss="modal"&gt;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кнопка закрытия;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class="modal-body"&gt;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тело окна;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&lt;form&gt;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форма (без атрибута action, отправка через JS);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class="mb-3"&gt;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группа поля ФИО;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&lt;label for="fullName"&gt;ФИО:&lt;/label&gt;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метка;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&lt;input type="text" id="fullName" required&gt;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поле ввода (обязательное); аналогично поля для телефона (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type="tel"</w:t>
      </w:r>
      <w:r>
        <w:rPr>
          <w:rFonts w:ascii="Times New Roman" w:hAnsi="Times New Roman"/>
          <w:b w:val="false"/>
          <w:bCs w:val="false"/>
          <w:sz w:val="28"/>
          <w:szCs w:val="28"/>
        </w:rPr>
        <w:t>) и email (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type="email"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);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&lt;select id="depositTypeModal"&gt;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выпадающий список с тремя типами вкладов;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class="modal-footer mb-3"&gt;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подвал окна с чекбоксом;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&lt;input type="checkbox" id="dataProcessingConsent" required&gt;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чекбокс согласия (обязательный);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&lt;button type="submit" class="btn btn-primary w-100"&gt;Отправить заявку&lt;/button&gt;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кнопка отправки на всю ширину.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Модальное окно №2 — окно создания (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#successModal</w:t>
      </w:r>
      <w:r>
        <w:rPr>
          <w:rStyle w:val="Strong"/>
          <w:rFonts w:ascii="Times New Roman" w:hAnsi="Times New Roman"/>
          <w:b w:val="false"/>
          <w:bCs w:val="false"/>
          <w:sz w:val="28"/>
          <w:szCs w:val="28"/>
        </w:rPr>
        <w:t>):</w:t>
      </w:r>
    </w:p>
    <w:p>
      <w:pPr>
        <w:pStyle w:val="BodyText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Элемент: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class="modal fade" id="successModal"&gt;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второе модальное окно;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class="modal-dialog modal-dialog-centered"&gt;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по центру;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class="modal-header"&gt;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заголовок с текстом «Заявка отправлена!»;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class="modal-body"&gt;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тело с сообщением об успешной отправке; </w:t>
      </w:r>
      <w:r>
        <w:rPr>
          <w:rStyle w:val="Style13"/>
          <w:rFonts w:ascii="Times New Roman" w:hAnsi="Times New Roman"/>
          <w:b w:val="false"/>
          <w:bCs w:val="false"/>
          <w:sz w:val="28"/>
          <w:szCs w:val="28"/>
        </w:rPr>
        <w:t>&lt;div class="modal-footer"&gt;</w:t>
      </w: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— подвал с кнопкой «Отлично!»;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052820"/>
            <wp:effectExtent l="0" t="0" r="0" b="0"/>
            <wp:wrapSquare wrapText="largest"/>
            <wp:docPr id="25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5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198120</wp:posOffset>
            </wp:positionH>
            <wp:positionV relativeFrom="paragraph">
              <wp:posOffset>381000</wp:posOffset>
            </wp:positionV>
            <wp:extent cx="5544185" cy="8030210"/>
            <wp:effectExtent l="0" t="0" r="0" b="0"/>
            <wp:wrapSquare wrapText="largest"/>
            <wp:docPr id="26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8030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>Был описан основной стиль сайта в файле style.css.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3260" cy="8573135"/>
            <wp:effectExtent l="0" t="0" r="0" b="0"/>
            <wp:wrapSquare wrapText="largest"/>
            <wp:docPr id="27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8573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Код </w:t>
      </w: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t>javascript</w:t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  <w:lang w:val="en-US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en-US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234430"/>
            <wp:effectExtent l="0" t="0" r="0" b="0"/>
            <wp:wrapSquare wrapText="largest"/>
            <wp:docPr id="28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34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986405"/>
            <wp:effectExtent l="0" t="0" r="0" b="0"/>
            <wp:wrapSquare wrapText="largest"/>
            <wp:docPr id="29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8"/>
          <w:szCs w:val="28"/>
          <w:lang w:val="ru-RU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еще у меня не вставились по какой то причине изображения</w:t>
      </w:r>
    </w:p>
    <w:p>
      <w:pPr>
        <w:pStyle w:val="BodyText"/>
        <w:spacing w:lineRule="auto" w:line="360" w:before="0" w:after="0"/>
        <w:ind w:hanging="0" w:start="0"/>
        <w:jc w:val="both"/>
        <w:rPr>
          <w:rFonts w:ascii="Times New Roman" w:hAnsi="Times New Roman"/>
          <w:b/>
          <w:bCs w:val="false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bCs w:val="false"/>
          <w:color w:val="000000"/>
          <w:sz w:val="28"/>
          <w:szCs w:val="28"/>
          <w:lang w:val="en-US"/>
        </w:rPr>
        <w:t xml:space="preserve">Вывод: </w:t>
      </w:r>
    </w:p>
    <w:p>
      <w:pPr>
        <w:pStyle w:val="BodyText"/>
        <w:spacing w:lineRule="auto" w:line="360" w:before="0" w:after="0"/>
        <w:ind w:hanging="0" w:start="0" w:end="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В результате выполнения лабораторной работы был создан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сайт банковские вклады.</w:t>
      </w:r>
    </w:p>
    <w:sectPr>
      <w:footerReference w:type="even" r:id="rId31"/>
      <w:footerReference w:type="default" r:id="rId32"/>
      <w:footerReference w:type="first" r:id="rId33"/>
      <w:type w:val="nextPage"/>
      <w:pgSz w:w="11906" w:h="16838"/>
      <w:pgMar w:left="1701" w:right="850" w:gutter="0" w:header="0" w:top="1134" w:footer="85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modern"/>
    <w:pitch w:val="fixed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Times New Roman">
    <w:charset w:val="cc" w:characterSet="windows-125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200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Calibri" w:hAnsi="Calibri" w:eastAsia="Calibri" w:cs="Tahoma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400" w:after="120"/>
      <w:outlineLvl w:val="0"/>
    </w:pPr>
    <w:rPr>
      <w:rFonts w:ascii="Arial" w:hAnsi="Arial" w:eastAsia="Arial" w:cs="Arial"/>
      <w:sz w:val="40"/>
      <w:szCs w:val="40"/>
      <w:lang w:val="ru-RU" w:eastAsia="ru-RU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360" w:after="120"/>
      <w:outlineLvl w:val="1"/>
    </w:pPr>
    <w:rPr>
      <w:rFonts w:ascii="Arial" w:hAnsi="Arial" w:eastAsia="Arial" w:cs="Arial"/>
      <w:sz w:val="32"/>
      <w:szCs w:val="32"/>
      <w:lang w:val="ru-RU" w:eastAsia="ru-RU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320" w:after="80"/>
      <w:outlineLvl w:val="2"/>
    </w:pPr>
    <w:rPr>
      <w:rFonts w:ascii="Arial" w:hAnsi="Arial" w:eastAsia="Arial" w:cs="Arial"/>
      <w:color w:val="434343"/>
      <w:sz w:val="28"/>
      <w:szCs w:val="28"/>
      <w:lang w:val="ru-RU" w:eastAsia="ru-RU"/>
    </w:rPr>
  </w:style>
  <w:style w:type="character" w:styleId="DefaultParagraphFont">
    <w:name w:val="Default Paragraph Font"/>
    <w:qFormat/>
    <w:rPr/>
  </w:style>
  <w:style w:type="character" w:styleId="Style11">
    <w:name w:val="Верхний колонтитул Знак"/>
    <w:basedOn w:val="DefaultParagraphFont"/>
    <w:qFormat/>
    <w:rPr/>
  </w:style>
  <w:style w:type="character" w:styleId="Style12">
    <w:name w:val="Нижний колонтитул Знак"/>
    <w:basedOn w:val="DefaultParagraphFont"/>
    <w:qFormat/>
    <w:rPr/>
  </w:style>
  <w:style w:type="character" w:styleId="1">
    <w:name w:val="Заголовок 1 Знак"/>
    <w:basedOn w:val="DefaultParagraphFont"/>
    <w:qFormat/>
    <w:rPr>
      <w:rFonts w:ascii="Arial" w:hAnsi="Arial" w:eastAsia="Arial" w:cs="Arial"/>
      <w:sz w:val="40"/>
      <w:szCs w:val="40"/>
      <w:lang w:val="ru-RU" w:eastAsia="ru-RU"/>
    </w:rPr>
  </w:style>
  <w:style w:type="character" w:styleId="2">
    <w:name w:val="Заголовок 2 Знак"/>
    <w:basedOn w:val="DefaultParagraphFont"/>
    <w:qFormat/>
    <w:rPr>
      <w:rFonts w:ascii="Arial" w:hAnsi="Arial" w:eastAsia="Arial" w:cs="Arial"/>
      <w:sz w:val="32"/>
      <w:szCs w:val="32"/>
      <w:lang w:val="ru-RU" w:eastAsia="ru-RU"/>
    </w:rPr>
  </w:style>
  <w:style w:type="character" w:styleId="3">
    <w:name w:val="Заголовок 3 Знак"/>
    <w:basedOn w:val="DefaultParagraphFont"/>
    <w:qFormat/>
    <w:rPr>
      <w:rFonts w:ascii="Arial" w:hAnsi="Arial" w:eastAsia="Arial" w:cs="Arial"/>
      <w:color w:val="434343"/>
      <w:sz w:val="28"/>
      <w:szCs w:val="28"/>
      <w:lang w:val="ru-RU" w:eastAsia="ru-RU"/>
    </w:rPr>
  </w:style>
  <w:style w:type="character" w:styleId="Strong">
    <w:name w:val="Strong"/>
    <w:qFormat/>
    <w:rPr>
      <w:b/>
      <w:bCs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erif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erif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Noto Serif Devanagari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user3">
    <w:name w:val="Колонтитулы (user)"/>
    <w:basedOn w:val="Normal"/>
    <w:qFormat/>
    <w:pPr/>
    <w:rPr/>
  </w:style>
  <w:style w:type="paragraph" w:styleId="Style16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numbering" w:styleId="user5">
    <w:name w:val="Без списка (user)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footer" Target="footer1.xml"/><Relationship Id="rId32" Type="http://schemas.openxmlformats.org/officeDocument/2006/relationships/footer" Target="footer2.xml"/><Relationship Id="rId33" Type="http://schemas.openxmlformats.org/officeDocument/2006/relationships/footer" Target="footer3.xml"/><Relationship Id="rId34" Type="http://schemas.openxmlformats.org/officeDocument/2006/relationships/numbering" Target="numbering.xml"/><Relationship Id="rId35" Type="http://schemas.openxmlformats.org/officeDocument/2006/relationships/fontTable" Target="fontTable.xml"/><Relationship Id="rId36" Type="http://schemas.openxmlformats.org/officeDocument/2006/relationships/settings" Target="settings.xml"/><Relationship Id="rId3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2908</TotalTime>
  <Application>LibreOffice/26.2.0.3$Windows_X86_64 LibreOffice_project/620$Build-3</Application>
  <AppVersion>15.0000</AppVersion>
  <Pages>24</Pages>
  <Words>1410</Words>
  <Characters>12178</Characters>
  <CharactersWithSpaces>13772</CharactersWithSpaces>
  <Paragraphs>74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2024-02-27T20:45:00Z</dcterms:created>
  <dc:creator>Anb</dc:creator>
  <dc:description/>
  <dc:language>ru-RU</dc:language>
  <cp:lastModifiedBy/>
  <dcterms:modified xsi:type="dcterms:W3CDTF">2026-04-17T21:47:26Z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