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Физическая модель посадки Луны 16 в KSP</w:t>
      </w:r>
    </w:p>
    <w:p>
      <w:r>
        <w:t>Рабочий план этапов, физических процессов и уравнений для дальнейшей численной модели и сравнения двух миров.</w:t>
      </w:r>
    </w:p>
    <w:p>
      <w:r>
        <w:t>Идея проекта: уравнения движения остаются одними и теми же; для реальной Луны и игрового Mun меняются параметры небесного тела и конкретного аппарата. Сначала моделируем посадку в системе координат KSP, затем повторяем расчёт с константами Луны.</w:t>
      </w:r>
    </w:p>
    <w:p>
      <w:pPr>
        <w:pStyle w:val="Heading1"/>
      </w:pPr>
      <w:r>
        <w:t>1. Что именно моделируем</w:t>
      </w:r>
    </w:p>
    <w:p>
      <w:r>
        <w:t>Моделируем powered descent: от начала тормозного манёвра на низкой орбите до касания. Это не модель перелёта Земля–Луна. Исторические данные «Луны-16» используем как контрольные точки, а телеметрию KSP снимаем из собственной симуляции.</w:t>
      </w:r>
    </w:p>
    <w:p>
      <w:r>
        <w:t>Для главной модели выбираем движение в плоскости (радиальное и вдоль поверхности), переменную массу, центральную гравитацию и тягу, управляемую автопилотом. Посадку начинаем после того, как аппарат уже выведен на подходящую низкую орбиту.</w:t>
      </w:r>
    </w:p>
    <w:p>
      <w:pPr>
        <w:pStyle w:val="Heading1"/>
      </w:pPr>
      <w:r>
        <w:t>2. Этапы спуска: что происходит и какие законы нужны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8"/>
              </w:rPr>
              <w:t>Этап</w:t>
            </w:r>
          </w:p>
        </w:tc>
        <w:tc>
          <w:tcPr>
            <w:tcW w:type="dxa" w:w="3312"/>
            <w:shd w:fill="D9EAF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8"/>
              </w:rPr>
              <w:t>Физическая картина</w:t>
            </w:r>
          </w:p>
        </w:tc>
        <w:tc>
          <w:tcPr>
            <w:tcW w:type="dxa" w:w="3312"/>
            <w:shd w:fill="D9EAF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8"/>
              </w:rPr>
              <w:t>Что применяем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0. Начальное состояние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Аппарат на орбите вокруг Mun или Луны. Задаём положение, радиальную и горизонтальную скорость, массу и запас топлива.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Кеплерова механика задаёт начальное состояние. Далее интегрируем уравнения движения.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1. Тормозной импульс / сход с орбиты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Аппарат ориентирует двигатель против скорости и начинает уменьшать орбитальную скорость. У «Луны-16» тормозной двигатель включался в районе периселения.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Второй закон Ньютона с гравитацией и тягой. Масса уменьшается по закону расхода топлива.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2. Управляемое снижение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После торможения аппарат продолжает снижение; управление тягой меняется по высоте и скорости. В реальной миссии были выключение двигателя и пассивный участок.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Те же уравнения движения; при выключенном двигателе T=0. В KSP режим двигателя и паузы воспроизводим как отдельные участки.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3. Финальное торможение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На малой высоте вертикальная скорость гасится до заданной посадочной. Реальная «Луна-16» повторно включала двигатель около 600 м; на 20 м переходила на малую тягу.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Обратная связь по высоте и вертикальной скорости; тяга должна компенсировать тяжесть и обеспечивать торможение.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4. Контакт и остановка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Опоры касаются поверхности; критерий успеха — допустимая вертикальная скорость, малая горизонтальная скорость и отсутствие опрокидывания.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Событие контакта останавливает интегрирование. На первом этапе ударную механику опор не моделируем; оцениваем скорости непосредственно перед касанием.</w:t>
            </w:r>
          </w:p>
        </w:tc>
      </w:tr>
    </w:tbl>
    <w:p>
      <w:pPr>
        <w:pStyle w:val="Heading1"/>
      </w:pPr>
      <w:r>
        <w:t>3. Уравнения основной модели</w:t>
      </w:r>
    </w:p>
    <w:p>
      <w:r>
        <w:t>Начинаем с плоской полярной модели вокруг сферического небесного тела. Состояние: радиус r от центра, угол θ, радиальная скорость vr, угловая скорость θ̇, масса m. Высота h=r−R.</w:t>
      </w:r>
    </w:p>
    <w:p>
      <w:r>
        <w:t>Пусть тяга T действует под углом α от местной горизонтали: радиальная составляющая T sin α, тангенциальная T cos α. Угол α задаёт автопилот; при тяге строго против скорости его вычисляем из направления вектора скорости.</w:t>
      </w:r>
    </w:p>
    <w:p>
      <w:pPr>
        <w:jc w:val="center"/>
      </w:pPr>
      <w:r>
        <w:rPr>
          <w:rFonts w:ascii="Arial" w:hAnsi="Arial"/>
          <w:b/>
          <w:sz w:val="22"/>
        </w:rPr>
        <w:t>dr/dt = vr</w:t>
      </w:r>
    </w:p>
    <w:p>
      <w:pPr>
        <w:jc w:val="center"/>
      </w:pPr>
      <w:r>
        <w:rPr>
          <w:rFonts w:ascii="Arial" w:hAnsi="Arial"/>
          <w:b/>
          <w:sz w:val="22"/>
        </w:rPr>
        <w:t>dθ/dt = vθ / r</w:t>
      </w:r>
    </w:p>
    <w:p>
      <w:pPr>
        <w:jc w:val="center"/>
      </w:pPr>
      <w:r>
        <w:rPr>
          <w:rFonts w:ascii="Arial" w:hAnsi="Arial"/>
          <w:b/>
          <w:sz w:val="22"/>
        </w:rPr>
        <w:t>dvr/dt = vθ^2/r - μ/r^2 + (T/m) sin(α)</w:t>
      </w:r>
    </w:p>
    <w:p>
      <w:pPr>
        <w:jc w:val="center"/>
      </w:pPr>
      <w:r>
        <w:rPr>
          <w:rFonts w:ascii="Arial" w:hAnsi="Arial"/>
          <w:b/>
          <w:sz w:val="22"/>
        </w:rPr>
        <w:t>dvθ/dt = -(vr vθ)/r + (T/m) cos(α)</w:t>
      </w:r>
    </w:p>
    <w:p>
      <w:pPr>
        <w:jc w:val="center"/>
      </w:pPr>
      <w:r>
        <w:rPr>
          <w:rFonts w:ascii="Arial" w:hAnsi="Arial"/>
          <w:b/>
          <w:sz w:val="22"/>
        </w:rPr>
        <w:t>dm/dt = -T / (Isp g0)</w:t>
      </w:r>
    </w:p>
    <w:p>
      <w:r>
        <w:t>Здесь vθ=rθ̇ — тангенциальная скорость, μ=GM — гравитационный параметр выбранного мира, R — его радиус, g₀=9.80665 м/с² — стандартное ускорение для определения удельного импульса. Уравнения используют ньютоновскую механику и закон сохранения импульса для ракеты переменной массы (уравнение Мещерского в форме «гравитация + внешняя тяга»).</w:t>
      </w:r>
    </w:p>
    <w:p>
      <w:r>
        <w:t>Когда двигатель выключен, T=0 и ṁ=0. Если тяга задана модулем и направлением, отдельный член от истечения топлива в уравнение скорости добавлять не нужно: его действие уже представлено тягой T.</w:t>
      </w:r>
    </w:p>
    <w:p>
      <w:pPr>
        <w:pStyle w:val="Heading1"/>
      </w:pPr>
      <w:r>
        <w:t>4. Как из модели получить вертикальную скорость и высоту</w:t>
      </w:r>
    </w:p>
    <w:p>
      <w:r>
        <w:t>Высота: h=r−R. Радиальная скорость vr положительна вверх; при снижении vr&lt;0. Поэтому посадочный критерий по вертикальной скорости записываем как |vr| &lt; заданного предела. Для сравнения с историческими данными отдельно выводим h(t), vr(t), vθ(t), m(t), T(t).</w:t>
      </w:r>
    </w:p>
    <w:p>
      <w:r>
        <w:t>Для отладки можно использовать упрощённый вертикальный вариант при α=90° и vθ=0:</w:t>
      </w:r>
    </w:p>
    <w:p>
      <w:pPr>
        <w:jc w:val="center"/>
      </w:pPr>
      <w:r>
        <w:rPr>
          <w:rFonts w:ascii="Arial" w:hAnsi="Arial"/>
          <w:b/>
          <w:sz w:val="22"/>
        </w:rPr>
        <w:t>dh/dt = v;   dv/dt = T/m - μ/(R+h)^2;   dm/dt = -T/(Isp g0)</w:t>
      </w:r>
    </w:p>
    <w:p>
      <w:r>
        <w:t>Упрощённый вариант не воспроизводит орбитальную горизонтальную скорость и не годится как финальная модель всего powered descent. Он полезен для проверки знаков, единиц и вертикального участка.</w:t>
      </w:r>
    </w:p>
    <w:p>
      <w:pPr>
        <w:pStyle w:val="Heading1"/>
      </w:pPr>
      <w:r>
        <w:t>5. Параметры: одни уравнения, два мира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8"/>
              </w:rPr>
              <w:t>Параметр</w:t>
            </w:r>
          </w:p>
        </w:tc>
        <w:tc>
          <w:tcPr>
            <w:tcW w:type="dxa" w:w="2484"/>
            <w:shd w:fill="D9EAF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8"/>
              </w:rPr>
              <w:t>Луна (эталон)</w:t>
            </w:r>
          </w:p>
        </w:tc>
        <w:tc>
          <w:tcPr>
            <w:tcW w:type="dxa" w:w="2484"/>
            <w:shd w:fill="D9EAF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8"/>
              </w:rPr>
              <w:t>Mun (KSP)</w:t>
            </w:r>
          </w:p>
        </w:tc>
        <w:tc>
          <w:tcPr>
            <w:tcW w:type="dxa" w:w="2484"/>
            <w:shd w:fill="D9EAF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8"/>
              </w:rPr>
              <w:t>Где используется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Гравитационный параметр μ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4.9028×10¹² м³/с²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Считать из KSP для текущего тела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Центральное тяготение −μ/r²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Средний радиус R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1.7374×10⁶ м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Считать из KSP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Высота h=r−R и гравитация по высоте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Масса/тяга/Isp аппарата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Справочные данные либо оценка для «Луны-16»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Фактические детали и движки вашей сборки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T/m и ṁ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Атмосфера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Отсутствует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У Mun отсутствует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Сопротивление воздуха не включаем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Вращение/рельеф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На первом этапе исключаем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На первом этапе исключаем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Упрощение; одинаково в обоих расчётах</w:t>
            </w:r>
          </w:p>
        </w:tc>
      </w:tr>
    </w:tbl>
    <w:p>
      <w:r>
        <w:t>В коде параметры мира храним отдельно от уравнений: один набор для Moon, второй для Mun. Для соответствия «KSP physics» используем параметры именно установленной игры/модов, а не подставляем лунные значения в Mun.</w:t>
      </w:r>
    </w:p>
    <w:p>
      <w:pPr>
        <w:pStyle w:val="Heading1"/>
      </w:pPr>
      <w:r>
        <w:t>6. Исторические контрольные точки «Луны-16»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8"/>
              </w:rPr>
              <w:t>Событие</w:t>
            </w:r>
          </w:p>
        </w:tc>
        <w:tc>
          <w:tcPr>
            <w:tcW w:type="dxa" w:w="3312"/>
            <w:shd w:fill="D9EAF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8"/>
              </w:rPr>
              <w:t>Опубликованное значение</w:t>
            </w:r>
          </w:p>
        </w:tc>
        <w:tc>
          <w:tcPr>
            <w:tcW w:type="dxa" w:w="3312"/>
            <w:shd w:fill="D9EAF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b/>
                <w:sz w:val="18"/>
              </w:rPr>
              <w:t>Применение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Старт торможения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Высота около 13.28 км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Контекст начала посадочной последовательности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Выключение основного двигателя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Высота 2.45 км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Граница первого тормозного этапа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Пассивный участок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43 с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Проверка свободного падения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Повторное включение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Около 600 м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Начало финального управляемого торможения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Переход на малую тягу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20 м; скорость около 2 м/с в одном источнике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Контроль финального участка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Касание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Вертикальная скорость 4.8 м/с; масса при посадке около 1880 кг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Исторический ориентир, не целевой критерий автопилота</w:t>
            </w:r>
          </w:p>
        </w:tc>
      </w:tr>
    </w:tbl>
    <w:p>
      <w:r>
        <w:t>Это контрольные события, а не полный временной ряд телеметрии. В открытых источниках есть описание радиовысотомера «Вега», доплеровского измерителя скорости ДА-018 и контрольных высот/скоростей, но не найден полный публичный массив значений «время—высота—скорость—масса». Поэтому нельзя представлять интерполированную траекторию как исходную измеренную телеметрию.</w:t>
      </w:r>
    </w:p>
    <w:p>
      <w:pPr>
        <w:pStyle w:val="Heading1"/>
      </w:pPr>
      <w:r>
        <w:t>7. Допущения первой версии</w:t>
      </w:r>
    </w:p>
    <w:p>
      <w:pPr>
        <w:pStyle w:val="ListBullet"/>
      </w:pPr>
      <w:r>
        <w:t>Небесное тело сферическое, гравитация центральная; локальные аномалии поля не учитываются.</w:t>
      </w:r>
    </w:p>
    <w:p>
      <w:pPr>
        <w:pStyle w:val="ListBullet"/>
      </w:pPr>
      <w:r>
        <w:t>Атмосферы нет, аэродинамической силы нет.</w:t>
      </w:r>
    </w:p>
    <w:p>
      <w:pPr>
        <w:pStyle w:val="ListBullet"/>
      </w:pPr>
      <w:r>
        <w:t>Тяга направлена в одной плоскости; крен, колебания, гироскопы и динамика корпуса не моделируются.</w:t>
      </w:r>
    </w:p>
    <w:p>
      <w:pPr>
        <w:pStyle w:val="ListBullet"/>
      </w:pPr>
      <w:r>
        <w:t>Масса меняется только из-за расхода топлива; сброс ступеней и выброс грунта не моделируем.</w:t>
      </w:r>
    </w:p>
    <w:p>
      <w:pPr>
        <w:pStyle w:val="ListBullet"/>
      </w:pPr>
      <w:r>
        <w:t>Посадочная поверхность плоская в локальном масштабе; шасси и отскок не рассчитываем.</w:t>
      </w:r>
    </w:p>
    <w:p>
      <w:pPr>
        <w:pStyle w:val="ListBullet"/>
      </w:pPr>
      <w:r>
        <w:t>Автопилот на первом этапе управляет направлением тяги и throttle по высоте/скорости; регулятор и его ограничения будут определены после согласования модели.</w:t>
      </w:r>
    </w:p>
    <w:p>
      <w:pPr>
        <w:pStyle w:val="Heading1"/>
      </w:pPr>
      <w:r>
        <w:t>8. План дальнейшей работы</w:t>
      </w:r>
    </w:p>
    <w:p>
      <w:pPr>
        <w:pStyle w:val="ListNumber"/>
      </w:pPr>
      <w:r>
        <w:t>Зафиксировать целевую конфигурацию KSP: версия игры, моды, параметры Mun, орбита начала снижения.</w:t>
      </w:r>
    </w:p>
    <w:p>
      <w:pPr>
        <w:pStyle w:val="ListNumber"/>
      </w:pPr>
      <w:r>
        <w:t>Собрать таблицу аппарата: сухая масса, масса топлива, максимальная и минимальная тяга, Isp, пределы throttle и поворота двигателя.</w:t>
      </w:r>
    </w:p>
    <w:p>
      <w:pPr>
        <w:pStyle w:val="ListNumber"/>
      </w:pPr>
      <w:r>
        <w:t>Согласовать начальное состояние посадки (r, θ, vr, vθ, m) и границы этапов.</w:t>
      </w:r>
    </w:p>
    <w:p>
      <w:pPr>
        <w:pStyle w:val="ListNumber"/>
      </w:pPr>
      <w:r>
        <w:t>Проверить единицы и знаки на упрощённом вертикальном уравнении.</w:t>
      </w:r>
    </w:p>
    <w:p>
      <w:pPr>
        <w:pStyle w:val="ListNumber"/>
      </w:pPr>
      <w:r>
        <w:t>Реализовать плоскую полярную модель и интегрирование с событием касания.</w:t>
      </w:r>
    </w:p>
    <w:p>
      <w:pPr>
        <w:pStyle w:val="ListNumber"/>
      </w:pPr>
      <w:r>
        <w:t>Снять такие же переменные из KSP и сравнить графики для Mun; затем повторить с параметрами Луны.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НПО им. С. А. Лавочкина. Луна-16, Е-8-5: https://www.laspace.ru/ru/activities/archive_launch/luna-16-e-8-5/</w:t>
      </w:r>
    </w:p>
    <w:p>
      <w:pPr>
        <w:pStyle w:val="ListBullet"/>
      </w:pPr>
      <w:r>
        <w:t>Galspace. Станция «Луна-16»: https://www.galspace.spb.ru/index90.file/luna16.html</w:t>
      </w:r>
    </w:p>
    <w:p>
      <w:pPr>
        <w:pStyle w:val="ListBullet"/>
      </w:pPr>
      <w:r>
        <w:t>Schmierer, C. Analysis of a Hybrid Propulsion. Dissertation, 2019. Таблица параметров КТДУ-417/417Б и последовательность посадки: https://elib.dlr.de/133092/1/2019%20Schmierer%20Dissertation.pdf</w:t>
      </w:r>
    </w:p>
    <w:p>
      <w:pPr>
        <w:pStyle w:val="ListBullet"/>
      </w:pPr>
      <w:r>
        <w:t>NASA NSSDC. Moon Fact Sheet: https://nssdc.gsfc.nasa.gov/planetary/factsheet/moonfact.html</w:t>
      </w:r>
    </w:p>
    <w:p>
      <w:pPr>
        <w:pStyle w:val="ListBullet"/>
      </w:pPr>
      <w:r>
        <w:t>JPL Solar System Dynamics. Planetary Satellite Physical Parameters: https://ssd.jpl.nasa.gov/sats/phys_par/sep.html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