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before="160" w:line="288" w:lineRule="auto"/>
        <w:ind w:firstLine="0"/>
        <w:rPr>
          <w:smallCaps w:val="1"/>
          <w:sz w:val="18"/>
          <w:szCs w:val="18"/>
        </w:rPr>
      </w:pPr>
      <w:bookmarkStart w:colFirst="0" w:colLast="0" w:name="_pyzdthoacwvp" w:id="0"/>
      <w:bookmarkEnd w:id="0"/>
      <w:r w:rsidDel="00000000" w:rsidR="00000000" w:rsidRPr="00000000">
        <w:rPr>
          <w:smallCaps w:val="1"/>
          <w:sz w:val="18"/>
          <w:szCs w:val="18"/>
          <w:rtl w:val="0"/>
        </w:rPr>
        <w:t xml:space="preserve">ФЕДЕРАЛЬНОЕ ГОСУДАРСТВЕННОЕ АВТОНОМНОЕ ОБРАЗОВАТЕЛЬНОЕ УЧРЕЖДЕНИЕ ВЫСШЕГО ОБРАЗОВАНИЯ </w:t>
      </w:r>
    </w:p>
    <w:p w:rsidR="00000000" w:rsidDel="00000000" w:rsidP="00000000" w:rsidRDefault="00000000" w:rsidRPr="00000000" w14:paraId="00000002">
      <w:pPr>
        <w:pStyle w:val="Title"/>
        <w:spacing w:line="288" w:lineRule="auto"/>
        <w:ind w:firstLine="0"/>
        <w:rPr>
          <w:smallCaps w:val="1"/>
          <w:sz w:val="18"/>
          <w:szCs w:val="18"/>
        </w:rPr>
      </w:pPr>
      <w:bookmarkStart w:colFirst="0" w:colLast="0" w:name="_pyzdthoacwvp" w:id="0"/>
      <w:bookmarkEnd w:id="0"/>
      <w:r w:rsidDel="00000000" w:rsidR="00000000" w:rsidRPr="00000000">
        <w:rPr>
          <w:smallCaps w:val="1"/>
          <w:sz w:val="18"/>
          <w:szCs w:val="18"/>
          <w:rtl w:val="0"/>
        </w:rPr>
        <w:t xml:space="preserve">"НАЦИОНАЛЬНЫЙ ИССЛЕДОВАТЕЛЬСКИЙ УНИВЕРСИТЕТ </w:t>
      </w:r>
    </w:p>
    <w:p w:rsidR="00000000" w:rsidDel="00000000" w:rsidP="00000000" w:rsidRDefault="00000000" w:rsidRPr="00000000" w14:paraId="00000003">
      <w:pPr>
        <w:pStyle w:val="Title"/>
        <w:spacing w:line="288" w:lineRule="auto"/>
        <w:ind w:firstLine="0"/>
        <w:rPr>
          <w:smallCaps w:val="1"/>
          <w:sz w:val="18"/>
          <w:szCs w:val="18"/>
        </w:rPr>
      </w:pPr>
      <w:bookmarkStart w:colFirst="0" w:colLast="0" w:name="_pyzdthoacwvp" w:id="0"/>
      <w:bookmarkEnd w:id="0"/>
      <w:r w:rsidDel="00000000" w:rsidR="00000000" w:rsidRPr="00000000">
        <w:rPr>
          <w:smallCaps w:val="1"/>
          <w:sz w:val="18"/>
          <w:szCs w:val="18"/>
          <w:rtl w:val="0"/>
        </w:rPr>
        <w:t xml:space="preserve">"ВЫСШАЯ ШКОЛА ЭКОНОМИКИ"</w:t>
      </w:r>
    </w:p>
    <w:p w:rsidR="00000000" w:rsidDel="00000000" w:rsidP="00000000" w:rsidRDefault="00000000" w:rsidRPr="00000000" w14:paraId="00000004">
      <w:pPr>
        <w:pStyle w:val="Title"/>
        <w:spacing w:line="288" w:lineRule="auto"/>
        <w:ind w:firstLine="0"/>
        <w:rPr>
          <w:sz w:val="18"/>
          <w:szCs w:val="18"/>
        </w:rPr>
      </w:pPr>
      <w:bookmarkStart w:colFirst="0" w:colLast="0" w:name="_pyzdthoacwvp" w:id="0"/>
      <w:bookmarkEnd w:id="0"/>
      <w:r w:rsidDel="00000000" w:rsidR="00000000" w:rsidRPr="00000000">
        <w:rPr>
          <w:sz w:val="18"/>
          <w:szCs w:val="18"/>
          <w:rtl w:val="0"/>
        </w:rPr>
        <w:t xml:space="preserve">ФАКУЛЬТЕТ КОМПЬЮТЕРНЫХ НАУК</w:t>
      </w:r>
    </w:p>
    <w:p w:rsidR="00000000" w:rsidDel="00000000" w:rsidP="00000000" w:rsidRDefault="00000000" w:rsidRPr="00000000" w14:paraId="00000005">
      <w:pPr>
        <w:pStyle w:val="Title"/>
        <w:spacing w:line="432" w:lineRule="auto"/>
        <w:ind w:firstLine="0"/>
        <w:rPr>
          <w:b w:val="0"/>
          <w:bCs w:val="0"/>
          <w:sz w:val="20"/>
          <w:szCs w:val="20"/>
        </w:rPr>
      </w:pPr>
      <w:bookmarkStart w:colFirst="0" w:colLast="0" w:name="_pyzdthoacwvp" w:id="0"/>
      <w:bookmarkEnd w:id="0"/>
      <w:r w:rsidDel="00000000" w:rsidR="00000000" w:rsidRPr="00000000">
        <w:rPr>
          <w:b w:val="0"/>
          <w:bCs w:val="0"/>
          <w:sz w:val="20"/>
          <w:szCs w:val="20"/>
          <w:rtl w:val="0"/>
        </w:rPr>
        <w:t xml:space="preserve"> </w:t>
      </w:r>
    </w:p>
    <w:p w:rsidR="00000000" w:rsidDel="00000000" w:rsidP="00000000" w:rsidRDefault="00000000" w:rsidRPr="00000000" w14:paraId="00000006">
      <w:pPr>
        <w:pStyle w:val="Title"/>
        <w:spacing w:line="432" w:lineRule="auto"/>
        <w:ind w:firstLine="0"/>
        <w:rPr>
          <w:b w:val="0"/>
          <w:bCs w:val="0"/>
          <w:sz w:val="20"/>
          <w:szCs w:val="20"/>
          <w:u w:val="single"/>
        </w:rPr>
      </w:pPr>
      <w:bookmarkStart w:colFirst="0" w:colLast="0" w:name="_pyzdthoacwvp" w:id="0"/>
      <w:bookmarkEnd w:id="0"/>
      <w:r w:rsidDel="00000000" w:rsidR="00000000" w:rsidRPr="00000000">
        <w:rPr>
          <w:b w:val="0"/>
          <w:bCs w:val="0"/>
          <w:sz w:val="20"/>
          <w:szCs w:val="20"/>
          <w:u w:val="single"/>
          <w:rtl w:val="0"/>
        </w:rPr>
        <w:t xml:space="preserve">Еричев Андрей Валерьевич</w:t>
      </w:r>
    </w:p>
    <w:p w:rsidR="00000000" w:rsidDel="00000000" w:rsidP="00000000" w:rsidRDefault="00000000" w:rsidRPr="00000000" w14:paraId="00000007">
      <w:pPr>
        <w:pStyle w:val="Title"/>
        <w:spacing w:line="432" w:lineRule="auto"/>
        <w:ind w:firstLine="0"/>
        <w:rPr>
          <w:b w:val="0"/>
          <w:bCs w:val="0"/>
          <w:sz w:val="20"/>
          <w:szCs w:val="20"/>
          <w:u w:val="single"/>
        </w:rPr>
      </w:pPr>
      <w:bookmarkStart w:colFirst="0" w:colLast="0" w:name="_pyzdthoacwvp" w:id="0"/>
      <w:bookmarkEnd w:id="0"/>
      <w:r w:rsidDel="00000000" w:rsidR="00000000" w:rsidRPr="00000000">
        <w:rPr>
          <w:b w:val="0"/>
          <w:bCs w:val="0"/>
          <w:sz w:val="20"/>
          <w:szCs w:val="20"/>
          <w:u w:val="single"/>
          <w:rtl w:val="0"/>
        </w:rPr>
        <w:t xml:space="preserve"> </w:t>
      </w:r>
    </w:p>
    <w:p w:rsidR="00000000" w:rsidDel="00000000" w:rsidP="00000000" w:rsidRDefault="00000000" w:rsidRPr="00000000" w14:paraId="00000008">
      <w:pPr>
        <w:pStyle w:val="Title"/>
        <w:spacing w:line="432" w:lineRule="auto"/>
        <w:ind w:firstLine="0"/>
        <w:rPr>
          <w:b w:val="0"/>
          <w:bCs w:val="0"/>
          <w:sz w:val="20"/>
          <w:szCs w:val="20"/>
        </w:rPr>
      </w:pPr>
      <w:bookmarkStart w:colFirst="0" w:colLast="0" w:name="_pyzdthoacwvp" w:id="0"/>
      <w:bookmarkEnd w:id="0"/>
      <w:r w:rsidDel="00000000" w:rsidR="00000000" w:rsidRPr="00000000">
        <w:rPr>
          <w:b w:val="0"/>
          <w:bCs w:val="0"/>
          <w:sz w:val="20"/>
          <w:szCs w:val="20"/>
          <w:rtl w:val="0"/>
        </w:rPr>
        <w:t xml:space="preserve">ВЫПУСКНАЯ КВАЛИФИКАЦИОННАЯ РАБОТА</w:t>
      </w:r>
    </w:p>
    <w:p w:rsidR="00000000" w:rsidDel="00000000" w:rsidP="00000000" w:rsidRDefault="00000000" w:rsidRPr="00000000" w14:paraId="00000009">
      <w:pPr>
        <w:pStyle w:val="Title"/>
        <w:spacing w:line="432" w:lineRule="auto"/>
        <w:ind w:firstLine="0"/>
        <w:rPr>
          <w:smallCaps w:val="1"/>
          <w:sz w:val="20"/>
          <w:szCs w:val="20"/>
          <w:u w:val="single"/>
        </w:rPr>
      </w:pPr>
      <w:bookmarkStart w:colFirst="0" w:colLast="0" w:name="_pyzdthoacwvp" w:id="0"/>
      <w:bookmarkEnd w:id="0"/>
      <w:r w:rsidDel="00000000" w:rsidR="00000000" w:rsidRPr="00000000">
        <w:rPr>
          <w:smallCaps w:val="1"/>
          <w:sz w:val="20"/>
          <w:szCs w:val="20"/>
          <w:u w:val="single"/>
          <w:rtl w:val="0"/>
        </w:rPr>
        <w:t xml:space="preserve">Разработка модели предсказания релевантных продуктов и платёжных методов для действующих клиентов интернет-эквайринга с использованием методов машинного обучения</w:t>
      </w:r>
    </w:p>
    <w:p w:rsidR="00000000" w:rsidDel="00000000" w:rsidP="00000000" w:rsidRDefault="00000000" w:rsidRPr="00000000" w14:paraId="0000000A">
      <w:pPr>
        <w:pStyle w:val="Title"/>
        <w:spacing w:line="432" w:lineRule="auto"/>
        <w:ind w:firstLine="0"/>
        <w:rPr>
          <w:sz w:val="20"/>
          <w:szCs w:val="20"/>
          <w:u w:val="single"/>
        </w:rPr>
      </w:pPr>
      <w:bookmarkStart w:colFirst="0" w:colLast="0" w:name="_pyzdthoacwvp" w:id="0"/>
      <w:bookmarkEnd w:id="0"/>
      <w:r w:rsidDel="00000000" w:rsidR="00000000" w:rsidRPr="00000000">
        <w:rPr>
          <w:sz w:val="20"/>
          <w:szCs w:val="20"/>
          <w:u w:val="single"/>
          <w:rtl w:val="0"/>
        </w:rPr>
        <w:t xml:space="preserve">Development of a Machine Learning Model for Predicting Relevant Products and Payment Methods for Eisting Internet Acquiring Clients</w:t>
      </w:r>
      <w:r w:rsidDel="00000000" w:rsidR="00000000" w:rsidRPr="00000000">
        <w:rPr>
          <w:rtl w:val="0"/>
        </w:rPr>
      </w:r>
    </w:p>
    <w:p w:rsidR="00000000" w:rsidDel="00000000" w:rsidP="00000000" w:rsidRDefault="00000000" w:rsidRPr="00000000" w14:paraId="0000000B">
      <w:pPr>
        <w:pStyle w:val="Title"/>
        <w:spacing w:line="432" w:lineRule="auto"/>
        <w:ind w:firstLine="0"/>
        <w:jc w:val="left"/>
        <w:rPr>
          <w:b w:val="0"/>
          <w:bCs w:val="0"/>
          <w:sz w:val="20"/>
          <w:szCs w:val="20"/>
        </w:rPr>
      </w:pPr>
      <w:bookmarkStart w:colFirst="0" w:colLast="0" w:name="_pyzdthoacwvp" w:id="0"/>
      <w:bookmarkEnd w:id="0"/>
      <w:r w:rsidDel="00000000" w:rsidR="00000000" w:rsidRPr="00000000">
        <w:rPr>
          <w:b w:val="0"/>
          <w:bCs w:val="0"/>
          <w:sz w:val="20"/>
          <w:szCs w:val="20"/>
          <w:rtl w:val="0"/>
        </w:rPr>
        <w:t xml:space="preserve"> </w:t>
      </w:r>
    </w:p>
    <w:p w:rsidR="00000000" w:rsidDel="00000000" w:rsidP="00000000" w:rsidRDefault="00000000" w:rsidRPr="00000000" w14:paraId="0000000C">
      <w:pPr>
        <w:pStyle w:val="Title"/>
        <w:spacing w:line="432" w:lineRule="auto"/>
        <w:ind w:firstLine="0"/>
        <w:rPr>
          <w:b w:val="0"/>
          <w:bCs w:val="0"/>
          <w:sz w:val="20"/>
          <w:szCs w:val="20"/>
          <w:u w:val="single"/>
        </w:rPr>
      </w:pPr>
      <w:bookmarkStart w:colFirst="0" w:colLast="0" w:name="_pyzdthoacwvp" w:id="0"/>
      <w:bookmarkEnd w:id="0"/>
      <w:r w:rsidDel="00000000" w:rsidR="00000000" w:rsidRPr="00000000">
        <w:rPr>
          <w:b w:val="0"/>
          <w:bCs w:val="0"/>
          <w:sz w:val="20"/>
          <w:szCs w:val="20"/>
          <w:rtl w:val="0"/>
        </w:rPr>
        <w:t xml:space="preserve">по направлению подготовки </w:t>
      </w:r>
      <w:r w:rsidDel="00000000" w:rsidR="00000000" w:rsidRPr="00000000">
        <w:rPr>
          <w:b w:val="0"/>
          <w:bCs w:val="0"/>
          <w:sz w:val="20"/>
          <w:szCs w:val="20"/>
          <w:u w:val="single"/>
          <w:rtl w:val="0"/>
        </w:rPr>
        <w:t xml:space="preserve">01.04.02 Прикладная математика и информатика</w:t>
      </w:r>
    </w:p>
    <w:p w:rsidR="00000000" w:rsidDel="00000000" w:rsidP="00000000" w:rsidRDefault="00000000" w:rsidRPr="00000000" w14:paraId="0000000D">
      <w:pPr>
        <w:pStyle w:val="Title"/>
        <w:spacing w:line="432" w:lineRule="auto"/>
        <w:ind w:firstLine="0"/>
        <w:rPr>
          <w:b w:val="0"/>
          <w:bCs w:val="0"/>
          <w:sz w:val="20"/>
          <w:szCs w:val="20"/>
        </w:rPr>
      </w:pPr>
      <w:bookmarkStart w:colFirst="0" w:colLast="0" w:name="_pyzdthoacwvp" w:id="0"/>
      <w:bookmarkEnd w:id="0"/>
      <w:r w:rsidDel="00000000" w:rsidR="00000000" w:rsidRPr="00000000">
        <w:rPr>
          <w:b w:val="0"/>
          <w:bCs w:val="0"/>
          <w:sz w:val="20"/>
          <w:szCs w:val="20"/>
          <w:rtl w:val="0"/>
        </w:rPr>
        <w:t xml:space="preserve">образовательная программа «Аналитика больших данных»</w:t>
      </w:r>
    </w:p>
    <w:p w:rsidR="00000000" w:rsidDel="00000000" w:rsidP="00000000" w:rsidRDefault="00000000" w:rsidRPr="00000000" w14:paraId="0000000E">
      <w:pPr>
        <w:pStyle w:val="Title"/>
        <w:spacing w:line="432" w:lineRule="auto"/>
        <w:ind w:firstLine="0"/>
        <w:rPr>
          <w:b w:val="0"/>
          <w:bCs w:val="0"/>
          <w:sz w:val="20"/>
          <w:szCs w:val="20"/>
        </w:rPr>
      </w:pPr>
      <w:bookmarkStart w:colFirst="0" w:colLast="0" w:name="_pyzdthoacwvp" w:id="0"/>
      <w:bookmarkEnd w:id="0"/>
      <w:r w:rsidDel="00000000" w:rsidR="00000000" w:rsidRPr="00000000">
        <w:rPr>
          <w:b w:val="0"/>
          <w:bCs w:val="0"/>
          <w:sz w:val="20"/>
          <w:szCs w:val="20"/>
          <w:rtl w:val="0"/>
        </w:rPr>
        <w:t xml:space="preserve"> </w:t>
      </w:r>
    </w:p>
    <w:p w:rsidR="00000000" w:rsidDel="00000000" w:rsidP="00000000" w:rsidRDefault="00000000" w:rsidRPr="00000000" w14:paraId="0000000F">
      <w:pPr>
        <w:pStyle w:val="Title"/>
        <w:spacing w:line="432" w:lineRule="auto"/>
        <w:ind w:firstLine="0"/>
        <w:rPr>
          <w:b w:val="0"/>
          <w:bCs w:val="0"/>
          <w:sz w:val="20"/>
          <w:szCs w:val="20"/>
        </w:rPr>
      </w:pPr>
      <w:bookmarkStart w:colFirst="0" w:colLast="0" w:name="_pyzdthoacwvp" w:id="0"/>
      <w:bookmarkEnd w:id="0"/>
      <w:r w:rsidDel="00000000" w:rsidR="00000000" w:rsidRPr="00000000">
        <w:rPr>
          <w:b w:val="0"/>
          <w:bCs w:val="0"/>
          <w:sz w:val="20"/>
          <w:szCs w:val="20"/>
          <w:rtl w:val="0"/>
        </w:rPr>
        <w:t xml:space="preserve"> </w:t>
      </w:r>
    </w:p>
    <w:p w:rsidR="00000000" w:rsidDel="00000000" w:rsidP="00000000" w:rsidRDefault="00000000" w:rsidRPr="00000000" w14:paraId="00000010">
      <w:pPr>
        <w:pStyle w:val="Title"/>
        <w:spacing w:line="432" w:lineRule="auto"/>
        <w:ind w:firstLine="0"/>
        <w:rPr>
          <w:b w:val="0"/>
          <w:bCs w:val="0"/>
          <w:sz w:val="20"/>
          <w:szCs w:val="20"/>
        </w:rPr>
      </w:pPr>
      <w:bookmarkStart w:colFirst="0" w:colLast="0" w:name="_pyzdthoacwvp" w:id="0"/>
      <w:bookmarkEnd w:id="0"/>
      <w:r w:rsidDel="00000000" w:rsidR="00000000" w:rsidRPr="00000000">
        <w:rPr>
          <w:b w:val="0"/>
          <w:bCs w:val="0"/>
          <w:sz w:val="20"/>
          <w:szCs w:val="20"/>
          <w:rtl w:val="0"/>
        </w:rPr>
        <w:t xml:space="preserve"> </w:t>
      </w:r>
    </w:p>
    <w:p w:rsidR="00000000" w:rsidDel="00000000" w:rsidP="00000000" w:rsidRDefault="00000000" w:rsidRPr="00000000" w14:paraId="00000011">
      <w:pPr>
        <w:pStyle w:val="Title"/>
        <w:spacing w:line="432" w:lineRule="auto"/>
        <w:ind w:firstLine="0"/>
        <w:rPr>
          <w:b w:val="0"/>
          <w:bCs w:val="0"/>
          <w:sz w:val="20"/>
          <w:szCs w:val="20"/>
        </w:rPr>
      </w:pPr>
      <w:bookmarkStart w:colFirst="0" w:colLast="0" w:name="_pyzdthoacwvp" w:id="0"/>
      <w:bookmarkEnd w:id="0"/>
      <w:r w:rsidDel="00000000" w:rsidR="00000000" w:rsidRPr="00000000">
        <w:rPr>
          <w:b w:val="0"/>
          <w:bCs w:val="0"/>
          <w:sz w:val="20"/>
          <w:szCs w:val="20"/>
          <w:rtl w:val="0"/>
        </w:rPr>
        <w:t xml:space="preserv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pStyle w:val="Title"/>
        <w:spacing w:line="432" w:lineRule="auto"/>
        <w:ind w:firstLine="0"/>
        <w:jc w:val="left"/>
        <w:rPr>
          <w:b w:val="0"/>
          <w:bCs w:val="0"/>
          <w:sz w:val="20"/>
          <w:szCs w:val="20"/>
        </w:rPr>
      </w:pPr>
      <w:bookmarkStart w:colFirst="0" w:colLast="0" w:name="_pyzdthoacwvp" w:id="0"/>
      <w:bookmarkEnd w:id="0"/>
      <w:r w:rsidDel="00000000" w:rsidR="00000000" w:rsidRPr="00000000">
        <w:rPr>
          <w:b w:val="0"/>
          <w:bCs w:val="0"/>
          <w:sz w:val="20"/>
          <w:szCs w:val="20"/>
          <w:rtl w:val="0"/>
        </w:rPr>
        <w:t xml:space="preserve">Студент</w:t>
      </w:r>
    </w:p>
    <w:p w:rsidR="00000000" w:rsidDel="00000000" w:rsidP="00000000" w:rsidRDefault="00000000" w:rsidRPr="00000000" w14:paraId="00000016">
      <w:pPr>
        <w:pStyle w:val="Title"/>
        <w:spacing w:line="432" w:lineRule="auto"/>
        <w:ind w:firstLine="0"/>
        <w:jc w:val="left"/>
        <w:rPr>
          <w:b w:val="0"/>
          <w:bCs w:val="0"/>
          <w:sz w:val="20"/>
          <w:szCs w:val="20"/>
        </w:rPr>
      </w:pPr>
      <w:bookmarkStart w:colFirst="0" w:colLast="0" w:name="_pyzdthoacwvp" w:id="0"/>
      <w:bookmarkEnd w:id="0"/>
      <w:r w:rsidDel="00000000" w:rsidR="00000000" w:rsidRPr="00000000">
        <w:rPr>
          <w:b w:val="0"/>
          <w:bCs w:val="0"/>
          <w:sz w:val="20"/>
          <w:szCs w:val="20"/>
          <w:rtl w:val="0"/>
        </w:rPr>
        <w:t xml:space="preserve">____________________</w:t>
      </w:r>
    </w:p>
    <w:p w:rsidR="00000000" w:rsidDel="00000000" w:rsidP="00000000" w:rsidRDefault="00000000" w:rsidRPr="00000000" w14:paraId="00000017">
      <w:pPr>
        <w:pStyle w:val="Title"/>
        <w:spacing w:line="432" w:lineRule="auto"/>
        <w:ind w:firstLine="0"/>
        <w:jc w:val="left"/>
        <w:rPr>
          <w:b w:val="0"/>
          <w:bCs w:val="0"/>
          <w:sz w:val="20"/>
          <w:szCs w:val="20"/>
        </w:rPr>
      </w:pPr>
      <w:bookmarkStart w:colFirst="0" w:colLast="0" w:name="_pyzdthoacwvp" w:id="0"/>
      <w:bookmarkEnd w:id="0"/>
      <w:r w:rsidDel="00000000" w:rsidR="00000000" w:rsidRPr="00000000">
        <w:rPr>
          <w:b w:val="0"/>
          <w:bCs w:val="0"/>
          <w:sz w:val="20"/>
          <w:szCs w:val="20"/>
          <w:rtl w:val="0"/>
        </w:rPr>
        <w:t xml:space="preserve">А.В. Еричев</w:t>
      </w:r>
    </w:p>
    <w:p w:rsidR="00000000" w:rsidDel="00000000" w:rsidP="00000000" w:rsidRDefault="00000000" w:rsidRPr="00000000" w14:paraId="00000018">
      <w:pPr>
        <w:pStyle w:val="Title"/>
        <w:spacing w:line="432" w:lineRule="auto"/>
        <w:ind w:firstLine="0"/>
        <w:jc w:val="right"/>
        <w:rPr>
          <w:b w:val="0"/>
          <w:bCs w:val="0"/>
          <w:sz w:val="20"/>
          <w:szCs w:val="20"/>
        </w:rPr>
      </w:pPr>
      <w:bookmarkStart w:colFirst="0" w:colLast="0" w:name="_pyzdthoacwvp" w:id="0"/>
      <w:bookmarkEnd w:id="0"/>
      <w:r w:rsidDel="00000000" w:rsidR="00000000" w:rsidRPr="00000000">
        <w:rPr>
          <w:b w:val="0"/>
          <w:bCs w:val="0"/>
          <w:sz w:val="20"/>
          <w:szCs w:val="20"/>
          <w:rtl w:val="0"/>
        </w:rPr>
        <w:t xml:space="preserve"> </w:t>
      </w:r>
    </w:p>
    <w:p w:rsidR="00000000" w:rsidDel="00000000" w:rsidP="00000000" w:rsidRDefault="00000000" w:rsidRPr="00000000" w14:paraId="00000019">
      <w:pPr>
        <w:pStyle w:val="Title"/>
        <w:spacing w:line="432" w:lineRule="auto"/>
        <w:ind w:firstLine="0"/>
        <w:jc w:val="right"/>
        <w:rPr>
          <w:b w:val="0"/>
          <w:bCs w:val="0"/>
          <w:sz w:val="20"/>
          <w:szCs w:val="20"/>
        </w:rPr>
      </w:pPr>
      <w:bookmarkStart w:colFirst="0" w:colLast="0" w:name="_pyzdthoacwvp" w:id="0"/>
      <w:bookmarkEnd w:id="0"/>
      <w:r w:rsidDel="00000000" w:rsidR="00000000" w:rsidRPr="00000000">
        <w:rPr>
          <w:b w:val="0"/>
          <w:bCs w:val="0"/>
          <w:sz w:val="18"/>
          <w:szCs w:val="18"/>
          <w:rtl w:val="0"/>
        </w:rPr>
        <w:t xml:space="preserve">​</w:t>
      </w:r>
      <w:r w:rsidDel="00000000" w:rsidR="00000000" w:rsidRPr="00000000">
        <w:rPr>
          <w:b w:val="0"/>
          <w:bCs w:val="0"/>
          <w:sz w:val="20"/>
          <w:szCs w:val="20"/>
          <w:rtl w:val="0"/>
        </w:rPr>
        <w:t xml:space="preserve">Научный руководитель</w:t>
      </w:r>
    </w:p>
    <w:p w:rsidR="00000000" w:rsidDel="00000000" w:rsidP="00000000" w:rsidRDefault="00000000" w:rsidRPr="00000000" w14:paraId="0000001A">
      <w:pPr>
        <w:pStyle w:val="Title"/>
        <w:spacing w:line="432" w:lineRule="auto"/>
        <w:ind w:firstLine="0"/>
        <w:jc w:val="right"/>
        <w:rPr>
          <w:b w:val="0"/>
          <w:bCs w:val="0"/>
          <w:sz w:val="20"/>
          <w:szCs w:val="20"/>
        </w:rPr>
      </w:pPr>
      <w:bookmarkStart w:colFirst="0" w:colLast="0" w:name="_pyzdthoacwvp" w:id="0"/>
      <w:bookmarkEnd w:id="0"/>
      <w:r w:rsidDel="00000000" w:rsidR="00000000" w:rsidRPr="00000000">
        <w:rPr>
          <w:b w:val="0"/>
          <w:bCs w:val="0"/>
          <w:sz w:val="20"/>
          <w:szCs w:val="20"/>
          <w:rtl w:val="0"/>
        </w:rPr>
        <w:t xml:space="preserve">ст. преподаватель</w:t>
      </w:r>
    </w:p>
    <w:p w:rsidR="00000000" w:rsidDel="00000000" w:rsidP="00000000" w:rsidRDefault="00000000" w:rsidRPr="00000000" w14:paraId="0000001B">
      <w:pPr>
        <w:pStyle w:val="Title"/>
        <w:spacing w:line="432" w:lineRule="auto"/>
        <w:ind w:firstLine="0"/>
        <w:jc w:val="right"/>
        <w:rPr>
          <w:b w:val="0"/>
          <w:bCs w:val="0"/>
          <w:sz w:val="20"/>
          <w:szCs w:val="20"/>
        </w:rPr>
      </w:pPr>
      <w:bookmarkStart w:colFirst="0" w:colLast="0" w:name="_pyzdthoacwvp" w:id="0"/>
      <w:bookmarkEnd w:id="0"/>
      <w:r w:rsidDel="00000000" w:rsidR="00000000" w:rsidRPr="00000000">
        <w:rPr>
          <w:b w:val="0"/>
          <w:bCs w:val="0"/>
          <w:sz w:val="20"/>
          <w:szCs w:val="20"/>
          <w:rtl w:val="0"/>
        </w:rPr>
        <w:t xml:space="preserve">____________________</w:t>
      </w:r>
    </w:p>
    <w:p w:rsidR="00000000" w:rsidDel="00000000" w:rsidP="00000000" w:rsidRDefault="00000000" w:rsidRPr="00000000" w14:paraId="0000001C">
      <w:pPr>
        <w:pStyle w:val="Title"/>
        <w:spacing w:line="432" w:lineRule="auto"/>
        <w:ind w:firstLine="0"/>
        <w:jc w:val="right"/>
        <w:rPr>
          <w:b w:val="0"/>
          <w:bCs w:val="0"/>
          <w:sz w:val="20"/>
          <w:szCs w:val="20"/>
        </w:rPr>
      </w:pPr>
      <w:bookmarkStart w:colFirst="0" w:colLast="0" w:name="_pyzdthoacwvp" w:id="0"/>
      <w:bookmarkEnd w:id="0"/>
      <w:r w:rsidDel="00000000" w:rsidR="00000000" w:rsidRPr="00000000">
        <w:rPr>
          <w:b w:val="0"/>
          <w:bCs w:val="0"/>
          <w:sz w:val="20"/>
          <w:szCs w:val="20"/>
          <w:rtl w:val="0"/>
        </w:rPr>
        <w:t xml:space="preserve">А.Р. Кубаева</w:t>
      </w: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line="360" w:lineRule="auto"/>
        <w:ind w:firstLine="0"/>
        <w:rPr>
          <w:sz w:val="24"/>
          <w:szCs w:val="24"/>
        </w:rPr>
      </w:pPr>
      <w:bookmarkStart w:colFirst="0" w:colLast="0" w:name="_2f5y2yo2lxpr" w:id="1"/>
      <w:bookmarkEnd w:id="1"/>
      <w:r w:rsidDel="00000000" w:rsidR="00000000" w:rsidRPr="00000000">
        <w:rPr>
          <w:sz w:val="24"/>
          <w:szCs w:val="24"/>
          <w:rtl w:val="0"/>
        </w:rPr>
        <w:t xml:space="preserve">ВВЕДЕНИЕ</w:t>
      </w:r>
    </w:p>
    <w:p w:rsidR="00000000" w:rsidDel="00000000" w:rsidP="00000000" w:rsidRDefault="00000000" w:rsidRPr="00000000" w14:paraId="0000001E">
      <w:pPr>
        <w:spacing w:line="360" w:lineRule="auto"/>
        <w:rPr>
          <w:sz w:val="24"/>
          <w:szCs w:val="24"/>
        </w:rPr>
      </w:pPr>
      <w:r w:rsidDel="00000000" w:rsidR="00000000" w:rsidRPr="00000000">
        <w:rPr>
          <w:sz w:val="24"/>
          <w:szCs w:val="24"/>
          <w:rtl w:val="0"/>
        </w:rPr>
        <w:t xml:space="preserve">Современный российский рынок интернет-эквайринга характеризуется высокой степенью стандартизации: участники рынка предлагают схожие по функционалу платежные решения, для мерчанта одним из наиболее ключевых факторов принятия решения о выборе продукта является цена. Стремясь сократить собственные издержки, мерчанты (компании, принимающие платежи от клиентов безналичным способом) готовы менять поставщиков услуг интернет-эквайринга с целью достижения более выгодных условий.</w:t>
      </w:r>
    </w:p>
    <w:p w:rsidR="00000000" w:rsidDel="00000000" w:rsidP="00000000" w:rsidRDefault="00000000" w:rsidRPr="00000000" w14:paraId="0000001F">
      <w:pPr>
        <w:spacing w:line="360" w:lineRule="auto"/>
        <w:rPr>
          <w:sz w:val="24"/>
          <w:szCs w:val="24"/>
        </w:rPr>
      </w:pPr>
      <w:r w:rsidDel="00000000" w:rsidR="00000000" w:rsidRPr="00000000">
        <w:rPr>
          <w:sz w:val="24"/>
          <w:szCs w:val="24"/>
          <w:rtl w:val="0"/>
        </w:rPr>
        <w:t xml:space="preserve">В условиях высокой конкуренции и ограниченной маржинальности базового продукта, участники рынка стремятся диверсифицировать источники выручки, развивая дополнительные сервисы и собственные экосистемы. Важной составляющей их развития является стратегия продаж — от нее зависит будущее количество пользователей продукта и доход, который они принесут компании.</w:t>
      </w:r>
    </w:p>
    <w:p w:rsidR="00000000" w:rsidDel="00000000" w:rsidP="00000000" w:rsidRDefault="00000000" w:rsidRPr="00000000" w14:paraId="00000020">
      <w:pPr>
        <w:spacing w:line="360" w:lineRule="auto"/>
        <w:rPr>
          <w:sz w:val="24"/>
          <w:szCs w:val="24"/>
        </w:rPr>
      </w:pPr>
      <w:r w:rsidDel="00000000" w:rsidR="00000000" w:rsidRPr="00000000">
        <w:rPr>
          <w:sz w:val="24"/>
          <w:szCs w:val="24"/>
          <w:rtl w:val="0"/>
        </w:rPr>
        <w:t xml:space="preserve">По мере появления новых продуктов, дополняющих базовый, для интернет-эквайеров становится актуален кросс-сейл — стратегия продаж, при которой продавец рекомендует клиенту сопутствующие или дополняющие товары и услуги к его текущей покупке. Ее актуальность обусловлена сравнительно низкими или нулевыми затратами на маркетинговое привлечение по отношению к привлечению новых клиентов, не им</w:t>
      </w:r>
      <w:r w:rsidDel="00000000" w:rsidR="00000000" w:rsidRPr="00000000">
        <w:rPr>
          <w:rtl w:val="0"/>
        </w:rPr>
        <w:t xml:space="preserve">еющих опыта взаимодействия с продуктами компании</w:t>
      </w:r>
      <w:r w:rsidDel="00000000" w:rsidR="00000000" w:rsidRPr="00000000">
        <w:rPr>
          <w:sz w:val="24"/>
          <w:szCs w:val="24"/>
          <w:rtl w:val="0"/>
        </w:rPr>
        <w:t xml:space="preserve">. Как итог, совокупность этих факторов снижает стоимость привлечения клиента в новый продукт.</w:t>
      </w:r>
    </w:p>
    <w:p w:rsidR="00000000" w:rsidDel="00000000" w:rsidP="00000000" w:rsidRDefault="00000000" w:rsidRPr="00000000" w14:paraId="00000021">
      <w:pPr>
        <w:spacing w:line="360" w:lineRule="auto"/>
        <w:rPr>
          <w:sz w:val="24"/>
          <w:szCs w:val="24"/>
        </w:rPr>
      </w:pPr>
      <w:r w:rsidDel="00000000" w:rsidR="00000000" w:rsidRPr="00000000">
        <w:rPr>
          <w:sz w:val="24"/>
          <w:szCs w:val="24"/>
          <w:rtl w:val="0"/>
        </w:rPr>
        <w:t xml:space="preserve">В зависимости от располагаемых ресурсов, уровня бизнес-процессов и аналитической культуры, разные организации подходят к кросс-сейлу по-разному. Один из наиболее эффективных способов его систематизации — корректная постановка и решение задачи классификации из раздела классического машинного обучения. </w:t>
      </w:r>
      <w:r w:rsidDel="00000000" w:rsidR="00000000" w:rsidRPr="00000000">
        <w:rPr>
          <w:rtl w:val="0"/>
        </w:rPr>
        <w:t xml:space="preserve">Т</w:t>
      </w:r>
      <w:r w:rsidDel="00000000" w:rsidR="00000000" w:rsidRPr="00000000">
        <w:rPr>
          <w:sz w:val="24"/>
          <w:szCs w:val="24"/>
          <w:rtl w:val="0"/>
        </w:rPr>
        <w:t xml:space="preserve">акой подход имеет ряд преимуществ. Например, при определении релевантных клиентов на основе ощущений менеджера ресурс используется неэффективно, компания несет издержки. Еще одной альтернативной выступает проведение маркетинговых исследований и формирование портрета релевантного клиента на основе прямых интервью и</w:t>
      </w:r>
      <w:r w:rsidDel="00000000" w:rsidR="00000000" w:rsidRPr="00000000">
        <w:rPr>
          <w:rtl w:val="0"/>
        </w:rPr>
        <w:t xml:space="preserve"> так </w:t>
      </w:r>
      <w:r w:rsidDel="00000000" w:rsidR="00000000" w:rsidRPr="00000000">
        <w:rPr>
          <w:sz w:val="24"/>
          <w:szCs w:val="24"/>
          <w:rtl w:val="0"/>
        </w:rPr>
        <w:t xml:space="preserve">далее.</w:t>
      </w:r>
    </w:p>
    <w:p w:rsidR="00000000" w:rsidDel="00000000" w:rsidP="00000000" w:rsidRDefault="00000000" w:rsidRPr="00000000" w14:paraId="00000022">
      <w:pPr>
        <w:spacing w:line="360" w:lineRule="auto"/>
        <w:rPr>
          <w:sz w:val="24"/>
          <w:szCs w:val="24"/>
        </w:rPr>
      </w:pPr>
      <w:r w:rsidDel="00000000" w:rsidR="00000000" w:rsidRPr="00000000">
        <w:rPr>
          <w:rtl w:val="0"/>
        </w:rPr>
        <w:t xml:space="preserve">Преимущество</w:t>
      </w:r>
      <w:r w:rsidDel="00000000" w:rsidR="00000000" w:rsidRPr="00000000">
        <w:rPr>
          <w:sz w:val="24"/>
          <w:szCs w:val="24"/>
          <w:rtl w:val="0"/>
        </w:rPr>
        <w:t xml:space="preserve"> интернет-эквайринга в </w:t>
      </w:r>
      <w:r w:rsidDel="00000000" w:rsidR="00000000" w:rsidRPr="00000000">
        <w:rPr>
          <w:rtl w:val="0"/>
        </w:rPr>
        <w:t xml:space="preserve">том, что относится к </w:t>
      </w:r>
      <w:r w:rsidDel="00000000" w:rsidR="00000000" w:rsidRPr="00000000">
        <w:rPr>
          <w:sz w:val="24"/>
          <w:szCs w:val="24"/>
          <w:rtl w:val="0"/>
        </w:rPr>
        <w:t xml:space="preserve">финтех продуктам, </w:t>
      </w:r>
      <w:r w:rsidDel="00000000" w:rsidR="00000000" w:rsidRPr="00000000">
        <w:rPr>
          <w:rtl w:val="0"/>
        </w:rPr>
        <w:t xml:space="preserve">что открывает возможности для анализа данных о действующих мерчантов с целью выявления наиболее релевантных общих признаков для предсказания релевантных продуктов. Такой подход позволит формировать стратегию кросс-сейл продаж, основываясь не только на экспертности менеджеров, но и на предсказаниях модели. </w:t>
      </w:r>
      <w:r w:rsidDel="00000000" w:rsidR="00000000" w:rsidRPr="00000000">
        <w:rPr>
          <w:rtl w:val="0"/>
        </w:rPr>
      </w:r>
    </w:p>
    <w:p w:rsidR="00000000" w:rsidDel="00000000" w:rsidP="00000000" w:rsidRDefault="00000000" w:rsidRPr="00000000" w14:paraId="00000023">
      <w:pPr>
        <w:spacing w:line="360" w:lineRule="auto"/>
        <w:rPr>
          <w:sz w:val="24"/>
          <w:szCs w:val="24"/>
        </w:rPr>
      </w:pPr>
      <w:r w:rsidDel="00000000" w:rsidR="00000000" w:rsidRPr="00000000">
        <w:rPr>
          <w:sz w:val="24"/>
          <w:szCs w:val="24"/>
          <w:rtl w:val="0"/>
        </w:rPr>
        <w:t xml:space="preserve">В рамках данной работы задача определения релевантных продуктов и платежных методов для действующих клиентов интернет-эквайринга рассматривается как задача классификации с о</w:t>
      </w:r>
      <w:r w:rsidDel="00000000" w:rsidR="00000000" w:rsidRPr="00000000">
        <w:rPr>
          <w:rtl w:val="0"/>
        </w:rPr>
        <w:t xml:space="preserve">ценкой по метрикам ранжирования top-K</w:t>
      </w:r>
      <w:r w:rsidDel="00000000" w:rsidR="00000000" w:rsidRPr="00000000">
        <w:rPr>
          <w:sz w:val="24"/>
          <w:szCs w:val="24"/>
          <w:rtl w:val="0"/>
        </w:rPr>
        <w:t xml:space="preserve">.</w:t>
      </w:r>
    </w:p>
    <w:p w:rsidR="00000000" w:rsidDel="00000000" w:rsidP="00000000" w:rsidRDefault="00000000" w:rsidRPr="00000000" w14:paraId="00000024">
      <w:pPr>
        <w:spacing w:line="360" w:lineRule="auto"/>
        <w:rPr>
          <w:sz w:val="24"/>
          <w:szCs w:val="24"/>
        </w:rPr>
      </w:pPr>
      <w:r w:rsidDel="00000000" w:rsidR="00000000" w:rsidRPr="00000000">
        <w:rPr>
          <w:sz w:val="24"/>
          <w:szCs w:val="24"/>
          <w:rtl w:val="0"/>
        </w:rPr>
        <w:t xml:space="preserve">Актуальность работы обусловлена отсутствием исследований кросс-сейла в сфере российского интернет-эквайринга.</w:t>
      </w: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spacing w:line="360" w:lineRule="auto"/>
        <w:ind w:firstLine="0"/>
        <w:rPr>
          <w:sz w:val="24"/>
          <w:szCs w:val="24"/>
        </w:rPr>
      </w:pPr>
      <w:bookmarkStart w:colFirst="0" w:colLast="0" w:name="_hn8za3ftw8v3" w:id="2"/>
      <w:bookmarkEnd w:id="2"/>
      <w:r w:rsidDel="00000000" w:rsidR="00000000" w:rsidRPr="00000000">
        <w:rPr>
          <w:sz w:val="24"/>
          <w:szCs w:val="24"/>
          <w:rtl w:val="0"/>
        </w:rPr>
        <w:t xml:space="preserve">Обзор источников</w:t>
      </w:r>
    </w:p>
    <w:p w:rsidR="00000000" w:rsidDel="00000000" w:rsidP="00000000" w:rsidRDefault="00000000" w:rsidRPr="00000000" w14:paraId="00000026">
      <w:pPr>
        <w:pStyle w:val="Heading2"/>
        <w:jc w:val="left"/>
        <w:rPr/>
      </w:pPr>
      <w:bookmarkStart w:colFirst="0" w:colLast="0" w:name="_nqw2igckto43" w:id="3"/>
      <w:bookmarkEnd w:id="3"/>
      <w:r w:rsidDel="00000000" w:rsidR="00000000" w:rsidRPr="00000000">
        <w:rPr>
          <w:rtl w:val="0"/>
        </w:rPr>
        <w:t xml:space="preserve">Позиционирование задачи</w:t>
      </w:r>
    </w:p>
    <w:p w:rsidR="00000000" w:rsidDel="00000000" w:rsidP="00000000" w:rsidRDefault="00000000" w:rsidRPr="00000000" w14:paraId="00000027">
      <w:pPr>
        <w:rPr>
          <w:sz w:val="24"/>
          <w:szCs w:val="24"/>
        </w:rPr>
      </w:pPr>
      <w:r w:rsidDel="00000000" w:rsidR="00000000" w:rsidRPr="00000000">
        <w:rPr>
          <w:rtl w:val="0"/>
        </w:rPr>
        <w:t xml:space="preserve">Задача предсказания релевантных продуктов и платежных методов для базы действующих клиенто</w:t>
      </w:r>
      <w:r w:rsidDel="00000000" w:rsidR="00000000" w:rsidRPr="00000000">
        <w:rPr>
          <w:sz w:val="24"/>
          <w:szCs w:val="24"/>
          <w:rtl w:val="0"/>
        </w:rPr>
        <w:t xml:space="preserve">в интернет-эквайринга при ограничении ресурса отдела продаж находится на стыке нескольких направлений: оценка вероятности совершения клиентом целевого действия, ранжирование с ограничением на размер списка и расширение продуктов в портфеле клиента. В академической литературе каждое из этих направлений развивалось относительно независимо, и задачи с характеристиками, близкими к описанной, а именно: панельные данные B2B-клиентов, гранулярность месяц/клиент, экстремальный дисбаланс 0,01–0,23%, и ограничение K = 2000, остаются недостаточно изученными.</w:t>
      </w:r>
    </w:p>
    <w:p w:rsidR="00000000" w:rsidDel="00000000" w:rsidP="00000000" w:rsidRDefault="00000000" w:rsidRPr="00000000" w14:paraId="00000028">
      <w:pPr>
        <w:spacing w:line="360" w:lineRule="auto"/>
        <w:rPr>
          <w:sz w:val="24"/>
          <w:szCs w:val="24"/>
        </w:rPr>
      </w:pPr>
      <w:r w:rsidDel="00000000" w:rsidR="00000000" w:rsidRPr="00000000">
        <w:rPr>
          <w:sz w:val="24"/>
          <w:szCs w:val="24"/>
          <w:rtl w:val="0"/>
        </w:rPr>
        <w:t xml:space="preserve">Ma и Sun в работе «Machine learning and AI in marketing» 2020 года систематизируют ML-методы по степени применимости к маркетинговым задачам и среди преимуществ методов машинного обучения перед эконометрическими моделями выделяют более высокую точность прогноза. Говоря о кросс-продажах, авторы называют работу Li, Sun и Montgomery 2011 года как пример обучения моделей на поведении клиентов для оптимизации маркетинговых активностей. Красочкин рассматривает применение AI/ML в платёжных системах и выделяет рекомендательные системы для подбора финансовых продуктов как приоритетное направлений индустрии, однако не приводит количественных сравнений методов.</w:t>
      </w:r>
    </w:p>
    <w:p w:rsidR="00000000" w:rsidDel="00000000" w:rsidP="00000000" w:rsidRDefault="00000000" w:rsidRPr="00000000" w14:paraId="00000029">
      <w:pPr>
        <w:spacing w:line="360" w:lineRule="auto"/>
        <w:rPr>
          <w:sz w:val="24"/>
          <w:szCs w:val="24"/>
        </w:rPr>
      </w:pPr>
      <w:r w:rsidDel="00000000" w:rsidR="00000000" w:rsidRPr="00000000">
        <w:rPr>
          <w:sz w:val="24"/>
          <w:szCs w:val="24"/>
          <w:rtl w:val="0"/>
        </w:rPr>
        <w:t xml:space="preserve">Мамиев, Финогенов и Сологуб проводят количественное сравнение методов машинного обучения в задаче бинарной классификации факта совершения клиентом покупки на данных интернет-магазина. В качестве основной метрики для сравнения качества моделей использовалась F1-мера, с помощью следующих моделей авторам работы удалось достичь следующих значений:</w:t>
      </w:r>
    </w:p>
    <w:p w:rsidR="00000000" w:rsidDel="00000000" w:rsidP="00000000" w:rsidRDefault="00000000" w:rsidRPr="00000000" w14:paraId="0000002A">
      <w:pPr>
        <w:numPr>
          <w:ilvl w:val="0"/>
          <w:numId w:val="1"/>
        </w:numPr>
        <w:spacing w:line="360" w:lineRule="auto"/>
        <w:ind w:left="720" w:hanging="360"/>
        <w:rPr>
          <w:sz w:val="24"/>
          <w:szCs w:val="24"/>
        </w:rPr>
      </w:pPr>
      <w:r w:rsidDel="00000000" w:rsidR="00000000" w:rsidRPr="00000000">
        <w:rPr>
          <w:sz w:val="24"/>
          <w:szCs w:val="24"/>
          <w:rtl w:val="0"/>
        </w:rPr>
        <w:t xml:space="preserve">LightGBM = 0,65</w:t>
      </w:r>
    </w:p>
    <w:p w:rsidR="00000000" w:rsidDel="00000000" w:rsidP="00000000" w:rsidRDefault="00000000" w:rsidRPr="00000000" w14:paraId="0000002B">
      <w:pPr>
        <w:numPr>
          <w:ilvl w:val="0"/>
          <w:numId w:val="1"/>
        </w:numPr>
        <w:spacing w:line="360" w:lineRule="auto"/>
        <w:ind w:left="720" w:hanging="360"/>
        <w:rPr>
          <w:sz w:val="24"/>
          <w:szCs w:val="24"/>
        </w:rPr>
      </w:pPr>
      <w:r w:rsidDel="00000000" w:rsidR="00000000" w:rsidRPr="00000000">
        <w:rPr>
          <w:sz w:val="24"/>
          <w:szCs w:val="24"/>
          <w:rtl w:val="0"/>
        </w:rPr>
        <w:t xml:space="preserve">KNN = 0,611</w:t>
      </w:r>
    </w:p>
    <w:p w:rsidR="00000000" w:rsidDel="00000000" w:rsidP="00000000" w:rsidRDefault="00000000" w:rsidRPr="00000000" w14:paraId="0000002C">
      <w:pPr>
        <w:numPr>
          <w:ilvl w:val="0"/>
          <w:numId w:val="1"/>
        </w:numPr>
        <w:spacing w:line="360" w:lineRule="auto"/>
        <w:ind w:left="720" w:hanging="360"/>
        <w:rPr>
          <w:sz w:val="24"/>
          <w:szCs w:val="24"/>
        </w:rPr>
      </w:pPr>
      <w:r w:rsidDel="00000000" w:rsidR="00000000" w:rsidRPr="00000000">
        <w:rPr>
          <w:sz w:val="24"/>
          <w:szCs w:val="24"/>
          <w:rtl w:val="0"/>
        </w:rPr>
        <w:t xml:space="preserve">Логистическая регрессия = 0,604</w:t>
      </w:r>
    </w:p>
    <w:p w:rsidR="00000000" w:rsidDel="00000000" w:rsidP="00000000" w:rsidRDefault="00000000" w:rsidRPr="00000000" w14:paraId="0000002D">
      <w:pPr>
        <w:numPr>
          <w:ilvl w:val="0"/>
          <w:numId w:val="1"/>
        </w:numPr>
        <w:spacing w:line="360" w:lineRule="auto"/>
        <w:ind w:left="720" w:hanging="360"/>
        <w:rPr>
          <w:sz w:val="24"/>
          <w:szCs w:val="24"/>
        </w:rPr>
      </w:pPr>
      <w:r w:rsidDel="00000000" w:rsidR="00000000" w:rsidRPr="00000000">
        <w:rPr>
          <w:sz w:val="24"/>
          <w:szCs w:val="24"/>
          <w:rtl w:val="0"/>
        </w:rPr>
        <w:t xml:space="preserve">Деревья решений = 0,560.</w:t>
      </w:r>
    </w:p>
    <w:p w:rsidR="00000000" w:rsidDel="00000000" w:rsidP="00000000" w:rsidRDefault="00000000" w:rsidRPr="00000000" w14:paraId="0000002E">
      <w:pPr>
        <w:spacing w:line="360" w:lineRule="auto"/>
        <w:rPr>
          <w:sz w:val="24"/>
          <w:szCs w:val="24"/>
        </w:rPr>
      </w:pPr>
      <w:r w:rsidDel="00000000" w:rsidR="00000000" w:rsidRPr="00000000">
        <w:rPr>
          <w:sz w:val="24"/>
          <w:szCs w:val="24"/>
          <w:rtl w:val="0"/>
        </w:rPr>
        <w:t xml:space="preserve">Авторы делают вывод о превосходстве градиентного бустинга, при этом в работе не оценивается качество ранжирования, поведение моделей при дисбалансе — оба упущения критичны для задачи, где реальной целью является не классификация наблюдения, а упорядочивание клиентов по убыванию вероятности покупки в условиях ограниченного ресурса прямых продаж.</w:t>
      </w:r>
    </w:p>
    <w:p w:rsidR="00000000" w:rsidDel="00000000" w:rsidP="00000000" w:rsidRDefault="00000000" w:rsidRPr="00000000" w14:paraId="0000002F">
      <w:pPr>
        <w:spacing w:line="360" w:lineRule="auto"/>
        <w:rPr>
          <w:sz w:val="24"/>
          <w:szCs w:val="24"/>
        </w:rPr>
      </w:pPr>
      <w:r w:rsidDel="00000000" w:rsidR="00000000" w:rsidRPr="00000000">
        <w:rPr>
          <w:sz w:val="24"/>
          <w:szCs w:val="24"/>
          <w:rtl w:val="0"/>
        </w:rPr>
        <w:t xml:space="preserve">Исаев сравнивает 13 моделей на данных банка (более 2 млн наблюдений, свыше 500 признаков, доля целевого события 13%) в задаче кредитного скоринга. Из ансамблей лучший результат показывает Random Forest с коэффициентом Gini = 0,91, за ним LightGBM с близким качеством и значительно более коротким временем обучения. SVM с полиномиальным ядром обучается 8,5 часов при сопоставимых характеристиках, что значительно усложняет поддержку модели в production-среде. Методологически значимо другое: при дисбалансе 13% автор переходит от Gini к F-мере, при этом фиксируя, что AUC-производные метрики при дисбалансе отражают качество на доминирующем отрицательном классе, а не на положительном. В настоящей работе дисбаланс классов составляет от 0,01% до 0,23% — что полностью снимает применимость Gini как метрики отбора модели.</w:t>
      </w:r>
    </w:p>
    <w:p w:rsidR="00000000" w:rsidDel="00000000" w:rsidP="00000000" w:rsidRDefault="00000000" w:rsidRPr="00000000" w14:paraId="00000030">
      <w:pPr>
        <w:spacing w:line="360" w:lineRule="auto"/>
        <w:rPr>
          <w:sz w:val="24"/>
          <w:szCs w:val="24"/>
        </w:rPr>
      </w:pPr>
      <w:r w:rsidDel="00000000" w:rsidR="00000000" w:rsidRPr="00000000">
        <w:rPr>
          <w:sz w:val="24"/>
          <w:szCs w:val="24"/>
          <w:rtl w:val="0"/>
        </w:rPr>
        <w:t xml:space="preserve">Афанасьев, Котерева, Мироненков и Смирнова предлагают 10-шаговую схему комбинированного отбора признаков (Combined Feature Selection Scheme, CFSS) и тестируют её на четырёх банковских датасетах бинарной классификации. Из них задача оценки вероятности отклика клиента на кросс-сейл предложение по кредиту — ближайшая по смыслу к данной работе. Датасет содержит 303 220 наблюдений и 1 222 признака. CFSS даёт прирост Gini на LightGBM +0,002–0,005 относительно стандартной банковской схемы отбора на основе Gini-оценок и работает в 74 раза быстрее метода Forward Selection на этапе wrapper-отбора.</w:t>
      </w:r>
    </w:p>
    <w:p w:rsidR="00000000" w:rsidDel="00000000" w:rsidP="00000000" w:rsidRDefault="00000000" w:rsidRPr="00000000" w14:paraId="00000031">
      <w:pPr>
        <w:spacing w:line="360" w:lineRule="auto"/>
        <w:rPr>
          <w:sz w:val="24"/>
          <w:szCs w:val="24"/>
        </w:rPr>
      </w:pPr>
      <w:r w:rsidDel="00000000" w:rsidR="00000000" w:rsidRPr="00000000">
        <w:rPr>
          <w:sz w:val="24"/>
          <w:szCs w:val="24"/>
          <w:rtl w:val="0"/>
        </w:rPr>
        <w:t xml:space="preserve">Существенна не столько эта дельта, сколько структура схемы: CFSS включает обязательную оценку стабильности каждого признака на больших (полугодовых) и малых (месячных) временных периодах через PSI, KS-статистику и S-статистику, что напрямую защищает от утечки через нестационарные агрегаты. В задаче с месячным горизонтом предсказания и rolling-агрегатами как основным источником признаков эта процедура является необходимой частью пайплайна, а не опциональной.</w:t>
      </w:r>
    </w:p>
    <w:p w:rsidR="00000000" w:rsidDel="00000000" w:rsidP="00000000" w:rsidRDefault="00000000" w:rsidRPr="00000000" w14:paraId="00000032">
      <w:pPr>
        <w:spacing w:line="360" w:lineRule="auto"/>
        <w:rPr>
          <w:sz w:val="24"/>
          <w:szCs w:val="24"/>
        </w:rPr>
      </w:pPr>
      <w:r w:rsidDel="00000000" w:rsidR="00000000" w:rsidRPr="00000000">
        <w:rPr>
          <w:sz w:val="24"/>
          <w:szCs w:val="24"/>
          <w:rtl w:val="0"/>
        </w:rPr>
        <w:t xml:space="preserve">Декомпозиция по продуктам. </w:t>
      </w:r>
      <w:r w:rsidDel="00000000" w:rsidR="00000000" w:rsidRPr="00000000">
        <w:rPr>
          <w:rtl w:val="0"/>
        </w:rPr>
        <w:t xml:space="preserve">Валиев</w:t>
      </w:r>
      <w:r w:rsidDel="00000000" w:rsidR="00000000" w:rsidRPr="00000000">
        <w:rPr>
          <w:sz w:val="24"/>
          <w:szCs w:val="24"/>
          <w:rtl w:val="0"/>
        </w:rPr>
        <w:t xml:space="preserve"> и </w:t>
      </w:r>
      <w:r w:rsidDel="00000000" w:rsidR="00000000" w:rsidRPr="00000000">
        <w:rPr>
          <w:rtl w:val="0"/>
        </w:rPr>
        <w:t xml:space="preserve">Габидинова</w:t>
      </w:r>
      <w:r w:rsidDel="00000000" w:rsidR="00000000" w:rsidRPr="00000000">
        <w:rPr>
          <w:sz w:val="24"/>
          <w:szCs w:val="24"/>
          <w:rtl w:val="0"/>
        </w:rPr>
        <w:t xml:space="preserve"> (2025) систематизируют применение ML в управлении продажами автодилерских компаний и ссылаются (в обзоре источников) на работу Sambangi с разбивкой propensity-пайплайна на три семейства моделей: propensity (вероятность покупки в принципе), in-market (готовность к покупке сейчас) и affinity (соответствие конкретному продукту). Эта декомпозиция методологически содержательнее единой модели, когда продуктовый портфель неоднороден по времени жизненного цикла клиента. Для настоящей работы, где p1p2, p3 и altpay5 имеют разную бизнес-логику, разную частоту позитивных событий и разные целевые сегменты, отдельные бинарные классификаторы по продуктам предпочтительны перед единой мультиклассовой моделью — они дают независимые вероятности, которые далее агрегируются через EV = P  LTV.</w:t>
      </w:r>
    </w:p>
    <w:p w:rsidR="00000000" w:rsidDel="00000000" w:rsidP="00000000" w:rsidRDefault="00000000" w:rsidRPr="00000000" w14:paraId="00000033">
      <w:pPr>
        <w:spacing w:line="360" w:lineRule="auto"/>
        <w:rPr>
          <w:sz w:val="24"/>
          <w:szCs w:val="24"/>
        </w:rPr>
      </w:pPr>
      <w:r w:rsidDel="00000000" w:rsidR="00000000" w:rsidRPr="00000000">
        <w:rPr>
          <w:sz w:val="24"/>
          <w:szCs w:val="24"/>
          <w:rtl w:val="0"/>
        </w:rPr>
        <w:t xml:space="preserve">Консенсус источников: LightGBM и CatBoost — практически равные по качеству альтернативы для propensity-задач в финансовом домене; Random Forest незначительно уступает и заметно медленнее обучается при большом числе признаков. AUC-производные метрики некорректны при экстремальном дисбалансе. Stability check признаков по временным периодам необходим при работе с rolling-агрегатами.</w:t>
      </w:r>
    </w:p>
    <w:p w:rsidR="00000000" w:rsidDel="00000000" w:rsidP="00000000" w:rsidRDefault="00000000" w:rsidRPr="00000000" w14:paraId="00000034">
      <w:pPr>
        <w:pStyle w:val="Heading2"/>
        <w:ind w:firstLine="720"/>
        <w:jc w:val="left"/>
        <w:rPr/>
      </w:pPr>
      <w:bookmarkStart w:colFirst="0" w:colLast="0" w:name="_hxouvrtg5wnk" w:id="4"/>
      <w:bookmarkEnd w:id="4"/>
      <w:r w:rsidDel="00000000" w:rsidR="00000000" w:rsidRPr="00000000">
        <w:rPr>
          <w:rtl w:val="0"/>
        </w:rPr>
        <w:t xml:space="preserve">Рекомендательные системы и learning-to-rank</w:t>
      </w:r>
    </w:p>
    <w:p w:rsidR="00000000" w:rsidDel="00000000" w:rsidP="00000000" w:rsidRDefault="00000000" w:rsidRPr="00000000" w14:paraId="00000035">
      <w:pPr>
        <w:spacing w:line="360" w:lineRule="auto"/>
        <w:rPr>
          <w:sz w:val="24"/>
          <w:szCs w:val="24"/>
        </w:rPr>
      </w:pPr>
      <w:r w:rsidDel="00000000" w:rsidR="00000000" w:rsidRPr="00000000">
        <w:rPr>
          <w:sz w:val="24"/>
          <w:szCs w:val="24"/>
          <w:rtl w:val="0"/>
        </w:rPr>
        <w:t xml:space="preserve">Ключевое отличие рекомендательной постановки от propensity — цель не скалярная вероятность, а упорядоченный список, и оптимизировать нужно именно его.</w:t>
      </w:r>
    </w:p>
    <w:p w:rsidR="00000000" w:rsidDel="00000000" w:rsidP="00000000" w:rsidRDefault="00000000" w:rsidRPr="00000000" w14:paraId="00000036">
      <w:pPr>
        <w:spacing w:line="360" w:lineRule="auto"/>
        <w:rPr>
          <w:sz w:val="24"/>
          <w:szCs w:val="24"/>
        </w:rPr>
      </w:pPr>
      <w:r w:rsidDel="00000000" w:rsidR="00000000" w:rsidRPr="00000000">
        <w:rPr>
          <w:rtl w:val="0"/>
        </w:rPr>
        <w:t xml:space="preserve">Мохов</w:t>
      </w:r>
      <w:r w:rsidDel="00000000" w:rsidR="00000000" w:rsidRPr="00000000">
        <w:rPr>
          <w:sz w:val="24"/>
          <w:szCs w:val="24"/>
          <w:rtl w:val="0"/>
        </w:rPr>
        <w:t xml:space="preserve">, </w:t>
      </w:r>
      <w:r w:rsidDel="00000000" w:rsidR="00000000" w:rsidRPr="00000000">
        <w:rPr>
          <w:rtl w:val="0"/>
        </w:rPr>
        <w:t xml:space="preserve">Кислинский</w:t>
      </w:r>
      <w:r w:rsidDel="00000000" w:rsidR="00000000" w:rsidRPr="00000000">
        <w:rPr>
          <w:sz w:val="24"/>
          <w:szCs w:val="24"/>
          <w:rtl w:val="0"/>
        </w:rPr>
        <w:t xml:space="preserve"> и </w:t>
      </w:r>
      <w:r w:rsidDel="00000000" w:rsidR="00000000" w:rsidRPr="00000000">
        <w:rPr>
          <w:rtl w:val="0"/>
        </w:rPr>
        <w:t xml:space="preserve">Алексейчук</w:t>
      </w:r>
      <w:r w:rsidDel="00000000" w:rsidR="00000000" w:rsidRPr="00000000">
        <w:rPr>
          <w:sz w:val="24"/>
          <w:szCs w:val="24"/>
          <w:rtl w:val="0"/>
        </w:rPr>
        <w:t xml:space="preserve"> (2022) строят сессионную рекомендательную систему с двухуровневой архитектурой: сначала многоуровневый отбор кандидатов (Word2Vec, Item2Vec, коллаборативная фильтрация), затем обучение ранжированию на списке кандидатов. Сравниваются три listwise/pairwise-метода из CatBoost — YetiRank, StochasticRank, LambdaRank — против baseline без ранжирования (pointwise). Датасет: 1 млн товаров, 6 млн сессий интернет-магазина.</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6"/>
        <w:gridCol w:w="2258"/>
        <w:tblGridChange w:id="0">
          <w:tblGrid>
            <w:gridCol w:w="2256"/>
            <w:gridCol w:w="2256"/>
            <w:gridCol w:w="2256"/>
            <w:gridCol w:w="2258"/>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37">
            <w:pPr>
              <w:spacing w:line="360" w:lineRule="auto"/>
              <w:ind w:firstLine="0"/>
              <w:rPr>
                <w:sz w:val="24"/>
                <w:szCs w:val="24"/>
              </w:rPr>
            </w:pPr>
            <w:r w:rsidDel="00000000" w:rsidR="00000000" w:rsidRPr="00000000">
              <w:rPr>
                <w:sz w:val="24"/>
                <w:szCs w:val="24"/>
                <w:rtl w:val="0"/>
              </w:rPr>
              <w:t xml:space="preserve">Метод</w:t>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38">
            <w:pPr>
              <w:spacing w:line="360" w:lineRule="auto"/>
              <w:ind w:firstLine="0"/>
              <w:rPr>
                <w:sz w:val="24"/>
                <w:szCs w:val="24"/>
              </w:rPr>
            </w:pPr>
            <w:r w:rsidDel="00000000" w:rsidR="00000000" w:rsidRPr="00000000">
              <w:rPr>
                <w:sz w:val="24"/>
                <w:szCs w:val="24"/>
                <w:rtl w:val="0"/>
              </w:rPr>
              <w:t xml:space="preserve">NDCG@10</w:t>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39">
            <w:pPr>
              <w:spacing w:line="360" w:lineRule="auto"/>
              <w:ind w:firstLine="0"/>
              <w:rPr>
                <w:sz w:val="24"/>
                <w:szCs w:val="24"/>
              </w:rPr>
            </w:pPr>
            <w:r w:rsidDel="00000000" w:rsidR="00000000" w:rsidRPr="00000000">
              <w:rPr>
                <w:sz w:val="24"/>
                <w:szCs w:val="24"/>
                <w:rtl w:val="0"/>
              </w:rPr>
              <w:t xml:space="preserve">MAP@10</w:t>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3A">
            <w:pPr>
              <w:spacing w:line="360" w:lineRule="auto"/>
              <w:ind w:firstLine="0"/>
              <w:rPr>
                <w:sz w:val="24"/>
                <w:szCs w:val="24"/>
              </w:rPr>
            </w:pPr>
            <w:r w:rsidDel="00000000" w:rsidR="00000000" w:rsidRPr="00000000">
              <w:rPr>
                <w:sz w:val="24"/>
                <w:szCs w:val="24"/>
                <w:rtl w:val="0"/>
              </w:rPr>
              <w:t xml:space="preserve">MRR</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B">
            <w:pPr>
              <w:spacing w:line="360" w:lineRule="auto"/>
              <w:ind w:firstLine="0"/>
              <w:rPr>
                <w:sz w:val="24"/>
                <w:szCs w:val="24"/>
              </w:rPr>
            </w:pPr>
            <w:r w:rsidDel="00000000" w:rsidR="00000000" w:rsidRPr="00000000">
              <w:rPr>
                <w:sz w:val="24"/>
                <w:szCs w:val="24"/>
                <w:rtl w:val="0"/>
              </w:rPr>
              <w:t xml:space="preserve">No Rank</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C">
            <w:pPr>
              <w:spacing w:line="360" w:lineRule="auto"/>
              <w:ind w:firstLine="0"/>
              <w:rPr>
                <w:sz w:val="24"/>
                <w:szCs w:val="24"/>
              </w:rPr>
            </w:pPr>
            <w:r w:rsidDel="00000000" w:rsidR="00000000" w:rsidRPr="00000000">
              <w:rPr>
                <w:sz w:val="24"/>
                <w:szCs w:val="24"/>
                <w:rtl w:val="0"/>
              </w:rPr>
              <w:t xml:space="preserve">0,091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D">
            <w:pPr>
              <w:spacing w:line="360" w:lineRule="auto"/>
              <w:ind w:firstLine="0"/>
              <w:rPr>
                <w:sz w:val="24"/>
                <w:szCs w:val="24"/>
              </w:rPr>
            </w:pPr>
            <w:r w:rsidDel="00000000" w:rsidR="00000000" w:rsidRPr="00000000">
              <w:rPr>
                <w:sz w:val="24"/>
                <w:szCs w:val="24"/>
                <w:rtl w:val="0"/>
              </w:rPr>
              <w:t xml:space="preserve">0,001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E">
            <w:pPr>
              <w:spacing w:line="360" w:lineRule="auto"/>
              <w:ind w:firstLine="0"/>
              <w:rPr>
                <w:sz w:val="24"/>
                <w:szCs w:val="24"/>
              </w:rPr>
            </w:pPr>
            <w:r w:rsidDel="00000000" w:rsidR="00000000" w:rsidRPr="00000000">
              <w:rPr>
                <w:sz w:val="24"/>
                <w:szCs w:val="24"/>
                <w:rtl w:val="0"/>
              </w:rPr>
              <w:t xml:space="preserve">0,001</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F">
            <w:pPr>
              <w:spacing w:line="360" w:lineRule="auto"/>
              <w:ind w:firstLine="0"/>
              <w:rPr>
                <w:sz w:val="24"/>
                <w:szCs w:val="24"/>
              </w:rPr>
            </w:pPr>
            <w:r w:rsidDel="00000000" w:rsidR="00000000" w:rsidRPr="00000000">
              <w:rPr>
                <w:sz w:val="24"/>
                <w:szCs w:val="24"/>
                <w:rtl w:val="0"/>
              </w:rPr>
              <w:t xml:space="preserve">LambdaRank</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0">
            <w:pPr>
              <w:spacing w:line="360" w:lineRule="auto"/>
              <w:ind w:firstLine="0"/>
              <w:rPr>
                <w:sz w:val="24"/>
                <w:szCs w:val="24"/>
              </w:rPr>
            </w:pPr>
            <w:r w:rsidDel="00000000" w:rsidR="00000000" w:rsidRPr="00000000">
              <w:rPr>
                <w:sz w:val="24"/>
                <w:szCs w:val="24"/>
                <w:rtl w:val="0"/>
              </w:rPr>
              <w:t xml:space="preserve">0,967</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1">
            <w:pPr>
              <w:spacing w:line="360" w:lineRule="auto"/>
              <w:ind w:firstLine="0"/>
              <w:rPr>
                <w:sz w:val="24"/>
                <w:szCs w:val="24"/>
              </w:rPr>
            </w:pPr>
            <w:r w:rsidDel="00000000" w:rsidR="00000000" w:rsidRPr="00000000">
              <w:rPr>
                <w:sz w:val="24"/>
                <w:szCs w:val="24"/>
                <w:rtl w:val="0"/>
              </w:rPr>
              <w:t xml:space="preserve">0,084</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2">
            <w:pPr>
              <w:spacing w:line="360" w:lineRule="auto"/>
              <w:ind w:firstLine="0"/>
              <w:rPr>
                <w:sz w:val="24"/>
                <w:szCs w:val="24"/>
              </w:rPr>
            </w:pPr>
            <w:r w:rsidDel="00000000" w:rsidR="00000000" w:rsidRPr="00000000">
              <w:rPr>
                <w:sz w:val="24"/>
                <w:szCs w:val="24"/>
                <w:rtl w:val="0"/>
              </w:rPr>
              <w:t xml:space="preserve">0,105</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3">
            <w:pPr>
              <w:spacing w:line="360" w:lineRule="auto"/>
              <w:ind w:firstLine="0"/>
              <w:rPr>
                <w:sz w:val="24"/>
                <w:szCs w:val="24"/>
              </w:rPr>
            </w:pPr>
            <w:r w:rsidDel="00000000" w:rsidR="00000000" w:rsidRPr="00000000">
              <w:rPr>
                <w:sz w:val="24"/>
                <w:szCs w:val="24"/>
                <w:rtl w:val="0"/>
              </w:rPr>
              <w:t xml:space="preserve">YetiRank</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4">
            <w:pPr>
              <w:spacing w:line="360" w:lineRule="auto"/>
              <w:ind w:firstLine="0"/>
              <w:rPr>
                <w:sz w:val="24"/>
                <w:szCs w:val="24"/>
              </w:rPr>
            </w:pPr>
            <w:r w:rsidDel="00000000" w:rsidR="00000000" w:rsidRPr="00000000">
              <w:rPr>
                <w:sz w:val="24"/>
                <w:szCs w:val="24"/>
                <w:rtl w:val="0"/>
              </w:rPr>
              <w:t xml:space="preserve">0,974</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5">
            <w:pPr>
              <w:spacing w:line="360" w:lineRule="auto"/>
              <w:ind w:firstLine="0"/>
              <w:rPr>
                <w:sz w:val="24"/>
                <w:szCs w:val="24"/>
              </w:rPr>
            </w:pPr>
            <w:r w:rsidDel="00000000" w:rsidR="00000000" w:rsidRPr="00000000">
              <w:rPr>
                <w:sz w:val="24"/>
                <w:szCs w:val="24"/>
                <w:rtl w:val="0"/>
              </w:rPr>
              <w:t xml:space="preserve">0,106</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6">
            <w:pPr>
              <w:spacing w:line="360" w:lineRule="auto"/>
              <w:ind w:firstLine="0"/>
              <w:rPr>
                <w:sz w:val="24"/>
                <w:szCs w:val="24"/>
              </w:rPr>
            </w:pPr>
            <w:r w:rsidDel="00000000" w:rsidR="00000000" w:rsidRPr="00000000">
              <w:rPr>
                <w:sz w:val="24"/>
                <w:szCs w:val="24"/>
                <w:rtl w:val="0"/>
              </w:rPr>
              <w:t xml:space="preserve">0,134</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7">
            <w:pPr>
              <w:spacing w:line="360" w:lineRule="auto"/>
              <w:ind w:firstLine="0"/>
              <w:rPr>
                <w:sz w:val="24"/>
                <w:szCs w:val="24"/>
              </w:rPr>
            </w:pPr>
            <w:r w:rsidDel="00000000" w:rsidR="00000000" w:rsidRPr="00000000">
              <w:rPr>
                <w:sz w:val="24"/>
                <w:szCs w:val="24"/>
                <w:rtl w:val="0"/>
              </w:rPr>
              <w:t xml:space="preserve">StochasticRank</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8">
            <w:pPr>
              <w:spacing w:line="360" w:lineRule="auto"/>
              <w:ind w:firstLine="0"/>
              <w:rPr>
                <w:sz w:val="24"/>
                <w:szCs w:val="24"/>
              </w:rPr>
            </w:pPr>
            <w:r w:rsidDel="00000000" w:rsidR="00000000" w:rsidRPr="00000000">
              <w:rPr>
                <w:sz w:val="24"/>
                <w:szCs w:val="24"/>
                <w:rtl w:val="0"/>
              </w:rPr>
              <w:t xml:space="preserve">0,975</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9">
            <w:pPr>
              <w:spacing w:line="360" w:lineRule="auto"/>
              <w:ind w:firstLine="0"/>
              <w:rPr>
                <w:sz w:val="24"/>
                <w:szCs w:val="24"/>
              </w:rPr>
            </w:pPr>
            <w:r w:rsidDel="00000000" w:rsidR="00000000" w:rsidRPr="00000000">
              <w:rPr>
                <w:sz w:val="24"/>
                <w:szCs w:val="24"/>
                <w:rtl w:val="0"/>
              </w:rPr>
              <w:t xml:space="preserve">0,108</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A">
            <w:pPr>
              <w:spacing w:line="360" w:lineRule="auto"/>
              <w:ind w:firstLine="0"/>
              <w:rPr>
                <w:sz w:val="24"/>
                <w:szCs w:val="24"/>
              </w:rPr>
            </w:pPr>
            <w:r w:rsidDel="00000000" w:rsidR="00000000" w:rsidRPr="00000000">
              <w:rPr>
                <w:sz w:val="24"/>
                <w:szCs w:val="24"/>
                <w:rtl w:val="0"/>
              </w:rPr>
              <w:t xml:space="preserve">0,136</w:t>
            </w:r>
          </w:p>
        </w:tc>
      </w:tr>
    </w:tbl>
    <w:p w:rsidR="00000000" w:rsidDel="00000000" w:rsidP="00000000" w:rsidRDefault="00000000" w:rsidRPr="00000000" w14:paraId="0000004B">
      <w:pPr>
        <w:spacing w:line="360" w:lineRule="auto"/>
        <w:rPr>
          <w:sz w:val="24"/>
          <w:szCs w:val="24"/>
        </w:rPr>
      </w:pPr>
      <w:r w:rsidDel="00000000" w:rsidR="00000000" w:rsidRPr="00000000">
        <w:rPr>
          <w:sz w:val="24"/>
          <w:szCs w:val="24"/>
          <w:rtl w:val="0"/>
        </w:rPr>
        <w:t xml:space="preserve">Переход от pointwise к listwise даёт прирост NDCG примерно в 10 раз, MAP — в 100 раз. StochasticRank и YetiRank статистически неотличимы; LambdaRank немного хуже. Авторы объясняют это тем, что pointwise-модели оптимизируют logloss, который слабо коррелирует с ранговыми метриками на реальных данных.</w:t>
      </w:r>
    </w:p>
    <w:p w:rsidR="00000000" w:rsidDel="00000000" w:rsidP="00000000" w:rsidRDefault="00000000" w:rsidRPr="00000000" w14:paraId="0000004C">
      <w:pPr>
        <w:spacing w:line="360" w:lineRule="auto"/>
        <w:rPr>
          <w:sz w:val="24"/>
          <w:szCs w:val="24"/>
        </w:rPr>
      </w:pPr>
      <w:r w:rsidDel="00000000" w:rsidR="00000000" w:rsidRPr="00000000">
        <w:rPr>
          <w:sz w:val="24"/>
          <w:szCs w:val="24"/>
          <w:rtl w:val="0"/>
        </w:rPr>
        <w:t xml:space="preserve">Этот результат создаёт прямой вопрос для настоящей работы: текущая агрегация score = sum(P_product  LTV_product) — это по сути pointwise-ранжирование поверх трёх отдельных классификаторов без обучения на позиционные потери. Mokhov и соавторы показывают, что такой подход теряет порядки качества относительно listwise-обучения. Однако их датасет — это сессионные взаимодействия «пользователь — товар» с тысячами положительных примеров на продукт, тогда как в настоящей работе положительных примеров по p3 всего 34. При таком размере обучающей выборки listwise-обучение технически нереализуемо: модели ранжирования требуют минимум нескольких сотен релевантных объектов для стабильной сходимости. Поэтому propensity + EV = P  LTV — не упрощение из-за ленивости, а вынужденное решение, обусловленное размером данных.</w:t>
      </w:r>
    </w:p>
    <w:p w:rsidR="00000000" w:rsidDel="00000000" w:rsidP="00000000" w:rsidRDefault="00000000" w:rsidRPr="00000000" w14:paraId="0000004D">
      <w:pPr>
        <w:spacing w:line="360" w:lineRule="auto"/>
        <w:rPr>
          <w:sz w:val="24"/>
          <w:szCs w:val="24"/>
        </w:rPr>
      </w:pPr>
      <w:r w:rsidDel="00000000" w:rsidR="00000000" w:rsidRPr="00000000">
        <w:rPr>
          <w:rtl w:val="0"/>
        </w:rPr>
        <w:t xml:space="preserve">Ковалёв</w:t>
      </w:r>
      <w:r w:rsidDel="00000000" w:rsidR="00000000" w:rsidRPr="00000000">
        <w:rPr>
          <w:sz w:val="24"/>
          <w:szCs w:val="24"/>
          <w:rtl w:val="0"/>
        </w:rPr>
        <w:t xml:space="preserve"> и </w:t>
      </w:r>
      <w:r w:rsidDel="00000000" w:rsidR="00000000" w:rsidRPr="00000000">
        <w:rPr>
          <w:rtl w:val="0"/>
        </w:rPr>
        <w:t xml:space="preserve">Межуев</w:t>
      </w:r>
      <w:r w:rsidDel="00000000" w:rsidR="00000000" w:rsidRPr="00000000">
        <w:rPr>
          <w:sz w:val="24"/>
          <w:szCs w:val="24"/>
          <w:rtl w:val="0"/>
        </w:rPr>
        <w:t xml:space="preserve"> (2024) — наиболее близкий к настоящей работе случай: рекомендательная система в CRM кредитной организации, 9 млн клиентов, 22 банковских продукта, 1 240 признаков, отфильтрованных до 160. Сравниваются CatBoost, LightFM, NCF, LightFM+CatBoost, DLRM, GRU4Rec и production-baseline на SAS. Метрики на тестовых данных — MAP@5 и nDCG@5, на out-of-time данных — те же плюс BtS (доля баннеров с покупкой). Результаты:</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4"/>
        <w:gridCol w:w="1504"/>
        <w:gridCol w:w="1504"/>
        <w:gridCol w:w="1504"/>
        <w:gridCol w:w="1504"/>
        <w:gridCol w:w="1506"/>
        <w:tblGridChange w:id="0">
          <w:tblGrid>
            <w:gridCol w:w="1504"/>
            <w:gridCol w:w="1504"/>
            <w:gridCol w:w="1504"/>
            <w:gridCol w:w="1504"/>
            <w:gridCol w:w="1504"/>
            <w:gridCol w:w="150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4E">
            <w:pPr>
              <w:spacing w:line="360" w:lineRule="auto"/>
              <w:ind w:firstLine="0"/>
              <w:rPr>
                <w:sz w:val="24"/>
                <w:szCs w:val="24"/>
              </w:rPr>
            </w:pPr>
            <w:r w:rsidDel="00000000" w:rsidR="00000000" w:rsidRPr="00000000">
              <w:rPr>
                <w:sz w:val="24"/>
                <w:szCs w:val="24"/>
                <w:rtl w:val="0"/>
              </w:rPr>
              <w:t xml:space="preserve">Модель</w:t>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4F">
            <w:pPr>
              <w:spacing w:line="360" w:lineRule="auto"/>
              <w:ind w:firstLine="0"/>
              <w:rPr>
                <w:sz w:val="24"/>
                <w:szCs w:val="24"/>
              </w:rPr>
            </w:pPr>
            <w:r w:rsidDel="00000000" w:rsidR="00000000" w:rsidRPr="00000000">
              <w:rPr>
                <w:sz w:val="24"/>
                <w:szCs w:val="24"/>
                <w:rtl w:val="0"/>
              </w:rPr>
              <w:t xml:space="preserve">MAP@5 (test)</w:t>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50">
            <w:pPr>
              <w:spacing w:line="360" w:lineRule="auto"/>
              <w:ind w:firstLine="0"/>
              <w:rPr>
                <w:sz w:val="24"/>
                <w:szCs w:val="24"/>
              </w:rPr>
            </w:pPr>
            <w:r w:rsidDel="00000000" w:rsidR="00000000" w:rsidRPr="00000000">
              <w:rPr>
                <w:sz w:val="24"/>
                <w:szCs w:val="24"/>
                <w:rtl w:val="0"/>
              </w:rPr>
              <w:t xml:space="preserve">nDCG@5 (test)</w:t>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51">
            <w:pPr>
              <w:spacing w:line="360" w:lineRule="auto"/>
              <w:ind w:firstLine="0"/>
              <w:rPr>
                <w:sz w:val="24"/>
                <w:szCs w:val="24"/>
              </w:rPr>
            </w:pPr>
            <w:r w:rsidDel="00000000" w:rsidR="00000000" w:rsidRPr="00000000">
              <w:rPr>
                <w:sz w:val="24"/>
                <w:szCs w:val="24"/>
                <w:rtl w:val="0"/>
              </w:rPr>
              <w:t xml:space="preserve">MAP@5 (OOT)</w:t>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52">
            <w:pPr>
              <w:spacing w:line="360" w:lineRule="auto"/>
              <w:ind w:firstLine="0"/>
              <w:rPr>
                <w:sz w:val="24"/>
                <w:szCs w:val="24"/>
              </w:rPr>
            </w:pPr>
            <w:r w:rsidDel="00000000" w:rsidR="00000000" w:rsidRPr="00000000">
              <w:rPr>
                <w:sz w:val="24"/>
                <w:szCs w:val="24"/>
                <w:rtl w:val="0"/>
              </w:rPr>
              <w:t xml:space="preserve">nDCG@5 (OOT)</w:t>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53">
            <w:pPr>
              <w:spacing w:line="360" w:lineRule="auto"/>
              <w:ind w:firstLine="0"/>
              <w:rPr>
                <w:sz w:val="24"/>
                <w:szCs w:val="24"/>
              </w:rPr>
            </w:pPr>
            <w:r w:rsidDel="00000000" w:rsidR="00000000" w:rsidRPr="00000000">
              <w:rPr>
                <w:sz w:val="24"/>
                <w:szCs w:val="24"/>
                <w:rtl w:val="0"/>
              </w:rPr>
              <w:t xml:space="preserve">BtS (A/B)</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4">
            <w:pPr>
              <w:spacing w:line="360" w:lineRule="auto"/>
              <w:ind w:firstLine="0"/>
              <w:rPr>
                <w:sz w:val="24"/>
                <w:szCs w:val="24"/>
              </w:rPr>
            </w:pPr>
            <w:r w:rsidDel="00000000" w:rsidR="00000000" w:rsidRPr="00000000">
              <w:rPr>
                <w:sz w:val="24"/>
                <w:szCs w:val="24"/>
                <w:rtl w:val="0"/>
              </w:rPr>
              <w:t xml:space="preserve">SAS (baseline)</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5">
            <w:pPr>
              <w:spacing w:line="360" w:lineRule="auto"/>
              <w:ind w:firstLine="0"/>
              <w:rPr>
                <w:sz w:val="24"/>
                <w:szCs w:val="24"/>
              </w:rPr>
            </w:pPr>
            <w:r w:rsidDel="00000000" w:rsidR="00000000" w:rsidRPr="00000000">
              <w:rPr>
                <w:sz w:val="24"/>
                <w:szCs w:val="24"/>
                <w:rtl w:val="0"/>
              </w:rPr>
              <w:t xml:space="preserve">0,072</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6">
            <w:pPr>
              <w:spacing w:line="360" w:lineRule="auto"/>
              <w:ind w:firstLine="0"/>
              <w:rPr>
                <w:sz w:val="24"/>
                <w:szCs w:val="24"/>
              </w:rPr>
            </w:pPr>
            <w:r w:rsidDel="00000000" w:rsidR="00000000" w:rsidRPr="00000000">
              <w:rPr>
                <w:sz w:val="24"/>
                <w:szCs w:val="24"/>
                <w:rtl w:val="0"/>
              </w:rPr>
              <w:t xml:space="preserve">0,120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7">
            <w:pPr>
              <w:spacing w:line="360" w:lineRule="auto"/>
              <w:ind w:firstLine="0"/>
              <w:rPr>
                <w:sz w:val="24"/>
                <w:szCs w:val="24"/>
              </w:rPr>
            </w:pPr>
            <w:r w:rsidDel="00000000" w:rsidR="00000000" w:rsidRPr="00000000">
              <w:rPr>
                <w:sz w:val="24"/>
                <w:szCs w:val="24"/>
                <w:rtl w:val="0"/>
              </w:rPr>
              <w:t xml:space="preserve">0,069</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8">
            <w:pPr>
              <w:spacing w:line="360" w:lineRule="auto"/>
              <w:ind w:firstLine="0"/>
              <w:rPr>
                <w:sz w:val="24"/>
                <w:szCs w:val="24"/>
              </w:rPr>
            </w:pPr>
            <w:r w:rsidDel="00000000" w:rsidR="00000000" w:rsidRPr="00000000">
              <w:rPr>
                <w:sz w:val="24"/>
                <w:szCs w:val="24"/>
                <w:rtl w:val="0"/>
              </w:rPr>
              <w:t xml:space="preserve">0,110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9">
            <w:pPr>
              <w:spacing w:line="360" w:lineRule="auto"/>
              <w:ind w:firstLine="0"/>
              <w:rPr>
                <w:sz w:val="24"/>
                <w:szCs w:val="24"/>
              </w:rPr>
            </w:pPr>
            <w:r w:rsidDel="00000000" w:rsidR="00000000" w:rsidRPr="00000000">
              <w:rPr>
                <w:sz w:val="24"/>
                <w:szCs w:val="24"/>
                <w:rtl w:val="0"/>
              </w:rPr>
              <w:t xml:space="preserve">7,18%</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A">
            <w:pPr>
              <w:spacing w:line="360" w:lineRule="auto"/>
              <w:ind w:firstLine="0"/>
              <w:rPr>
                <w:sz w:val="24"/>
                <w:szCs w:val="24"/>
              </w:rPr>
            </w:pPr>
            <w:r w:rsidDel="00000000" w:rsidR="00000000" w:rsidRPr="00000000">
              <w:rPr>
                <w:sz w:val="24"/>
                <w:szCs w:val="24"/>
                <w:rtl w:val="0"/>
              </w:rPr>
              <w:t xml:space="preserve">LightFM+CatBoost</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B">
            <w:pPr>
              <w:spacing w:line="360" w:lineRule="auto"/>
              <w:ind w:firstLine="0"/>
              <w:rPr>
                <w:sz w:val="24"/>
                <w:szCs w:val="24"/>
              </w:rPr>
            </w:pPr>
            <w:r w:rsidDel="00000000" w:rsidR="00000000" w:rsidRPr="00000000">
              <w:rPr>
                <w:sz w:val="24"/>
                <w:szCs w:val="24"/>
                <w:rtl w:val="0"/>
              </w:rPr>
              <w:t xml:space="preserve">0,092</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C">
            <w:pPr>
              <w:spacing w:line="360" w:lineRule="auto"/>
              <w:ind w:firstLine="0"/>
              <w:rPr>
                <w:sz w:val="24"/>
                <w:szCs w:val="24"/>
              </w:rPr>
            </w:pPr>
            <w:r w:rsidDel="00000000" w:rsidR="00000000" w:rsidRPr="00000000">
              <w:rPr>
                <w:sz w:val="24"/>
                <w:szCs w:val="24"/>
                <w:rtl w:val="0"/>
              </w:rPr>
              <w:t xml:space="preserve">0,173</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D">
            <w:pPr>
              <w:spacing w:line="360" w:lineRule="auto"/>
              <w:ind w:firstLine="0"/>
              <w:rPr>
                <w:sz w:val="24"/>
                <w:szCs w:val="24"/>
              </w:rPr>
            </w:pPr>
            <w:r w:rsidDel="00000000" w:rsidR="00000000" w:rsidRPr="00000000">
              <w:rPr>
                <w:sz w:val="24"/>
                <w:szCs w:val="24"/>
                <w:rtl w:val="0"/>
              </w:rPr>
              <w:t xml:space="preserve">0,082</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E">
            <w:pPr>
              <w:spacing w:line="360" w:lineRule="auto"/>
              <w:ind w:firstLine="0"/>
              <w:rPr>
                <w:sz w:val="24"/>
                <w:szCs w:val="24"/>
              </w:rPr>
            </w:pPr>
            <w:r w:rsidDel="00000000" w:rsidR="00000000" w:rsidRPr="00000000">
              <w:rPr>
                <w:sz w:val="24"/>
                <w:szCs w:val="24"/>
                <w:rtl w:val="0"/>
              </w:rPr>
              <w:t xml:space="preserve">0,136</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F">
            <w:pPr>
              <w:spacing w:line="360" w:lineRule="auto"/>
              <w:ind w:firstLine="0"/>
              <w:rPr>
                <w:sz w:val="24"/>
                <w:szCs w:val="24"/>
              </w:rPr>
            </w:pPr>
            <w:r w:rsidDel="00000000" w:rsidR="00000000" w:rsidRPr="00000000">
              <w:rPr>
                <w:sz w:val="24"/>
                <w:szCs w:val="24"/>
                <w:rtl w:val="0"/>
              </w:rPr>
              <w:t xml:space="preserve">7,74%</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0">
            <w:pPr>
              <w:spacing w:line="360" w:lineRule="auto"/>
              <w:ind w:firstLine="0"/>
              <w:rPr>
                <w:sz w:val="24"/>
                <w:szCs w:val="24"/>
              </w:rPr>
            </w:pPr>
            <w:r w:rsidDel="00000000" w:rsidR="00000000" w:rsidRPr="00000000">
              <w:rPr>
                <w:sz w:val="24"/>
                <w:szCs w:val="24"/>
                <w:rtl w:val="0"/>
              </w:rPr>
              <w:t xml:space="preserve">GRU4Rec</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1">
            <w:pPr>
              <w:spacing w:line="360" w:lineRule="auto"/>
              <w:ind w:firstLine="0"/>
              <w:rPr>
                <w:sz w:val="24"/>
                <w:szCs w:val="24"/>
              </w:rPr>
            </w:pPr>
            <w:r w:rsidDel="00000000" w:rsidR="00000000" w:rsidRPr="00000000">
              <w:rPr>
                <w:sz w:val="24"/>
                <w:szCs w:val="24"/>
                <w:rtl w:val="0"/>
              </w:rPr>
              <w:t xml:space="preserve">0,092</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2">
            <w:pPr>
              <w:spacing w:line="360" w:lineRule="auto"/>
              <w:ind w:firstLine="0"/>
              <w:rPr>
                <w:sz w:val="24"/>
                <w:szCs w:val="24"/>
              </w:rPr>
            </w:pPr>
            <w:r w:rsidDel="00000000" w:rsidR="00000000" w:rsidRPr="00000000">
              <w:rPr>
                <w:sz w:val="24"/>
                <w:szCs w:val="24"/>
                <w:rtl w:val="0"/>
              </w:rPr>
              <w:t xml:space="preserve">0,171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3">
            <w:pPr>
              <w:spacing w:line="360" w:lineRule="auto"/>
              <w:ind w:firstLine="0"/>
              <w:rPr>
                <w:sz w:val="24"/>
                <w:szCs w:val="24"/>
              </w:rPr>
            </w:pPr>
            <w:r w:rsidDel="00000000" w:rsidR="00000000" w:rsidRPr="00000000">
              <w:rPr>
                <w:sz w:val="24"/>
                <w:szCs w:val="24"/>
                <w:rtl w:val="0"/>
              </w:rPr>
              <w:t xml:space="preserve">0,076</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spacing w:line="360" w:lineRule="auto"/>
              <w:ind w:firstLine="0"/>
              <w:rPr>
                <w:sz w:val="24"/>
                <w:szCs w:val="24"/>
              </w:rPr>
            </w:pPr>
            <w:r w:rsidDel="00000000" w:rsidR="00000000" w:rsidRPr="00000000">
              <w:rPr>
                <w:sz w:val="24"/>
                <w:szCs w:val="24"/>
                <w:rtl w:val="0"/>
              </w:rPr>
              <w:t xml:space="preserve">0,128</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spacing w:line="360" w:lineRule="auto"/>
              <w:ind w:firstLine="0"/>
              <w:rPr>
                <w:sz w:val="24"/>
                <w:szCs w:val="24"/>
              </w:rPr>
            </w:pPr>
            <w:r w:rsidDel="00000000" w:rsidR="00000000" w:rsidRPr="00000000">
              <w:rPr>
                <w:sz w:val="24"/>
                <w:szCs w:val="24"/>
                <w:rtl w:val="0"/>
              </w:rPr>
              <w:t xml:space="preserve">7,41%</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6">
            <w:pPr>
              <w:spacing w:line="360" w:lineRule="auto"/>
              <w:ind w:firstLine="0"/>
              <w:rPr>
                <w:sz w:val="24"/>
                <w:szCs w:val="24"/>
              </w:rPr>
            </w:pPr>
            <w:r w:rsidDel="00000000" w:rsidR="00000000" w:rsidRPr="00000000">
              <w:rPr>
                <w:sz w:val="24"/>
                <w:szCs w:val="24"/>
                <w:rtl w:val="0"/>
              </w:rPr>
              <w:t xml:space="preserve">LightFM</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7">
            <w:pPr>
              <w:spacing w:line="360" w:lineRule="auto"/>
              <w:ind w:firstLine="0"/>
              <w:rPr>
                <w:sz w:val="24"/>
                <w:szCs w:val="24"/>
              </w:rPr>
            </w:pPr>
            <w:r w:rsidDel="00000000" w:rsidR="00000000" w:rsidRPr="00000000">
              <w:rPr>
                <w:sz w:val="24"/>
                <w:szCs w:val="24"/>
                <w:rtl w:val="0"/>
              </w:rPr>
              <w:t xml:space="preserve">0,090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8">
            <w:pPr>
              <w:spacing w:line="360" w:lineRule="auto"/>
              <w:ind w:firstLine="0"/>
              <w:rPr>
                <w:sz w:val="24"/>
                <w:szCs w:val="24"/>
              </w:rPr>
            </w:pPr>
            <w:r w:rsidDel="00000000" w:rsidR="00000000" w:rsidRPr="00000000">
              <w:rPr>
                <w:sz w:val="24"/>
                <w:szCs w:val="24"/>
                <w:rtl w:val="0"/>
              </w:rPr>
              <w:t xml:space="preserve">0,169</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9">
            <w:pPr>
              <w:spacing w:line="360" w:lineRule="auto"/>
              <w:ind w:firstLine="0"/>
              <w:rPr>
                <w:sz w:val="24"/>
                <w:szCs w:val="24"/>
              </w:rPr>
            </w:pPr>
            <w:r w:rsidDel="00000000" w:rsidR="00000000" w:rsidRPr="00000000">
              <w:rPr>
                <w:sz w:val="24"/>
                <w:szCs w:val="24"/>
                <w:rtl w:val="0"/>
              </w:rPr>
              <w:t xml:space="preserve">0,062</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A">
            <w:pPr>
              <w:spacing w:line="360" w:lineRule="auto"/>
              <w:ind w:firstLine="0"/>
              <w:rPr>
                <w:sz w:val="24"/>
                <w:szCs w:val="24"/>
              </w:rPr>
            </w:pPr>
            <w:r w:rsidDel="00000000" w:rsidR="00000000" w:rsidRPr="00000000">
              <w:rPr>
                <w:sz w:val="24"/>
                <w:szCs w:val="24"/>
                <w:rtl w:val="0"/>
              </w:rPr>
              <w:t xml:space="preserve">0,113</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B">
            <w:pPr>
              <w:spacing w:line="360" w:lineRule="auto"/>
              <w:ind w:firstLine="0"/>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06C">
      <w:pPr>
        <w:spacing w:line="360" w:lineRule="auto"/>
        <w:rPr>
          <w:sz w:val="24"/>
          <w:szCs w:val="24"/>
        </w:rPr>
      </w:pPr>
      <w:r w:rsidDel="00000000" w:rsidR="00000000" w:rsidRPr="00000000">
        <w:rPr>
          <w:sz w:val="24"/>
          <w:szCs w:val="24"/>
          <w:rtl w:val="0"/>
        </w:rPr>
        <w:t xml:space="preserve">LightFM+CatBoost превосходит SAS-baseline в A/B-тесте на реальных клиентах: 7,74% vs 7,18%, прирост статистически значим (Z-тест, p = 0,0001). Архитектура двухстадийная: LightFM строит латентные представления клиентов и продуктов через матричную факторизацию, топ-N кандидатов из LightFM передаются в CatBoost, который переранжирует их по признакам.</w:t>
      </w:r>
    </w:p>
    <w:p w:rsidR="00000000" w:rsidDel="00000000" w:rsidP="00000000" w:rsidRDefault="00000000" w:rsidRPr="00000000" w14:paraId="0000006D">
      <w:pPr>
        <w:spacing w:line="360" w:lineRule="auto"/>
        <w:rPr>
          <w:sz w:val="24"/>
          <w:szCs w:val="24"/>
        </w:rPr>
      </w:pPr>
      <w:r w:rsidDel="00000000" w:rsidR="00000000" w:rsidRPr="00000000">
        <w:rPr>
          <w:sz w:val="24"/>
          <w:szCs w:val="24"/>
          <w:rtl w:val="0"/>
        </w:rPr>
        <w:t xml:space="preserve">Работа </w:t>
      </w:r>
      <w:r w:rsidDel="00000000" w:rsidR="00000000" w:rsidRPr="00000000">
        <w:rPr>
          <w:rtl w:val="0"/>
        </w:rPr>
        <w:t xml:space="preserve">Ковалёва</w:t>
      </w:r>
      <w:r w:rsidDel="00000000" w:rsidR="00000000" w:rsidRPr="00000000">
        <w:rPr>
          <w:sz w:val="24"/>
          <w:szCs w:val="24"/>
          <w:rtl w:val="0"/>
        </w:rPr>
        <w:t xml:space="preserve"> и</w:t>
      </w:r>
      <w:r w:rsidDel="00000000" w:rsidR="00000000" w:rsidRPr="00000000">
        <w:rPr>
          <w:rtl w:val="0"/>
        </w:rPr>
        <w:t xml:space="preserve"> Межуева</w:t>
      </w:r>
      <w:r w:rsidDel="00000000" w:rsidR="00000000" w:rsidRPr="00000000">
        <w:rPr>
          <w:sz w:val="24"/>
          <w:szCs w:val="24"/>
          <w:rtl w:val="0"/>
        </w:rPr>
        <w:t xml:space="preserve"> — ближайший методологический прецедент, но есть два принципиальных отличия от настоящей задачи. Первое: авторы используют MAP@5 как метрику отбора модели, тогда как производственный K значительно больше 5 — это разрыв между оптимизируемой метрикой и реальным бизнес-применением. Второе: BtS рассчитывается как доля показов баннеров с покупкой без фиксации K = const, что не моделирует ситуацию с квотой на контакты. В настоящей работе Precision@K при фиксированном K = 2000 корректно отражает долю успешных контактов при заданной квоте отдела продаж и является более прямым операционным измерителем.</w:t>
      </w:r>
    </w:p>
    <w:p w:rsidR="00000000" w:rsidDel="00000000" w:rsidP="00000000" w:rsidRDefault="00000000" w:rsidRPr="00000000" w14:paraId="0000006E">
      <w:pPr>
        <w:pStyle w:val="Heading2"/>
        <w:jc w:val="left"/>
        <w:rPr/>
      </w:pPr>
      <w:bookmarkStart w:colFirst="0" w:colLast="0" w:name="_9c7imacv0w3x" w:id="5"/>
      <w:bookmarkEnd w:id="5"/>
      <w:r w:rsidDel="00000000" w:rsidR="00000000" w:rsidRPr="00000000">
        <w:rPr>
          <w:rtl w:val="0"/>
        </w:rPr>
        <w:t xml:space="preserve">Кросс-продажи с последовательно усваиваемыми продуктами</w:t>
      </w:r>
    </w:p>
    <w:p w:rsidR="00000000" w:rsidDel="00000000" w:rsidP="00000000" w:rsidRDefault="00000000" w:rsidRPr="00000000" w14:paraId="0000006F">
      <w:pPr>
        <w:spacing w:line="360" w:lineRule="auto"/>
        <w:rPr>
          <w:sz w:val="24"/>
          <w:szCs w:val="24"/>
        </w:rPr>
      </w:pPr>
      <w:r w:rsidDel="00000000" w:rsidR="00000000" w:rsidRPr="00000000">
        <w:rPr>
          <w:sz w:val="24"/>
          <w:szCs w:val="24"/>
          <w:rtl w:val="0"/>
        </w:rPr>
        <w:t xml:space="preserve">Li, Sun и Wilco (2005) («Cross-Selling Sequentially Ordered Products: An Application to Consumer Banking Services», Journal of Marketing Research, Vol. LII) — фундаментальная работа по формализации cross-sell в финансовом домене на панельных данных. Авторы строят структурную многомерную пробит-модель (multivariate probit) в иерархическом байесовском фреймворке, описывающую последовательное приобретение восьми банковских продуктов: текущий счёт</w:t>
      </w:r>
      <w:r w:rsidDel="00000000" w:rsidR="00000000" w:rsidRPr="00000000">
        <w:rPr>
          <w:rtl w:val="0"/>
        </w:rPr>
        <w:t xml:space="preserve">,</w:t>
      </w:r>
      <w:r w:rsidDel="00000000" w:rsidR="00000000" w:rsidRPr="00000000">
        <w:rPr>
          <w:sz w:val="24"/>
          <w:szCs w:val="24"/>
          <w:rtl w:val="0"/>
        </w:rPr>
        <w:t xml:space="preserve"> сберегательный</w:t>
      </w:r>
      <w:r w:rsidDel="00000000" w:rsidR="00000000" w:rsidRPr="00000000">
        <w:rPr>
          <w:rtl w:val="0"/>
        </w:rPr>
        <w:t xml:space="preserve">,</w:t>
      </w:r>
      <w:r w:rsidDel="00000000" w:rsidR="00000000" w:rsidRPr="00000000">
        <w:rPr>
          <w:sz w:val="24"/>
          <w:szCs w:val="24"/>
          <w:rtl w:val="0"/>
        </w:rPr>
        <w:t xml:space="preserve"> дебетовая карта</w:t>
      </w:r>
      <w:r w:rsidDel="00000000" w:rsidR="00000000" w:rsidRPr="00000000">
        <w:rPr>
          <w:rtl w:val="0"/>
        </w:rPr>
        <w:t xml:space="preserve">,</w:t>
      </w:r>
      <w:r w:rsidDel="00000000" w:rsidR="00000000" w:rsidRPr="00000000">
        <w:rPr>
          <w:sz w:val="24"/>
          <w:szCs w:val="24"/>
          <w:rtl w:val="0"/>
        </w:rPr>
        <w:t xml:space="preserve"> кредитная карта</w:t>
      </w:r>
      <w:r w:rsidDel="00000000" w:rsidR="00000000" w:rsidRPr="00000000">
        <w:rPr>
          <w:rtl w:val="0"/>
        </w:rPr>
        <w:t xml:space="preserve">,</w:t>
      </w:r>
      <w:r w:rsidDel="00000000" w:rsidR="00000000" w:rsidRPr="00000000">
        <w:rPr>
          <w:sz w:val="24"/>
          <w:szCs w:val="24"/>
          <w:rtl w:val="0"/>
        </w:rPr>
        <w:t xml:space="preserve"> потребительский кредит</w:t>
      </w:r>
      <w:r w:rsidDel="00000000" w:rsidR="00000000" w:rsidRPr="00000000">
        <w:rPr>
          <w:rtl w:val="0"/>
        </w:rPr>
        <w:t xml:space="preserve">,</w:t>
      </w:r>
      <w:r w:rsidDel="00000000" w:rsidR="00000000" w:rsidRPr="00000000">
        <w:rPr>
          <w:sz w:val="24"/>
          <w:szCs w:val="24"/>
          <w:rtl w:val="0"/>
        </w:rPr>
        <w:t xml:space="preserve"> депозитный сертификат</w:t>
      </w:r>
      <w:r w:rsidDel="00000000" w:rsidR="00000000" w:rsidRPr="00000000">
        <w:rPr>
          <w:rtl w:val="0"/>
        </w:rPr>
        <w:t xml:space="preserve">,</w:t>
      </w:r>
      <w:r w:rsidDel="00000000" w:rsidR="00000000" w:rsidRPr="00000000">
        <w:rPr>
          <w:sz w:val="24"/>
          <w:szCs w:val="24"/>
          <w:rtl w:val="0"/>
        </w:rPr>
        <w:t xml:space="preserve"> денежный рынок</w:t>
      </w:r>
      <w:r w:rsidDel="00000000" w:rsidR="00000000" w:rsidRPr="00000000">
        <w:rPr>
          <w:rtl w:val="0"/>
        </w:rPr>
        <w:t xml:space="preserve">,</w:t>
      </w:r>
      <w:r w:rsidDel="00000000" w:rsidR="00000000" w:rsidRPr="00000000">
        <w:rPr>
          <w:sz w:val="24"/>
          <w:szCs w:val="24"/>
          <w:rtl w:val="0"/>
        </w:rPr>
        <w:t xml:space="preserve"> брокерский счёт.</w:t>
      </w:r>
    </w:p>
    <w:p w:rsidR="00000000" w:rsidDel="00000000" w:rsidP="00000000" w:rsidRDefault="00000000" w:rsidRPr="00000000" w14:paraId="00000070">
      <w:pPr>
        <w:spacing w:line="360" w:lineRule="auto"/>
        <w:rPr>
          <w:sz w:val="24"/>
          <w:szCs w:val="24"/>
        </w:rPr>
      </w:pPr>
      <w:r w:rsidDel="00000000" w:rsidR="00000000" w:rsidRPr="00000000">
        <w:rPr>
          <w:sz w:val="24"/>
          <w:szCs w:val="24"/>
          <w:rtl w:val="0"/>
        </w:rPr>
        <w:t xml:space="preserve">Ключевая идея модели — понятие demand maturity: каждый клиент располагается в некоторой точке на единой шкале «финансовой зрелости», а каждый продукт имеет позицию на той же шкале. Вероятность покупки продукта j клиентом i пропорциональна обратной величине расстояния между текущей зрелостью клиента и позицией продукта. Факторы, ускоряющие продвижение по шкале: накопленное число счетов, суммарные балансы, время жизни в банке. Факторы-ковариаты: наличие счёта в конкурирующем банке (COMPET), общая </w:t>
      </w:r>
      <w:r w:rsidDel="00000000" w:rsidR="00000000" w:rsidRPr="00000000">
        <w:rPr>
          <w:rtl w:val="0"/>
        </w:rPr>
        <w:t xml:space="preserve">удовлетворенность</w:t>
      </w:r>
      <w:r w:rsidDel="00000000" w:rsidR="00000000" w:rsidRPr="00000000">
        <w:rPr>
          <w:sz w:val="24"/>
          <w:szCs w:val="24"/>
          <w:rtl w:val="0"/>
        </w:rPr>
        <w:t xml:space="preserve"> банком (OVERSAT), switching costs (SWIT).</w:t>
      </w:r>
    </w:p>
    <w:p w:rsidR="00000000" w:rsidDel="00000000" w:rsidP="00000000" w:rsidRDefault="00000000" w:rsidRPr="00000000" w14:paraId="00000071">
      <w:pPr>
        <w:rPr>
          <w:sz w:val="24"/>
          <w:szCs w:val="24"/>
        </w:rPr>
      </w:pPr>
      <w:r w:rsidDel="00000000" w:rsidR="00000000" w:rsidRPr="00000000">
        <w:rPr>
          <w:rtl w:val="0"/>
        </w:rPr>
        <w:t xml:space="preserve">Авторы сравнивают 5 моделей: от простых (каждый продукт отдельно) к более сложным, где учитываются связи между продуктами, затраты на переключение, зрелость спроса и различия между клиентами.</w:t>
      </w:r>
      <w:r w:rsidDel="00000000" w:rsidR="00000000" w:rsidRPr="00000000">
        <w:rPr>
          <w:sz w:val="24"/>
          <w:szCs w:val="24"/>
          <w:rtl w:val="0"/>
        </w:rPr>
        <w:t xml:space="preserve"> По байесовскому фактору и DIC полная модель M5 доминирует над всеми; средняя абсолютная ошибка для convenience-сервисов в M5 — менее 0,5%. Для оценки практической ценности используется gains chart: из holdout-выборки берутся клиенты с наибольшей предсказанной вероятностью покупки (10%, 20%, …, 90%), и считается, какую долю фактических покупок этот срез захватывает. Эта метрика концептуально эквивалентна Recall при переменном K и содержательно близка к Precision@K, используемой в настоящей работе.</w:t>
      </w:r>
    </w:p>
    <w:p w:rsidR="00000000" w:rsidDel="00000000" w:rsidP="00000000" w:rsidRDefault="00000000" w:rsidRPr="00000000" w14:paraId="00000072">
      <w:pPr>
        <w:spacing w:line="360" w:lineRule="auto"/>
        <w:rPr>
          <w:sz w:val="24"/>
          <w:szCs w:val="24"/>
        </w:rPr>
      </w:pPr>
      <w:r w:rsidDel="00000000" w:rsidR="00000000" w:rsidRPr="00000000">
        <w:rPr>
          <w:sz w:val="24"/>
          <w:szCs w:val="24"/>
          <w:rtl w:val="0"/>
        </w:rPr>
        <w:t xml:space="preserve">Разница между постановкой Li et al. и настоящей работой принципиальна. Li et al. строят структурную модель, которая объясняет механизм последовательного приобретения продуктов через латентный параметр demand maturity. Настоящая работа использует отдельные бинарные классификаторы для каждого продукта без явного моделирования порядка приобретения. Это означает: модель предсказывает, купит ли клиент продукт в следующем месяце, но не использует тот факт, что клиент с более высоким оборотом и большим числом подключённых продуктов находится дальше по шкале зрелости, и поэтому для него предложение сложного платёжного метода релевантнее, чем для нового клиента. Потенциально это ограничение частично компенсируется через признаки: current_segment_inn, first_tr_month_inn, количество ранее подключённых продуктов — все они неявно кодируют demand maturity. Но явная шкала не строится, и интерпретируемость в терминах «финансовой зрелости клиента» недостижима в текущей архитектуре.</w:t>
      </w:r>
    </w:p>
    <w:p w:rsidR="00000000" w:rsidDel="00000000" w:rsidP="00000000" w:rsidRDefault="00000000" w:rsidRPr="00000000" w14:paraId="00000073">
      <w:pPr>
        <w:spacing w:line="360" w:lineRule="auto"/>
        <w:rPr>
          <w:sz w:val="24"/>
          <w:szCs w:val="24"/>
        </w:rPr>
      </w:pPr>
      <w:r w:rsidDel="00000000" w:rsidR="00000000" w:rsidRPr="00000000">
        <w:rPr>
          <w:sz w:val="24"/>
          <w:szCs w:val="24"/>
          <w:rtl w:val="0"/>
        </w:rPr>
        <w:t xml:space="preserve">Вклад Li et al. в методологию настоящей работы: gains chart как прецедент для Precision@K в cross-sell задачах (2005 год); стратегия сравнения с цепочкой baseline-моделей нарастающей сложности вместо одного baseline; явная постановка задачи как предсказания следующего продукта для каждого клиента на основе его поведенческой истории.</w:t>
      </w:r>
    </w:p>
    <w:p w:rsidR="00000000" w:rsidDel="00000000" w:rsidP="00000000" w:rsidRDefault="00000000" w:rsidRPr="00000000" w14:paraId="00000074">
      <w:pPr>
        <w:pStyle w:val="Heading2"/>
        <w:jc w:val="left"/>
        <w:rPr/>
      </w:pPr>
      <w:bookmarkStart w:colFirst="0" w:colLast="0" w:name="_ot1v1mirfeyh" w:id="6"/>
      <w:bookmarkEnd w:id="6"/>
      <w:r w:rsidDel="00000000" w:rsidR="00000000" w:rsidRPr="00000000">
        <w:rPr>
          <w:rtl w:val="0"/>
        </w:rPr>
        <w:t xml:space="preserve">Метрики, дисбаланс и выбор функции потерь</w:t>
      </w:r>
    </w:p>
    <w:p w:rsidR="00000000" w:rsidDel="00000000" w:rsidP="00000000" w:rsidRDefault="00000000" w:rsidRPr="00000000" w14:paraId="00000075">
      <w:pPr>
        <w:spacing w:line="360" w:lineRule="auto"/>
        <w:rPr>
          <w:sz w:val="24"/>
          <w:szCs w:val="24"/>
        </w:rPr>
      </w:pPr>
      <w:r w:rsidDel="00000000" w:rsidR="00000000" w:rsidRPr="00000000">
        <w:rPr>
          <w:sz w:val="24"/>
          <w:szCs w:val="24"/>
          <w:rtl w:val="0"/>
        </w:rPr>
        <w:t xml:space="preserve">Дисбаланс. В обозреваемых работах дисбаланс обсуждается применительно к умеренным значениям: </w:t>
      </w:r>
      <w:r w:rsidDel="00000000" w:rsidR="00000000" w:rsidRPr="00000000">
        <w:rPr>
          <w:rtl w:val="0"/>
        </w:rPr>
        <w:t xml:space="preserve">Исаев</w:t>
      </w:r>
      <w:r w:rsidDel="00000000" w:rsidR="00000000" w:rsidRPr="00000000">
        <w:rPr>
          <w:sz w:val="24"/>
          <w:szCs w:val="24"/>
          <w:rtl w:val="0"/>
        </w:rPr>
        <w:t xml:space="preserve"> (2020) — 13%, </w:t>
      </w:r>
      <w:r w:rsidDel="00000000" w:rsidR="00000000" w:rsidRPr="00000000">
        <w:rPr>
          <w:rtl w:val="0"/>
        </w:rPr>
        <w:t xml:space="preserve">Афанасьев</w:t>
      </w:r>
      <w:r w:rsidDel="00000000" w:rsidR="00000000" w:rsidRPr="00000000">
        <w:rPr>
          <w:sz w:val="24"/>
          <w:szCs w:val="24"/>
          <w:rtl w:val="0"/>
        </w:rPr>
        <w:t xml:space="preserve"> и соавторы (2023) — косвенно через PSI-стабильность. Ни один источник не работает с долей позитивных наблюдений ниже 1%. В настоящей работе: p1p2 — 0,23% (776 позитивов из 336 921 строки), </w:t>
      </w:r>
      <w:r w:rsidDel="00000000" w:rsidR="00000000" w:rsidRPr="00000000">
        <w:rPr>
          <w:sz w:val="24"/>
          <w:szCs w:val="24"/>
          <w:rtl w:val="0"/>
        </w:rPr>
        <w:t xml:space="preserve">altpay5</w:t>
      </w:r>
      <w:r w:rsidDel="00000000" w:rsidR="00000000" w:rsidRPr="00000000">
        <w:rPr>
          <w:sz w:val="24"/>
          <w:szCs w:val="24"/>
          <w:rtl w:val="0"/>
        </w:rPr>
        <w:t xml:space="preserve"> — 0,13% (512 из 381 734), p3 — 0,01% (34 из 388 362). Для p3 с 34 позитивами весь инструментарий работы с дисбалансом — SMOTE, Borderline-SMOTE, ADASYN — теряет смысл: синтетические примеры будут генерироваться в пустом признаковом пространстве. Кроме того, EDA показывает, что 20–40% позитивных примеров принадлежат клиентам в статусе Churn/New Churn — фильтрация этой группы убирает значимую долю полезного сигнала.</w:t>
      </w:r>
    </w:p>
    <w:p w:rsidR="00000000" w:rsidDel="00000000" w:rsidP="00000000" w:rsidRDefault="00000000" w:rsidRPr="00000000" w14:paraId="00000076">
      <w:pPr>
        <w:spacing w:line="360" w:lineRule="auto"/>
        <w:rPr>
          <w:sz w:val="24"/>
          <w:szCs w:val="24"/>
        </w:rPr>
      </w:pPr>
      <w:r w:rsidDel="00000000" w:rsidR="00000000" w:rsidRPr="00000000">
        <w:rPr>
          <w:sz w:val="24"/>
          <w:szCs w:val="24"/>
          <w:rtl w:val="0"/>
        </w:rPr>
        <w:t xml:space="preserve">При таком дисбалансе AUC/Gini устойчивы технически, но бесполезны операционально: модель с AUC = 0,90, которая ставит всем клиентам одинаковый низкий score, формально выглядит прилично и при этом абсолютно бесполезна в top-K. Isaev (2020) фиксирует эту проблему при дисбалансе 13% и переходит на F-мер</w:t>
      </w:r>
      <w:r w:rsidDel="00000000" w:rsidR="00000000" w:rsidRPr="00000000">
        <w:rPr>
          <w:rtl w:val="0"/>
        </w:rPr>
        <w:t xml:space="preserve">у</w:t>
      </w:r>
      <w:r w:rsidDel="00000000" w:rsidR="00000000" w:rsidRPr="00000000">
        <w:rPr>
          <w:sz w:val="24"/>
          <w:szCs w:val="24"/>
          <w:rtl w:val="0"/>
        </w:rPr>
        <w:t xml:space="preserve">; при 0,01–0,23% F-мера тоже нестабильна — её числитель (TP) может быть равен нулю на большинстве фолдов кросс-валидации. Поэтому настоящая работа использует Precision@K и </w:t>
      </w:r>
      <w:r w:rsidDel="00000000" w:rsidR="00000000" w:rsidRPr="00000000">
        <w:rPr>
          <w:rtl w:val="0"/>
        </w:rPr>
        <w:t xml:space="preserve">Expected</w:t>
      </w:r>
      <w:r w:rsidDel="00000000" w:rsidR="00000000" w:rsidRPr="00000000">
        <w:rPr>
          <w:sz w:val="24"/>
          <w:szCs w:val="24"/>
          <w:rtl w:val="0"/>
        </w:rPr>
        <w:t xml:space="preserve"> Conversions@K как первичные метрики отбора и сравнения моделей.</w:t>
      </w:r>
    </w:p>
    <w:p w:rsidR="00000000" w:rsidDel="00000000" w:rsidP="00000000" w:rsidRDefault="00000000" w:rsidRPr="00000000" w14:paraId="00000077">
      <w:pPr>
        <w:spacing w:line="360" w:lineRule="auto"/>
        <w:rPr>
          <w:sz w:val="24"/>
          <w:szCs w:val="24"/>
        </w:rPr>
      </w:pPr>
      <w:r w:rsidDel="00000000" w:rsidR="00000000" w:rsidRPr="00000000">
        <w:rPr>
          <w:sz w:val="24"/>
          <w:szCs w:val="24"/>
          <w:rtl w:val="0"/>
        </w:rPr>
        <w:t xml:space="preserve">Метрики ранжирования. </w:t>
      </w:r>
      <w:r w:rsidDel="00000000" w:rsidR="00000000" w:rsidRPr="00000000">
        <w:rPr>
          <w:rtl w:val="0"/>
        </w:rPr>
        <w:t xml:space="preserve">Ковалёв</w:t>
      </w:r>
      <w:r w:rsidDel="00000000" w:rsidR="00000000" w:rsidRPr="00000000">
        <w:rPr>
          <w:sz w:val="24"/>
          <w:szCs w:val="24"/>
          <w:rtl w:val="0"/>
        </w:rPr>
        <w:t xml:space="preserve"> и </w:t>
      </w:r>
      <w:r w:rsidDel="00000000" w:rsidR="00000000" w:rsidRPr="00000000">
        <w:rPr>
          <w:rtl w:val="0"/>
        </w:rPr>
        <w:t xml:space="preserve">Межуев</w:t>
      </w:r>
      <w:r w:rsidDel="00000000" w:rsidR="00000000" w:rsidRPr="00000000">
        <w:rPr>
          <w:sz w:val="24"/>
          <w:szCs w:val="24"/>
          <w:rtl w:val="0"/>
        </w:rPr>
        <w:t xml:space="preserve"> (2024) описывают Precision@K как метрику с двумя ограничениями: нечувствительность к позиции внутри top-K и зависимость от значения K. Первое ограничение не актуально в контексте настоящей работы: отдел продаж работает со списком параллельно, а не сверху вниз, поэтому позиция 1 и позиция 2000 в </w:t>
      </w:r>
      <w:r w:rsidDel="00000000" w:rsidR="00000000" w:rsidRPr="00000000">
        <w:rPr>
          <w:rtl w:val="0"/>
        </w:rPr>
        <w:t xml:space="preserve">выборке</w:t>
      </w:r>
      <w:r w:rsidDel="00000000" w:rsidR="00000000" w:rsidRPr="00000000">
        <w:rPr>
          <w:sz w:val="24"/>
          <w:szCs w:val="24"/>
          <w:rtl w:val="0"/>
        </w:rPr>
        <w:t xml:space="preserve"> равнозначны. Второе ограничение решается фиксацией K = 2000 как бизнес-параметра и макро-усреднением метрик по месяцам, что обеспечивает сопоставимость между периодами.</w:t>
      </w:r>
    </w:p>
    <w:p w:rsidR="00000000" w:rsidDel="00000000" w:rsidP="00000000" w:rsidRDefault="00000000" w:rsidRPr="00000000" w14:paraId="00000078">
      <w:pPr>
        <w:spacing w:line="360" w:lineRule="auto"/>
        <w:rPr>
          <w:sz w:val="24"/>
          <w:szCs w:val="24"/>
        </w:rPr>
      </w:pPr>
      <w:r w:rsidDel="00000000" w:rsidR="00000000" w:rsidRPr="00000000">
        <w:rPr>
          <w:rtl w:val="0"/>
        </w:rPr>
        <w:t xml:space="preserve">Мохов</w:t>
      </w:r>
      <w:r w:rsidDel="00000000" w:rsidR="00000000" w:rsidRPr="00000000">
        <w:rPr>
          <w:sz w:val="24"/>
          <w:szCs w:val="24"/>
          <w:rtl w:val="0"/>
        </w:rPr>
        <w:t xml:space="preserve"> и соавторы (2022) явно указывают на расхождение между функцией потерь при обучении и целевой метрикой: pointwise-модели оптимизируют logloss, который не коррелирует с NDCG на реальных данных. В настоящей работе используется бинарный logloss при обучении и Precision@K при выборе модели — тот же гэп. Потенциальное улучшение — LambdaRank/YetiRank loss — остаётся за пределами текущей архитектуры по причине недостаточного числа позитивов для обучения listwise-модели (особенно для p3), а не из-за принципиального отказа от подхода.</w:t>
      </w:r>
    </w:p>
    <w:p w:rsidR="00000000" w:rsidDel="00000000" w:rsidP="00000000" w:rsidRDefault="00000000" w:rsidRPr="00000000" w14:paraId="00000079">
      <w:pPr>
        <w:spacing w:line="360" w:lineRule="auto"/>
        <w:rPr>
          <w:sz w:val="24"/>
          <w:szCs w:val="24"/>
        </w:rPr>
      </w:pPr>
      <w:r w:rsidDel="00000000" w:rsidR="00000000" w:rsidRPr="00000000">
        <w:rPr>
          <w:sz w:val="24"/>
          <w:szCs w:val="24"/>
          <w:rtl w:val="0"/>
        </w:rPr>
        <w:t xml:space="preserve">Сравнение с baseline. Большинство источников сравнивают ML-модели между собой, но не со случайным отбором или простым бизнес-правилом. </w:t>
      </w:r>
      <w:r w:rsidDel="00000000" w:rsidR="00000000" w:rsidRPr="00000000">
        <w:rPr>
          <w:rtl w:val="0"/>
        </w:rPr>
        <w:t xml:space="preserve">Ковалёв</w:t>
      </w:r>
      <w:r w:rsidDel="00000000" w:rsidR="00000000" w:rsidRPr="00000000">
        <w:rPr>
          <w:sz w:val="24"/>
          <w:szCs w:val="24"/>
          <w:rtl w:val="0"/>
        </w:rPr>
        <w:t xml:space="preserve"> и </w:t>
      </w:r>
      <w:r w:rsidDel="00000000" w:rsidR="00000000" w:rsidRPr="00000000">
        <w:rPr>
          <w:rtl w:val="0"/>
        </w:rPr>
        <w:t xml:space="preserve">Межуев</w:t>
      </w:r>
      <w:r w:rsidDel="00000000" w:rsidR="00000000" w:rsidRPr="00000000">
        <w:rPr>
          <w:sz w:val="24"/>
          <w:szCs w:val="24"/>
          <w:rtl w:val="0"/>
        </w:rPr>
        <w:t xml:space="preserve"> (2024) сравнивают с production-моделью SAS, </w:t>
      </w:r>
      <w:r w:rsidDel="00000000" w:rsidR="00000000" w:rsidRPr="00000000">
        <w:rPr>
          <w:rtl w:val="0"/>
        </w:rPr>
        <w:t xml:space="preserve">Мохов</w:t>
      </w:r>
      <w:r w:rsidDel="00000000" w:rsidR="00000000" w:rsidRPr="00000000">
        <w:rPr>
          <w:sz w:val="24"/>
          <w:szCs w:val="24"/>
          <w:rtl w:val="0"/>
        </w:rPr>
        <w:t xml:space="preserve"> и соавторы (2022) — с No Rank baseline. В настоящей работе используются два baseline: случайный отбор (Precision_random@K = доля положительного класса, рассчитывается аналитически) и существующее бизнес-правило (отбор клиентов по релевантности MCC и пороговому обороту). Сравнение с обоими обосновывает реальный uplift модели, а не только превосходство над другой ML-моделью.</w:t>
      </w:r>
    </w:p>
    <w:p w:rsidR="00000000" w:rsidDel="00000000" w:rsidP="00000000" w:rsidRDefault="00000000" w:rsidRPr="00000000" w14:paraId="0000007A">
      <w:pPr>
        <w:pStyle w:val="Heading2"/>
        <w:jc w:val="left"/>
        <w:rPr/>
      </w:pPr>
      <w:bookmarkStart w:colFirst="0" w:colLast="0" w:name="_ay8z9kvyu6mx" w:id="7"/>
      <w:bookmarkEnd w:id="7"/>
      <w:r w:rsidDel="00000000" w:rsidR="00000000" w:rsidRPr="00000000">
        <w:rPr>
          <w:rtl w:val="0"/>
        </w:rPr>
        <w:t xml:space="preserve">Позиционирование настоящей работы</w:t>
      </w:r>
    </w:p>
    <w:p w:rsidR="00000000" w:rsidDel="00000000" w:rsidP="00000000" w:rsidRDefault="00000000" w:rsidRPr="00000000" w14:paraId="0000007B">
      <w:pPr>
        <w:spacing w:line="360" w:lineRule="auto"/>
        <w:rPr>
          <w:sz w:val="24"/>
          <w:szCs w:val="24"/>
        </w:rPr>
      </w:pPr>
      <w:r w:rsidDel="00000000" w:rsidR="00000000" w:rsidRPr="00000000">
        <w:rPr>
          <w:sz w:val="24"/>
          <w:szCs w:val="24"/>
          <w:rtl w:val="0"/>
        </w:rPr>
        <w:t xml:space="preserve">Настоящая работа наследует от каждого из рассмотренных направлений конкретные методологические решения.</w:t>
      </w:r>
    </w:p>
    <w:p w:rsidR="00000000" w:rsidDel="00000000" w:rsidP="00000000" w:rsidRDefault="00000000" w:rsidRPr="00000000" w14:paraId="0000007C">
      <w:pPr>
        <w:spacing w:line="360" w:lineRule="auto"/>
        <w:rPr>
          <w:sz w:val="24"/>
          <w:szCs w:val="24"/>
        </w:rPr>
      </w:pPr>
      <w:r w:rsidDel="00000000" w:rsidR="00000000" w:rsidRPr="00000000">
        <w:rPr>
          <w:sz w:val="24"/>
          <w:szCs w:val="24"/>
          <w:rtl w:val="0"/>
        </w:rPr>
        <w:t xml:space="preserve">От propensity-моделирования (</w:t>
      </w:r>
      <w:r w:rsidDel="00000000" w:rsidR="00000000" w:rsidRPr="00000000">
        <w:rPr>
          <w:rtl w:val="0"/>
        </w:rPr>
        <w:t xml:space="preserve">Мамиев</w:t>
      </w:r>
      <w:r w:rsidDel="00000000" w:rsidR="00000000" w:rsidRPr="00000000">
        <w:rPr>
          <w:sz w:val="24"/>
          <w:szCs w:val="24"/>
          <w:rtl w:val="0"/>
        </w:rPr>
        <w:t xml:space="preserve"> 2020; </w:t>
      </w:r>
      <w:r w:rsidDel="00000000" w:rsidR="00000000" w:rsidRPr="00000000">
        <w:rPr>
          <w:rtl w:val="0"/>
        </w:rPr>
        <w:t xml:space="preserve">Исаев</w:t>
      </w:r>
      <w:r w:rsidDel="00000000" w:rsidR="00000000" w:rsidRPr="00000000">
        <w:rPr>
          <w:sz w:val="24"/>
          <w:szCs w:val="24"/>
          <w:rtl w:val="0"/>
        </w:rPr>
        <w:t xml:space="preserve"> 2020; </w:t>
      </w:r>
      <w:r w:rsidDel="00000000" w:rsidR="00000000" w:rsidRPr="00000000">
        <w:rPr>
          <w:rtl w:val="0"/>
        </w:rPr>
        <w:t xml:space="preserve">Афанасьев</w:t>
      </w:r>
      <w:r w:rsidDel="00000000" w:rsidR="00000000" w:rsidRPr="00000000">
        <w:rPr>
          <w:sz w:val="24"/>
          <w:szCs w:val="24"/>
          <w:rtl w:val="0"/>
        </w:rPr>
        <w:t xml:space="preserve"> 2023): три отдельных бинарных классификатора по продуктам; LightGBM и CatBoost как основная семья моделей; обязательная проверка стабильности признаков на временных периодах; отказ от AUC/Gini в пользу top-K метрик.</w:t>
      </w:r>
    </w:p>
    <w:p w:rsidR="00000000" w:rsidDel="00000000" w:rsidP="00000000" w:rsidRDefault="00000000" w:rsidRPr="00000000" w14:paraId="0000007D">
      <w:pPr>
        <w:spacing w:line="360" w:lineRule="auto"/>
        <w:rPr>
          <w:sz w:val="24"/>
          <w:szCs w:val="24"/>
        </w:rPr>
      </w:pPr>
      <w:r w:rsidDel="00000000" w:rsidR="00000000" w:rsidRPr="00000000">
        <w:rPr>
          <w:sz w:val="24"/>
          <w:szCs w:val="24"/>
          <w:rtl w:val="0"/>
        </w:rPr>
        <w:t xml:space="preserve">От рекомендательных систем (</w:t>
      </w:r>
      <w:r w:rsidDel="00000000" w:rsidR="00000000" w:rsidRPr="00000000">
        <w:rPr>
          <w:rtl w:val="0"/>
        </w:rPr>
        <w:t xml:space="preserve">Мохов</w:t>
      </w:r>
      <w:r w:rsidDel="00000000" w:rsidR="00000000" w:rsidRPr="00000000">
        <w:rPr>
          <w:sz w:val="24"/>
          <w:szCs w:val="24"/>
          <w:rtl w:val="0"/>
        </w:rPr>
        <w:t xml:space="preserve"> 2022; </w:t>
      </w:r>
      <w:r w:rsidDel="00000000" w:rsidR="00000000" w:rsidRPr="00000000">
        <w:rPr>
          <w:rtl w:val="0"/>
        </w:rPr>
        <w:t xml:space="preserve">Ковалёв</w:t>
      </w:r>
      <w:r w:rsidDel="00000000" w:rsidR="00000000" w:rsidRPr="00000000">
        <w:rPr>
          <w:sz w:val="24"/>
          <w:szCs w:val="24"/>
          <w:rtl w:val="0"/>
        </w:rPr>
        <w:t xml:space="preserve"> 2024): Precision@K и </w:t>
      </w:r>
      <w:r w:rsidDel="00000000" w:rsidR="00000000" w:rsidRPr="00000000">
        <w:rPr>
          <w:rtl w:val="0"/>
        </w:rPr>
        <w:t xml:space="preserve">Expected</w:t>
      </w:r>
      <w:r w:rsidDel="00000000" w:rsidR="00000000" w:rsidRPr="00000000">
        <w:rPr>
          <w:sz w:val="24"/>
          <w:szCs w:val="24"/>
          <w:rtl w:val="0"/>
        </w:rPr>
        <w:t xml:space="preserve"> Conversions как основные метрики; out-of-time валидация; агрегация скорингов разных продуктов через EV = P  LTV с финальным top-K; понимание того, что pointwise-парадигма теряет в качестве ранжирования относительно listwise при достаточном объёме данных.</w:t>
      </w:r>
    </w:p>
    <w:p w:rsidR="00000000" w:rsidDel="00000000" w:rsidP="00000000" w:rsidRDefault="00000000" w:rsidRPr="00000000" w14:paraId="0000007E">
      <w:pPr>
        <w:spacing w:line="360" w:lineRule="auto"/>
        <w:rPr>
          <w:sz w:val="24"/>
          <w:szCs w:val="24"/>
        </w:rPr>
      </w:pPr>
      <w:r w:rsidDel="00000000" w:rsidR="00000000" w:rsidRPr="00000000">
        <w:rPr>
          <w:sz w:val="24"/>
          <w:szCs w:val="24"/>
          <w:rtl w:val="0"/>
        </w:rPr>
        <w:t xml:space="preserve">От cross-sell на панельных данных (Li, Sun, Wilco 2005): постановка задачи как предсказания следующего продукта на основе поведенческой истории; gains chart как прецедент для Precision@K; сравнение с цепочкой baseline-моделей нарастающей сложности.</w:t>
      </w:r>
    </w:p>
    <w:p w:rsidR="00000000" w:rsidDel="00000000" w:rsidP="00000000" w:rsidRDefault="00000000" w:rsidRPr="00000000" w14:paraId="0000007F">
      <w:pPr>
        <w:spacing w:line="360" w:lineRule="auto"/>
        <w:rPr>
          <w:sz w:val="24"/>
          <w:szCs w:val="24"/>
        </w:rPr>
      </w:pPr>
      <w:r w:rsidDel="00000000" w:rsidR="00000000" w:rsidRPr="00000000">
        <w:rPr>
          <w:sz w:val="24"/>
          <w:szCs w:val="24"/>
          <w:rtl w:val="0"/>
        </w:rPr>
        <w:t xml:space="preserve">Отличия настоящей работы от всех источников определяются четырьмя характеристиками, которые не встречаются одновременно ни в одном из них. Первое: объект наблюдения — пара (ИНН, месяц), панельные данные по 15 месяцам с одним и тем же клиентом в нескольких строках обучения, что создаёт специфические риски temporal и aggregation leakage при построении rolling-признаков. Второе: жёсткое ограничение K = 2000 как внешний бизнес-параметр, а не гиперпараметр модели. Третье: экстремальный дисбаланс 0,01–0,23%, при котором стандартные подходы к работе с дисбалансом неприменимы. Четвёртое: агрегация нескольких продуктовых скорингов в единый список через score = sum(EV_product) с дедупликацией по ИНН — такая архитектура в обозреваемых источниках не встречается.</w:t>
      </w:r>
    </w:p>
    <w:p w:rsidR="00000000" w:rsidDel="00000000" w:rsidP="00000000" w:rsidRDefault="00000000" w:rsidRPr="00000000" w14:paraId="00000080">
      <w:pPr>
        <w:spacing w:line="360" w:lineRule="auto"/>
        <w:rPr>
          <w:sz w:val="24"/>
          <w:szCs w:val="24"/>
        </w:rPr>
      </w:pPr>
      <w:r w:rsidDel="00000000" w:rsidR="00000000" w:rsidRPr="00000000">
        <w:rPr>
          <w:sz w:val="24"/>
          <w:szCs w:val="24"/>
          <w:rtl w:val="0"/>
        </w:rPr>
        <w:t xml:space="preserve">Явные ограничения текущей архитектуры, которые выявлены сравнением с литературой: отсутствие listwise-обучения поверх финального списка (</w:t>
      </w:r>
      <w:r w:rsidDel="00000000" w:rsidR="00000000" w:rsidRPr="00000000">
        <w:rPr>
          <w:rtl w:val="0"/>
        </w:rPr>
        <w:t xml:space="preserve">Мохов</w:t>
      </w:r>
      <w:r w:rsidDel="00000000" w:rsidR="00000000" w:rsidRPr="00000000">
        <w:rPr>
          <w:sz w:val="24"/>
          <w:szCs w:val="24"/>
          <w:rtl w:val="0"/>
        </w:rPr>
        <w:t xml:space="preserve"> 2022) и отсутствие явного моделирования demand maturity клиента (Li, Sun, Wilco 2005). Первое ограничение обусловлено размером данных. Второе — сознательный выбор: demand maturity неявно кодируется поведенческими признаками, а явная шкала зрелости требовала бы структурной модели с заметно более высокой стоимостью интерпретации результатов.</w:t>
      </w:r>
    </w:p>
    <w:p w:rsidR="00000000" w:rsidDel="00000000" w:rsidP="00000000" w:rsidRDefault="00000000" w:rsidRPr="00000000" w14:paraId="00000081">
      <w:pPr>
        <w:keepNext w:val="1"/>
        <w:pBdr>
          <w:top w:color="auto" w:space="0" w:sz="0" w:val="none"/>
          <w:left w:color="auto" w:space="0" w:sz="0" w:val="none"/>
          <w:bottom w:color="auto" w:space="0" w:sz="0" w:val="none"/>
          <w:right w:color="auto" w:space="0" w:sz="0" w:val="none"/>
          <w:between w:color="auto" w:space="0" w:sz="0" w:val="none"/>
        </w:pBdr>
        <w:spacing w:after="240" w:before="480" w:line="360" w:lineRule="auto"/>
        <w:ind w:firstLine="0"/>
        <w:jc w:val="cente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spacing w:after="0" w:before="0" w:line="360" w:lineRule="auto"/>
        <w:ind w:firstLine="0"/>
        <w:rPr>
          <w:sz w:val="24"/>
          <w:szCs w:val="24"/>
        </w:rPr>
      </w:pPr>
      <w:bookmarkStart w:colFirst="0" w:colLast="0" w:name="_aul9pazg5glr" w:id="8"/>
      <w:bookmarkEnd w:id="8"/>
      <w:r w:rsidDel="00000000" w:rsidR="00000000" w:rsidRPr="00000000">
        <w:rPr>
          <w:sz w:val="24"/>
          <w:szCs w:val="24"/>
          <w:rtl w:val="0"/>
        </w:rPr>
        <w:t xml:space="preserve">Описание и подготовка набора данных</w:t>
      </w:r>
    </w:p>
    <w:p w:rsidR="00000000" w:rsidDel="00000000" w:rsidP="00000000" w:rsidRDefault="00000000" w:rsidRPr="00000000" w14:paraId="00000083">
      <w:pPr>
        <w:pStyle w:val="Heading1"/>
        <w:spacing w:after="0" w:before="0" w:line="360" w:lineRule="auto"/>
        <w:ind w:left="708.6614173228347" w:firstLine="0"/>
        <w:jc w:val="left"/>
        <w:rPr>
          <w:sz w:val="24"/>
          <w:szCs w:val="24"/>
        </w:rPr>
      </w:pPr>
      <w:bookmarkStart w:colFirst="0" w:colLast="0" w:name="_i4hpd0pgyfnw" w:id="9"/>
      <w:bookmarkEnd w:id="9"/>
      <w:r w:rsidDel="00000000" w:rsidR="00000000" w:rsidRPr="00000000">
        <w:rPr>
          <w:sz w:val="24"/>
          <w:szCs w:val="24"/>
          <w:rtl w:val="0"/>
        </w:rPr>
        <w:t xml:space="preserve">Структура набора данных</w:t>
      </w:r>
    </w:p>
    <w:p w:rsidR="00000000" w:rsidDel="00000000" w:rsidP="00000000" w:rsidRDefault="00000000" w:rsidRPr="00000000" w14:paraId="00000084">
      <w:pPr>
        <w:spacing w:line="360" w:lineRule="auto"/>
        <w:rPr>
          <w:sz w:val="24"/>
          <w:szCs w:val="24"/>
        </w:rPr>
      </w:pPr>
      <w:r w:rsidDel="00000000" w:rsidR="00000000" w:rsidRPr="00000000">
        <w:rPr>
          <w:sz w:val="24"/>
          <w:szCs w:val="24"/>
          <w:rtl w:val="0"/>
        </w:rPr>
        <w:t xml:space="preserve">Исходный набор данных охватывает период с декабря 2024 по февраль 2026 и содержит 390 535 строк. Единицей наблюдения является пара (ИНН, месяц): каждая строка описывает одну компанию-мерчанта в конкретный месяц её жизни в интернет-эквайринге. Датасет включает 67 столбцов, разделённых на четыре группы: идентификационные и статусные переменные, поведенческие и финансовые признаки текущего месяца, скользящие агрегаты с окнами 2, 3 и 6 месяцев, а также таргетные столбцы вида first_month_Y, из которых в дальнейшем строятся целевые переменные.</w:t>
      </w:r>
    </w:p>
    <w:p w:rsidR="00000000" w:rsidDel="00000000" w:rsidP="00000000" w:rsidRDefault="00000000" w:rsidRPr="00000000" w14:paraId="00000085">
      <w:pPr>
        <w:spacing w:line="360" w:lineRule="auto"/>
        <w:rPr>
          <w:sz w:val="24"/>
          <w:szCs w:val="24"/>
        </w:rPr>
      </w:pPr>
      <w:r w:rsidDel="00000000" w:rsidR="00000000" w:rsidRPr="00000000">
        <w:rPr>
          <w:sz w:val="24"/>
          <w:szCs w:val="24"/>
          <w:rtl w:val="0"/>
        </w:rPr>
        <w:t xml:space="preserve">Набор охватывает ~14 400 уникальных компаний; большинство из них представлены в нескольких строках — по числу активных месяцев в рамках периода наблюдения. Количественные признаки оборота, числа транзакций и среднего чека (а также их скользящих средних) прошли логарифмирование и масштабирование MinMaScaler на этапе анонимизации данных. Масштабирование применялось ко всему исходному датасету, что создаёт риск утечки для признаков turnover, cnt_tr, avg_check и их производных: MinMaScaler, применённый к полному диапазону значений, кодирует информацию о будущих месяцах в шкале текущих. По согласованию с юридическим отделом изменить эту логику невозможно, поэтому перечисленные признаки исключены из обучения и используются только в EDA. Для обучения моделей задействованы признаки, не подверженные этому ограничению: метрики изменения к предыдущему месяцу (*_change_to_prev_month), коэффициенты вариации (turnover_cv_*), а также все категориальные и бинарные признаки.</w:t>
      </w:r>
    </w:p>
    <w:p w:rsidR="00000000" w:rsidDel="00000000" w:rsidP="00000000" w:rsidRDefault="00000000" w:rsidRPr="00000000" w14:paraId="00000086">
      <w:pPr>
        <w:pStyle w:val="Heading2"/>
        <w:spacing w:line="360" w:lineRule="auto"/>
        <w:jc w:val="left"/>
        <w:rPr>
          <w:sz w:val="24"/>
          <w:szCs w:val="24"/>
        </w:rPr>
      </w:pPr>
      <w:bookmarkStart w:colFirst="0" w:colLast="0" w:name="_kv9rwu8rnxkd" w:id="10"/>
      <w:bookmarkEnd w:id="10"/>
      <w:r w:rsidDel="00000000" w:rsidR="00000000" w:rsidRPr="00000000">
        <w:rPr>
          <w:sz w:val="24"/>
          <w:szCs w:val="24"/>
          <w:rtl w:val="0"/>
        </w:rPr>
        <w:t xml:space="preserve">Обработка пропусков</w:t>
      </w:r>
    </w:p>
    <w:p w:rsidR="00000000" w:rsidDel="00000000" w:rsidP="00000000" w:rsidRDefault="00000000" w:rsidRPr="00000000" w14:paraId="00000087">
      <w:pPr>
        <w:spacing w:line="360" w:lineRule="auto"/>
        <w:rPr>
          <w:sz w:val="24"/>
          <w:szCs w:val="24"/>
        </w:rPr>
      </w:pPr>
      <w:r w:rsidDel="00000000" w:rsidR="00000000" w:rsidRPr="00000000">
        <w:rPr>
          <w:rFonts w:ascii="Gungsuh" w:cs="Gungsuh" w:eastAsia="Gungsuh" w:hAnsi="Gungsuh"/>
          <w:sz w:val="24"/>
          <w:szCs w:val="24"/>
          <w:rtl w:val="0"/>
        </w:rPr>
        <w:t xml:space="preserve">Пропуски в исходном датасете сосредоточены в трёх группах. Первая — таргетные столбцы first_month_Y: доля пропусков составляет 91–99% в зависимости от продукта, что ожидаемо — большинство клиентов данные продукты не подключали. Эти столбцы обрабатываются только на этапе формирования целевых переменных. Вторая группа — top_mcc_group_inn и last_active_month_inn: доля пропусков около 39%, и они сконцентрированы у клиентов в статусе Churn. Для top_mcc_group_inn пропуски у оттёкших клиентов заполнены отдельной категорией 'Churn', у активных с отсутствующей MCC-группой — категорией 'No MCC Group'. Для last_active_month_inn пропуски заполнены значением (минимальный last_active_month_inn по датасету − 2 месяца): все они принадлежат клиентам старого привлечения (2018–2022 годов), транзакционные данные по которым не доступны с начала их жизни. Третья группа — числовые признаки изменения к предыдущему месяцу и скользящие коэффициенты вариации: 28 513 пропусков (7,3%), строго совпадающих со строками, где month == first_tr_month_inn или month == '2024-12-01'. Пропуски заполнены нулями; одновременно добавлены два бинарных флага: is_first_tr_month и is_first_history_month. Дополнительно удалена одна ИНН (15 строк) с отсутствующим каналом привлечения who_is_this_first_inn — компания в статусе Churn, не имеющая ни одного продукта. После всех операций пропусков в признаковых столбцах не осталось.</w:t>
      </w:r>
    </w:p>
    <w:p w:rsidR="00000000" w:rsidDel="00000000" w:rsidP="00000000" w:rsidRDefault="00000000" w:rsidRPr="00000000" w14:paraId="00000088">
      <w:pPr>
        <w:pStyle w:val="Heading2"/>
        <w:jc w:val="left"/>
        <w:rPr/>
      </w:pPr>
      <w:bookmarkStart w:colFirst="0" w:colLast="0" w:name="_cmxoympoxrz6" w:id="11"/>
      <w:bookmarkEnd w:id="11"/>
      <w:r w:rsidDel="00000000" w:rsidR="00000000" w:rsidRPr="00000000">
        <w:rPr>
          <w:rtl w:val="0"/>
        </w:rPr>
        <w:t xml:space="preserve">Формирование целевых переменных и продуктовых датасетов</w:t>
      </w:r>
    </w:p>
    <w:p w:rsidR="00000000" w:rsidDel="00000000" w:rsidP="00000000" w:rsidRDefault="00000000" w:rsidRPr="00000000" w14:paraId="00000089">
      <w:pPr>
        <w:spacing w:line="360" w:lineRule="auto"/>
        <w:rPr>
          <w:sz w:val="24"/>
          <w:szCs w:val="24"/>
        </w:rPr>
      </w:pPr>
      <w:r w:rsidDel="00000000" w:rsidR="00000000" w:rsidRPr="00000000">
        <w:rPr>
          <w:sz w:val="24"/>
          <w:szCs w:val="24"/>
          <w:rtl w:val="0"/>
        </w:rPr>
        <w:t xml:space="preserve">Из исходного датасета собираются три независимых продуктовых датасета: для p1p2, p3 и </w:t>
      </w:r>
      <w:r w:rsidDel="00000000" w:rsidR="00000000" w:rsidRPr="00000000">
        <w:rPr>
          <w:sz w:val="24"/>
          <w:szCs w:val="24"/>
          <w:rtl w:val="0"/>
        </w:rPr>
        <w:t xml:space="preserve">altpay5</w:t>
      </w:r>
      <w:r w:rsidDel="00000000" w:rsidR="00000000" w:rsidRPr="00000000">
        <w:rPr>
          <w:rFonts w:ascii="Gungsuh" w:cs="Gungsuh" w:eastAsia="Gungsuh" w:hAnsi="Gungsuh"/>
          <w:sz w:val="24"/>
          <w:szCs w:val="24"/>
          <w:rtl w:val="0"/>
        </w:rPr>
        <w:t xml:space="preserve">. Таргет определяется по следующей логике: строка (ИНН, month) получает y = 1, если first_month_Y == month − 1 месяц; строки с first_month_Y &gt; month исключаются (клиент ещё не мог подключить продукт); строки с first_month_Y == month также исключаются (клиент уже пользуется продуктом в текущем месяце). Для p1p2 продукты p1 и p2 взаимоисключающие по бизнес-правилу, поэтому для каждой ИНН за базовый берётся месяц, предшествующий первому из {first_month_p1, first_month_p2}. Таргет всегда сдвинут на +1 месяц относительно признаков: модель видит состояние клиента в месяце t и предсказывает, подключит ли он продукт в месяце t + 1.</w:t>
      </w:r>
    </w:p>
    <w:p w:rsidR="00000000" w:rsidDel="00000000" w:rsidP="00000000" w:rsidRDefault="00000000" w:rsidRPr="00000000" w14:paraId="0000008A">
      <w:pPr>
        <w:spacing w:line="360" w:lineRule="auto"/>
        <w:rPr>
          <w:sz w:val="24"/>
          <w:szCs w:val="24"/>
        </w:rPr>
      </w:pPr>
      <w:r w:rsidDel="00000000" w:rsidR="00000000" w:rsidRPr="00000000">
        <w:rPr>
          <w:sz w:val="24"/>
          <w:szCs w:val="24"/>
          <w:rtl w:val="0"/>
        </w:rPr>
        <w:t xml:space="preserve">Баланс классов в продуктовых датасетах:</w:t>
      </w:r>
    </w:p>
    <w:p w:rsidR="00000000" w:rsidDel="00000000" w:rsidP="00000000" w:rsidRDefault="00000000" w:rsidRPr="00000000" w14:paraId="0000008B">
      <w:pPr>
        <w:spacing w:line="360" w:lineRule="auto"/>
        <w:rPr>
          <w:sz w:val="24"/>
          <w:szCs w:val="24"/>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6"/>
        <w:gridCol w:w="2258"/>
        <w:tblGridChange w:id="0">
          <w:tblGrid>
            <w:gridCol w:w="2256"/>
            <w:gridCol w:w="2256"/>
            <w:gridCol w:w="2256"/>
            <w:gridCol w:w="2258"/>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8C">
            <w:pPr>
              <w:spacing w:line="360" w:lineRule="auto"/>
              <w:ind w:firstLine="0"/>
              <w:rPr>
                <w:sz w:val="24"/>
                <w:szCs w:val="24"/>
              </w:rPr>
            </w:pPr>
            <w:r w:rsidDel="00000000" w:rsidR="00000000" w:rsidRPr="00000000">
              <w:rPr>
                <w:sz w:val="24"/>
                <w:szCs w:val="24"/>
                <w:rtl w:val="0"/>
              </w:rPr>
              <w:t xml:space="preserve">Продукт</w:t>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8D">
            <w:pPr>
              <w:spacing w:line="360" w:lineRule="auto"/>
              <w:ind w:firstLine="0"/>
              <w:rPr>
                <w:sz w:val="24"/>
                <w:szCs w:val="24"/>
              </w:rPr>
            </w:pPr>
            <w:r w:rsidDel="00000000" w:rsidR="00000000" w:rsidRPr="00000000">
              <w:rPr>
                <w:sz w:val="24"/>
                <w:szCs w:val="24"/>
                <w:rtl w:val="0"/>
              </w:rPr>
              <w:t xml:space="preserve">Строк в датасете</w:t>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8E">
            <w:pPr>
              <w:spacing w:line="360" w:lineRule="auto"/>
              <w:ind w:firstLine="0"/>
              <w:rPr>
                <w:sz w:val="24"/>
                <w:szCs w:val="24"/>
              </w:rPr>
            </w:pPr>
            <w:r w:rsidDel="00000000" w:rsidR="00000000" w:rsidRPr="00000000">
              <w:rPr>
                <w:sz w:val="24"/>
                <w:szCs w:val="24"/>
                <w:rtl w:val="0"/>
              </w:rPr>
              <w:t xml:space="preserve">Позитивных</w:t>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8F">
            <w:pPr>
              <w:spacing w:line="360" w:lineRule="auto"/>
              <w:ind w:firstLine="0"/>
              <w:rPr>
                <w:sz w:val="24"/>
                <w:szCs w:val="24"/>
              </w:rPr>
            </w:pPr>
            <w:r w:rsidDel="00000000" w:rsidR="00000000" w:rsidRPr="00000000">
              <w:rPr>
                <w:sz w:val="24"/>
                <w:szCs w:val="24"/>
                <w:rtl w:val="0"/>
              </w:rPr>
              <w:t xml:space="preserve">Доля позитивных</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0">
            <w:pPr>
              <w:spacing w:line="360" w:lineRule="auto"/>
              <w:ind w:firstLine="0"/>
              <w:rPr>
                <w:sz w:val="24"/>
                <w:szCs w:val="24"/>
              </w:rPr>
            </w:pPr>
            <w:r w:rsidDel="00000000" w:rsidR="00000000" w:rsidRPr="00000000">
              <w:rPr>
                <w:sz w:val="24"/>
                <w:szCs w:val="24"/>
                <w:rtl w:val="0"/>
              </w:rPr>
              <w:t xml:space="preserve">p1p2</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1">
            <w:pPr>
              <w:spacing w:line="360" w:lineRule="auto"/>
              <w:ind w:firstLine="0"/>
              <w:rPr>
                <w:sz w:val="24"/>
                <w:szCs w:val="24"/>
              </w:rPr>
            </w:pPr>
            <w:r w:rsidDel="00000000" w:rsidR="00000000" w:rsidRPr="00000000">
              <w:rPr>
                <w:sz w:val="24"/>
                <w:szCs w:val="24"/>
                <w:rtl w:val="0"/>
              </w:rPr>
              <w:t xml:space="preserve">336 921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2">
            <w:pPr>
              <w:spacing w:line="360" w:lineRule="auto"/>
              <w:ind w:firstLine="0"/>
              <w:rPr>
                <w:sz w:val="24"/>
                <w:szCs w:val="24"/>
              </w:rPr>
            </w:pPr>
            <w:r w:rsidDel="00000000" w:rsidR="00000000" w:rsidRPr="00000000">
              <w:rPr>
                <w:sz w:val="24"/>
                <w:szCs w:val="24"/>
                <w:rtl w:val="0"/>
              </w:rPr>
              <w:t xml:space="preserve">776</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3">
            <w:pPr>
              <w:spacing w:line="360" w:lineRule="auto"/>
              <w:ind w:firstLine="0"/>
              <w:rPr>
                <w:sz w:val="24"/>
                <w:szCs w:val="24"/>
              </w:rPr>
            </w:pPr>
            <w:r w:rsidDel="00000000" w:rsidR="00000000" w:rsidRPr="00000000">
              <w:rPr>
                <w:sz w:val="24"/>
                <w:szCs w:val="24"/>
                <w:rtl w:val="0"/>
              </w:rPr>
              <w:t xml:space="preserve">0,23%</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4">
            <w:pPr>
              <w:spacing w:line="360" w:lineRule="auto"/>
              <w:ind w:firstLine="0"/>
              <w:rPr>
                <w:sz w:val="24"/>
                <w:szCs w:val="24"/>
              </w:rPr>
            </w:pPr>
            <w:r w:rsidDel="00000000" w:rsidR="00000000" w:rsidRPr="00000000">
              <w:rPr>
                <w:sz w:val="24"/>
                <w:szCs w:val="24"/>
                <w:rtl w:val="0"/>
              </w:rPr>
              <w:t xml:space="preserve">p3</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5">
            <w:pPr>
              <w:spacing w:line="360" w:lineRule="auto"/>
              <w:ind w:firstLine="0"/>
              <w:rPr>
                <w:sz w:val="24"/>
                <w:szCs w:val="24"/>
              </w:rPr>
            </w:pPr>
            <w:r w:rsidDel="00000000" w:rsidR="00000000" w:rsidRPr="00000000">
              <w:rPr>
                <w:sz w:val="24"/>
                <w:szCs w:val="24"/>
                <w:rtl w:val="0"/>
              </w:rPr>
              <w:t xml:space="preserve">388 362</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6">
            <w:pPr>
              <w:spacing w:line="360" w:lineRule="auto"/>
              <w:ind w:firstLine="0"/>
              <w:rPr>
                <w:sz w:val="24"/>
                <w:szCs w:val="24"/>
              </w:rPr>
            </w:pPr>
            <w:r w:rsidDel="00000000" w:rsidR="00000000" w:rsidRPr="00000000">
              <w:rPr>
                <w:sz w:val="24"/>
                <w:szCs w:val="24"/>
                <w:rtl w:val="0"/>
              </w:rPr>
              <w:t xml:space="preserve">34</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7">
            <w:pPr>
              <w:spacing w:line="360" w:lineRule="auto"/>
              <w:ind w:firstLine="0"/>
              <w:rPr>
                <w:sz w:val="24"/>
                <w:szCs w:val="24"/>
              </w:rPr>
            </w:pPr>
            <w:r w:rsidDel="00000000" w:rsidR="00000000" w:rsidRPr="00000000">
              <w:rPr>
                <w:sz w:val="24"/>
                <w:szCs w:val="24"/>
                <w:rtl w:val="0"/>
              </w:rPr>
              <w:t xml:space="preserve">0,01%</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8">
            <w:pPr>
              <w:spacing w:line="360" w:lineRule="auto"/>
              <w:ind w:firstLine="0"/>
              <w:rPr>
                <w:sz w:val="24"/>
                <w:szCs w:val="24"/>
              </w:rPr>
            </w:pPr>
            <w:r w:rsidDel="00000000" w:rsidR="00000000" w:rsidRPr="00000000">
              <w:rPr>
                <w:sz w:val="24"/>
                <w:szCs w:val="24"/>
                <w:rtl w:val="0"/>
              </w:rPr>
              <w:t xml:space="preserve">altpay5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9">
            <w:pPr>
              <w:spacing w:line="360" w:lineRule="auto"/>
              <w:ind w:firstLine="0"/>
              <w:rPr>
                <w:sz w:val="24"/>
                <w:szCs w:val="24"/>
              </w:rPr>
            </w:pPr>
            <w:r w:rsidDel="00000000" w:rsidR="00000000" w:rsidRPr="00000000">
              <w:rPr>
                <w:sz w:val="24"/>
                <w:szCs w:val="24"/>
                <w:rtl w:val="0"/>
              </w:rPr>
              <w:t xml:space="preserve">381 734</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A">
            <w:pPr>
              <w:spacing w:line="360" w:lineRule="auto"/>
              <w:ind w:firstLine="0"/>
              <w:rPr>
                <w:sz w:val="24"/>
                <w:szCs w:val="24"/>
              </w:rPr>
            </w:pPr>
            <w:r w:rsidDel="00000000" w:rsidR="00000000" w:rsidRPr="00000000">
              <w:rPr>
                <w:sz w:val="24"/>
                <w:szCs w:val="24"/>
                <w:rtl w:val="0"/>
              </w:rPr>
              <w:t xml:space="preserve">512</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B">
            <w:pPr>
              <w:spacing w:line="360" w:lineRule="auto"/>
              <w:ind w:firstLine="0"/>
              <w:rPr>
                <w:sz w:val="24"/>
                <w:szCs w:val="24"/>
              </w:rPr>
            </w:pPr>
            <w:r w:rsidDel="00000000" w:rsidR="00000000" w:rsidRPr="00000000">
              <w:rPr>
                <w:sz w:val="24"/>
                <w:szCs w:val="24"/>
                <w:rtl w:val="0"/>
              </w:rPr>
              <w:t xml:space="preserve">0,13%</w:t>
            </w:r>
          </w:p>
        </w:tc>
      </w:tr>
    </w:tbl>
    <w:p w:rsidR="00000000" w:rsidDel="00000000" w:rsidP="00000000" w:rsidRDefault="00000000" w:rsidRPr="00000000" w14:paraId="0000009C">
      <w:pPr>
        <w:spacing w:line="360" w:lineRule="auto"/>
        <w:rPr>
          <w:sz w:val="24"/>
          <w:szCs w:val="24"/>
        </w:rPr>
      </w:pPr>
      <w:r w:rsidDel="00000000" w:rsidR="00000000" w:rsidRPr="00000000">
        <w:rPr>
          <w:rtl w:val="0"/>
        </w:rPr>
      </w:r>
    </w:p>
    <w:p w:rsidR="00000000" w:rsidDel="00000000" w:rsidP="00000000" w:rsidRDefault="00000000" w:rsidRPr="00000000" w14:paraId="0000009D">
      <w:pPr>
        <w:spacing w:line="360" w:lineRule="auto"/>
        <w:rPr>
          <w:sz w:val="24"/>
          <w:szCs w:val="24"/>
        </w:rPr>
      </w:pPr>
      <w:r w:rsidDel="00000000" w:rsidR="00000000" w:rsidRPr="00000000">
        <w:rPr>
          <w:sz w:val="24"/>
          <w:szCs w:val="24"/>
          <w:rtl w:val="0"/>
        </w:rPr>
        <w:t xml:space="preserve">Дисбаланс экстремальный. Дополнительный анализ показывает, что 20–40% позитивных наблюдений принадлежат клиентам в статусе Churn или New Churn: для p1p2 — 40,1% (311 из 776), для p3 — 29,4% (10 из 34), для </w:t>
      </w:r>
      <w:r w:rsidDel="00000000" w:rsidR="00000000" w:rsidRPr="00000000">
        <w:rPr>
          <w:sz w:val="24"/>
          <w:szCs w:val="24"/>
          <w:rtl w:val="0"/>
        </w:rPr>
        <w:t xml:space="preserve">altpay5</w:t>
      </w:r>
      <w:r w:rsidDel="00000000" w:rsidR="00000000" w:rsidRPr="00000000">
        <w:rPr>
          <w:sz w:val="24"/>
          <w:szCs w:val="24"/>
          <w:rtl w:val="0"/>
        </w:rPr>
        <w:t xml:space="preserve"> — 20,3% (104 из 512). Это означает, что фильтрация оттёкших клиентов из обучающей выборки — формально привлекательная идея для борьбы с дисбалансом — уничтожает значимую часть обучающего сигнала. Фильтрация не применялась.</w:t>
      </w:r>
    </w:p>
    <w:p w:rsidR="00000000" w:rsidDel="00000000" w:rsidP="00000000" w:rsidRDefault="00000000" w:rsidRPr="00000000" w14:paraId="0000009E">
      <w:pPr>
        <w:pStyle w:val="Heading2"/>
        <w:jc w:val="left"/>
        <w:rPr/>
      </w:pPr>
      <w:bookmarkStart w:colFirst="0" w:colLast="0" w:name="_3xq4advq65hv" w:id="12"/>
      <w:bookmarkEnd w:id="12"/>
      <w:r w:rsidDel="00000000" w:rsidR="00000000" w:rsidRPr="00000000">
        <w:rPr>
          <w:rtl w:val="0"/>
        </w:rPr>
        <w:t xml:space="preserve">Разведочный анализ данных</w:t>
      </w:r>
    </w:p>
    <w:p w:rsidR="00000000" w:rsidDel="00000000" w:rsidP="00000000" w:rsidRDefault="00000000" w:rsidRPr="00000000" w14:paraId="0000009F">
      <w:pPr>
        <w:spacing w:line="360" w:lineRule="auto"/>
        <w:rPr>
          <w:sz w:val="24"/>
          <w:szCs w:val="24"/>
        </w:rPr>
      </w:pPr>
      <w:r w:rsidDel="00000000" w:rsidR="00000000" w:rsidRPr="00000000">
        <w:rPr>
          <w:sz w:val="24"/>
          <w:szCs w:val="24"/>
          <w:rtl w:val="0"/>
        </w:rPr>
        <w:t xml:space="preserve">Для продукта p1p2 анализ категориальных признаков показывает несколько устойчивых закономерностей. Статус клиента сильно разделяет вероятность подключения: у активных клиентов (Active) конверсия составляет 0,57% при uplift 2,47 относительно средней по датасету, у Reborn — 0,55% (uplift 2,41), у Churn — 0,11% (uplift 0,49). Признак current_segment_inn демонстрирует монотонную зависимость: крупные клиенты сегментов L и L конвертируются с вероятностью 0,98% и 0,85% соответственно (uplift 4,25 и 3,67), тогда как массовый сегмент S — лишь 0,19% (uplift 0,82). MCC-группа Digital показывает наибольший uplift среди отраслевых групп — 3,50; группы Online&amp;telecom и EDU также выше среднего. Среди числовых признаков наибольший uplift демонстрируют метрики изменения: turnover_change_to_prev_month — uplift 17,0, cnt_tr_change_to_prev_month — uplift 7,4. Это согласуется с гипотезой о demand maturity: клиент с растущим оборотом более склонен к расширению продуктовой линейки.</w:t>
      </w:r>
    </w:p>
    <w:p w:rsidR="00000000" w:rsidDel="00000000" w:rsidP="00000000" w:rsidRDefault="00000000" w:rsidRPr="00000000" w14:paraId="000000A0">
      <w:pPr>
        <w:spacing w:line="360" w:lineRule="auto"/>
        <w:rPr>
          <w:sz w:val="24"/>
          <w:szCs w:val="24"/>
        </w:rPr>
      </w:pPr>
      <w:r w:rsidDel="00000000" w:rsidR="00000000" w:rsidRPr="00000000">
        <w:rPr>
          <w:sz w:val="24"/>
          <w:szCs w:val="24"/>
          <w:rtl w:val="0"/>
        </w:rPr>
        <w:t xml:space="preserve">Канал привлечения incoming (прямые обращения) даёт uplift 2,40, тогда как outcoming (исходящий поиск) и referral — 0,78 и 0,93 соответственно. По месяцам количество подключений варьируется от 15 до 90, что указывает на наличие сезонности и подчёркивает необходимость макро-усреднения метрик по месяцам при оценке модели.</w:t>
      </w:r>
    </w:p>
    <w:p w:rsidR="00000000" w:rsidDel="00000000" w:rsidP="00000000" w:rsidRDefault="00000000" w:rsidRPr="00000000" w14:paraId="000000A1">
      <w:pPr>
        <w:pStyle w:val="Heading2"/>
        <w:jc w:val="left"/>
        <w:rPr/>
      </w:pPr>
      <w:bookmarkStart w:colFirst="0" w:colLast="0" w:name="_xuc6kewgjg3g" w:id="13"/>
      <w:bookmarkEnd w:id="13"/>
      <w:r w:rsidDel="00000000" w:rsidR="00000000" w:rsidRPr="00000000">
        <w:rPr>
          <w:rtl w:val="0"/>
        </w:rPr>
        <w:t xml:space="preserve">Временной сплит</w:t>
      </w:r>
    </w:p>
    <w:p w:rsidR="00000000" w:rsidDel="00000000" w:rsidP="00000000" w:rsidRDefault="00000000" w:rsidRPr="00000000" w14:paraId="000000A2">
      <w:pPr>
        <w:spacing w:line="360" w:lineRule="auto"/>
        <w:rPr>
          <w:sz w:val="24"/>
          <w:szCs w:val="24"/>
        </w:rPr>
      </w:pPr>
      <w:r w:rsidDel="00000000" w:rsidR="00000000" w:rsidRPr="00000000">
        <w:rPr>
          <w:sz w:val="24"/>
          <w:szCs w:val="24"/>
          <w:rtl w:val="0"/>
        </w:rPr>
        <w:t xml:space="preserve">Разделение данных следует строгой временной последовательности: train &lt; valid &lt; test по месяцам, случайный shuffle запрещён. При схеме с тремя разделами: train — декабрь 2024 — август 2025, valid — сентябрь 2025 — ноябрь 2025, test — декабрь 2025 — февраль 2026. При схеме с двумя разделами: train — декабрь 2024 — ноябрь 2025, test — декабрь 2025 — февраль 2026. Логика фиксирована для всех экспериментов. Все rolling-признаки и агрегаты проверены на отсутствие информации из будущих месяцев: признак, включающий данные месяца t + 1 или более позднего, к обучению не допускается.</w:t>
      </w: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keepNext w:val="1"/>
        <w:spacing w:after="0" w:before="0" w:line="360" w:lineRule="auto"/>
        <w:ind w:firstLine="0"/>
        <w:jc w:val="center"/>
        <w:rPr>
          <w:sz w:val="24"/>
          <w:szCs w:val="24"/>
        </w:rPr>
      </w:pPr>
      <w:bookmarkStart w:colFirst="0" w:colLast="0" w:name="_cqllduq8h08v" w:id="14"/>
      <w:bookmarkEnd w:id="14"/>
      <w:r w:rsidDel="00000000" w:rsidR="00000000" w:rsidRPr="00000000">
        <w:rPr>
          <w:sz w:val="24"/>
          <w:szCs w:val="24"/>
          <w:rtl w:val="0"/>
        </w:rPr>
        <w:t xml:space="preserve">Эксперименты</w:t>
      </w:r>
    </w:p>
    <w:p w:rsidR="00000000" w:rsidDel="00000000" w:rsidP="00000000" w:rsidRDefault="00000000" w:rsidRPr="00000000" w14:paraId="000000A4">
      <w:pPr>
        <w:pStyle w:val="Heading2"/>
        <w:spacing w:after="0" w:before="0" w:lineRule="auto"/>
        <w:jc w:val="left"/>
        <w:rPr/>
      </w:pPr>
      <w:bookmarkStart w:colFirst="0" w:colLast="0" w:name="_wmbk2szh4a6c" w:id="15"/>
      <w:bookmarkEnd w:id="15"/>
      <w:r w:rsidDel="00000000" w:rsidR="00000000" w:rsidRPr="00000000">
        <w:rPr>
          <w:rtl w:val="0"/>
        </w:rPr>
        <w:t xml:space="preserve">Постановка экспериментов</w:t>
      </w:r>
    </w:p>
    <w:p w:rsidR="00000000" w:rsidDel="00000000" w:rsidP="00000000" w:rsidRDefault="00000000" w:rsidRPr="00000000" w14:paraId="000000A5">
      <w:pPr>
        <w:spacing w:after="0" w:before="0" w:line="360" w:lineRule="auto"/>
        <w:rPr>
          <w:sz w:val="24"/>
          <w:szCs w:val="24"/>
        </w:rPr>
      </w:pPr>
      <w:r w:rsidDel="00000000" w:rsidR="00000000" w:rsidRPr="00000000">
        <w:rPr>
          <w:sz w:val="24"/>
          <w:szCs w:val="24"/>
          <w:rtl w:val="0"/>
        </w:rPr>
        <w:t xml:space="preserve">Для каждого из </w:t>
      </w:r>
      <w:r w:rsidDel="00000000" w:rsidR="00000000" w:rsidRPr="00000000">
        <w:rPr>
          <w:rtl w:val="0"/>
        </w:rPr>
        <w:t xml:space="preserve">трех</w:t>
      </w:r>
      <w:r w:rsidDel="00000000" w:rsidR="00000000" w:rsidRPr="00000000">
        <w:rPr>
          <w:sz w:val="24"/>
          <w:szCs w:val="24"/>
          <w:rtl w:val="0"/>
        </w:rPr>
        <w:t xml:space="preserve"> продуктов обучается независимый бинарный классификатор. Сравниваются три модели: логистическая регрессия (baseline), LightGBM и CatBoost. Модели оцениваются не по AUC, а по Precision@K при нескольких значениях K = {</w:t>
      </w:r>
      <w:r w:rsidDel="00000000" w:rsidR="00000000" w:rsidRPr="00000000">
        <w:rPr>
          <w:rtl w:val="0"/>
        </w:rPr>
        <w:t xml:space="preserve">500</w:t>
      </w:r>
      <w:r w:rsidDel="00000000" w:rsidR="00000000" w:rsidRPr="00000000">
        <w:rPr>
          <w:sz w:val="24"/>
          <w:szCs w:val="24"/>
          <w:rtl w:val="0"/>
        </w:rPr>
        <w:t xml:space="preserve">, </w:t>
      </w:r>
      <w:r w:rsidDel="00000000" w:rsidR="00000000" w:rsidRPr="00000000">
        <w:rPr>
          <w:rtl w:val="0"/>
        </w:rPr>
        <w:t xml:space="preserve">1000</w:t>
      </w:r>
      <w:r w:rsidDel="00000000" w:rsidR="00000000" w:rsidRPr="00000000">
        <w:rPr>
          <w:sz w:val="24"/>
          <w:szCs w:val="24"/>
          <w:rtl w:val="0"/>
        </w:rPr>
        <w:t xml:space="preserve">, 1500, 2000} через макро-усреднение по тест-месяцам (декабрь 2025, январь 2026, февраль 2026). Основная метрика выбора модели по продукту — Precision@K при K, соответствующем квоте продаж. Финальная агрегированная бизнес-метрика — </w:t>
      </w:r>
      <w:r w:rsidDel="00000000" w:rsidR="00000000" w:rsidRPr="00000000">
        <w:rPr>
          <w:rtl w:val="0"/>
        </w:rPr>
        <w:t xml:space="preserve">Expected</w:t>
      </w:r>
      <w:r w:rsidDel="00000000" w:rsidR="00000000" w:rsidRPr="00000000">
        <w:rPr>
          <w:sz w:val="24"/>
          <w:szCs w:val="24"/>
          <w:rtl w:val="0"/>
        </w:rPr>
        <w:t xml:space="preserve"> Conversions@2000, считаемая по </w:t>
      </w:r>
      <w:r w:rsidDel="00000000" w:rsidR="00000000" w:rsidRPr="00000000">
        <w:rPr>
          <w:rtl w:val="0"/>
        </w:rPr>
        <w:t xml:space="preserve">объединенному</w:t>
      </w:r>
      <w:r w:rsidDel="00000000" w:rsidR="00000000" w:rsidRPr="00000000">
        <w:rPr>
          <w:sz w:val="24"/>
          <w:szCs w:val="24"/>
          <w:rtl w:val="0"/>
        </w:rPr>
        <w:t xml:space="preserve"> списку из всех продуктов.</w:t>
      </w:r>
    </w:p>
    <w:p w:rsidR="00000000" w:rsidDel="00000000" w:rsidP="00000000" w:rsidRDefault="00000000" w:rsidRPr="00000000" w14:paraId="000000A6">
      <w:pPr>
        <w:spacing w:line="360" w:lineRule="auto"/>
        <w:rPr>
          <w:sz w:val="24"/>
          <w:szCs w:val="24"/>
        </w:rPr>
      </w:pPr>
      <w:r w:rsidDel="00000000" w:rsidR="00000000" w:rsidRPr="00000000">
        <w:rPr>
          <w:sz w:val="24"/>
          <w:szCs w:val="24"/>
          <w:rtl w:val="0"/>
        </w:rPr>
        <w:t xml:space="preserve">Дополнительно к ML-моделям рассчитываются два baseline: случайный отбор (Precision_random@K = доля положительного класса в тест-периоде, вычисляется аналитически) и бизнес-правила (для p3 — признак is_relevant_mcc_p3; для altpay5 — конъюнкция is_relevant_mcc_altpay5 AND is_relevant_turnover_altpay5; для p1p2 бизнес-правила не зафиксированы). Uplift ML-модели считается относительно обоих baseline.</w:t>
      </w:r>
    </w:p>
    <w:p w:rsidR="00000000" w:rsidDel="00000000" w:rsidP="00000000" w:rsidRDefault="00000000" w:rsidRPr="00000000" w14:paraId="000000A7">
      <w:pPr>
        <w:pStyle w:val="Heading2"/>
        <w:jc w:val="left"/>
        <w:rPr/>
      </w:pPr>
      <w:bookmarkStart w:colFirst="0" w:colLast="0" w:name="_wgnu7v2p9yrk" w:id="16"/>
      <w:bookmarkEnd w:id="16"/>
      <w:r w:rsidDel="00000000" w:rsidR="00000000" w:rsidRPr="00000000">
        <w:rPr>
          <w:rtl w:val="0"/>
        </w:rPr>
        <w:t xml:space="preserve">Эксперимент 1: продукт p1p2</w:t>
      </w:r>
    </w:p>
    <w:p w:rsidR="00000000" w:rsidDel="00000000" w:rsidP="00000000" w:rsidRDefault="00000000" w:rsidRPr="00000000" w14:paraId="000000A8">
      <w:pPr>
        <w:spacing w:line="360" w:lineRule="auto"/>
        <w:rPr>
          <w:sz w:val="24"/>
          <w:szCs w:val="24"/>
        </w:rPr>
      </w:pPr>
      <w:r w:rsidDel="00000000" w:rsidR="00000000" w:rsidRPr="00000000">
        <w:rPr>
          <w:sz w:val="24"/>
          <w:szCs w:val="24"/>
          <w:rtl w:val="0"/>
        </w:rPr>
        <w:t xml:space="preserve">Продукт p1p2 — продукт с наибольшим числом позитивных примеров в датасете (776), что создаёт наиболее благоприятные условия для обучения классификатора.</w:t>
      </w:r>
    </w:p>
    <w:p w:rsidR="00000000" w:rsidDel="00000000" w:rsidP="00000000" w:rsidRDefault="00000000" w:rsidRPr="00000000" w14:paraId="000000A9">
      <w:pPr>
        <w:spacing w:line="360" w:lineRule="auto"/>
        <w:rPr>
          <w:sz w:val="24"/>
          <w:szCs w:val="24"/>
        </w:rPr>
      </w:pPr>
      <w:r w:rsidDel="00000000" w:rsidR="00000000" w:rsidRPr="00000000">
        <w:rPr>
          <w:sz w:val="24"/>
          <w:szCs w:val="24"/>
          <w:rtl w:val="0"/>
        </w:rPr>
        <w:t xml:space="preserve">Логистическая регрессия при K = 2000 даёт Precision@2000 = 0,0</w:t>
      </w:r>
      <w:r w:rsidDel="00000000" w:rsidR="00000000" w:rsidRPr="00000000">
        <w:rPr>
          <w:rtl w:val="0"/>
        </w:rPr>
        <w:t xml:space="preserve">155</w:t>
      </w:r>
      <w:r w:rsidDel="00000000" w:rsidR="00000000" w:rsidRPr="00000000">
        <w:rPr>
          <w:sz w:val="24"/>
          <w:szCs w:val="24"/>
          <w:rtl w:val="0"/>
        </w:rPr>
        <w:t xml:space="preserve"> (макро-среднее по трём тест-месяцам) при Random baseline = 0,002</w:t>
      </w:r>
      <w:r w:rsidDel="00000000" w:rsidR="00000000" w:rsidRPr="00000000">
        <w:rPr>
          <w:rtl w:val="0"/>
        </w:rPr>
        <w:t xml:space="preserve">5</w:t>
      </w:r>
      <w:r w:rsidDel="00000000" w:rsidR="00000000" w:rsidRPr="00000000">
        <w:rPr>
          <w:sz w:val="24"/>
          <w:szCs w:val="24"/>
          <w:rtl w:val="0"/>
        </w:rPr>
        <w:t xml:space="preserve">. Uplift относительно случайного отбора составляет </w:t>
      </w:r>
      <w:r w:rsidDel="00000000" w:rsidR="00000000" w:rsidRPr="00000000">
        <w:rPr>
          <w:rtl w:val="0"/>
        </w:rPr>
        <w:t xml:space="preserve">6,2</w:t>
      </w:r>
      <w:r w:rsidDel="00000000" w:rsidR="00000000" w:rsidRPr="00000000">
        <w:rPr>
          <w:sz w:val="24"/>
          <w:szCs w:val="24"/>
          <w:rtl w:val="0"/>
        </w:rPr>
        <w:t xml:space="preserve">. LightGBM улучшает результат до Precision@2000 = 0,0</w:t>
      </w:r>
      <w:r w:rsidDel="00000000" w:rsidR="00000000" w:rsidRPr="00000000">
        <w:rPr>
          <w:rtl w:val="0"/>
        </w:rPr>
        <w:t xml:space="preserve">122</w:t>
      </w:r>
      <w:r w:rsidDel="00000000" w:rsidR="00000000" w:rsidRPr="00000000">
        <w:rPr>
          <w:sz w:val="24"/>
          <w:szCs w:val="24"/>
          <w:rtl w:val="0"/>
        </w:rPr>
        <w:t xml:space="preserve">, uplift = 3,87. CatBoost показывает Precision@2000 = 0,0092, uplift = 4,00. Разница между LightGBM и CatBoost статистически несущественна и не выходит за пределы std по месяцам. По принципу «простота приоритетнее сложности при равном uplift» для финальной архитектуры выбирается </w:t>
      </w:r>
      <w:r w:rsidDel="00000000" w:rsidR="00000000" w:rsidRPr="00000000">
        <w:rPr>
          <w:rtl w:val="0"/>
        </w:rPr>
        <w:t xml:space="preserve">логистическая регрессия</w:t>
      </w:r>
      <w:r w:rsidDel="00000000" w:rsidR="00000000" w:rsidRPr="00000000">
        <w:rPr>
          <w:sz w:val="24"/>
          <w:szCs w:val="24"/>
          <w:rtl w:val="0"/>
        </w:rPr>
        <w:t xml:space="preserve">.</w:t>
      </w:r>
    </w:p>
    <w:p w:rsidR="00000000" w:rsidDel="00000000" w:rsidP="00000000" w:rsidRDefault="00000000" w:rsidRPr="00000000" w14:paraId="000000AA">
      <w:pPr>
        <w:spacing w:line="360" w:lineRule="auto"/>
        <w:rPr>
          <w:sz w:val="24"/>
          <w:szCs w:val="24"/>
        </w:rPr>
      </w:pPr>
      <w:r w:rsidDel="00000000" w:rsidR="00000000" w:rsidRPr="00000000">
        <w:rPr>
          <w:sz w:val="24"/>
          <w:szCs w:val="24"/>
          <w:rtl w:val="0"/>
        </w:rPr>
        <w:t xml:space="preserve">Наиболее важные признаки по gain importance: turnover_change_to_prev_month, current_segment_inn, inn_status, active_gateway_cnt, altpay5_turnover. Последний признак интерпретируется как косвенный индикатор цифровой зрелости клиента: наличие оборота по платёжным методам альтернативной оплаты указывает на уже диверсифицированный платёжный стек и склонность к подключению новых продуктов.</w:t>
      </w:r>
    </w:p>
    <w:p w:rsidR="00000000" w:rsidDel="00000000" w:rsidP="00000000" w:rsidRDefault="00000000" w:rsidRPr="00000000" w14:paraId="000000AB">
      <w:pPr>
        <w:pStyle w:val="Heading2"/>
        <w:jc w:val="left"/>
        <w:rPr/>
      </w:pPr>
      <w:bookmarkStart w:colFirst="0" w:colLast="0" w:name="_3v151cmpmi7u" w:id="17"/>
      <w:bookmarkEnd w:id="17"/>
      <w:r w:rsidDel="00000000" w:rsidR="00000000" w:rsidRPr="00000000">
        <w:rPr>
          <w:rtl w:val="0"/>
        </w:rPr>
        <w:t xml:space="preserve">Эксперимент 2: продукт p3</w:t>
      </w:r>
    </w:p>
    <w:p w:rsidR="00000000" w:rsidDel="00000000" w:rsidP="00000000" w:rsidRDefault="00000000" w:rsidRPr="00000000" w14:paraId="000000AC">
      <w:pPr>
        <w:spacing w:line="360" w:lineRule="auto"/>
        <w:rPr>
          <w:sz w:val="24"/>
          <w:szCs w:val="24"/>
        </w:rPr>
      </w:pPr>
      <w:r w:rsidDel="00000000" w:rsidR="00000000" w:rsidRPr="00000000">
        <w:rPr>
          <w:sz w:val="24"/>
          <w:szCs w:val="24"/>
          <w:rtl w:val="0"/>
        </w:rPr>
        <w:t xml:space="preserve">Продукт p3 — наиболее сложный случай: 34 позитивных наблюдения на 388 362 строк. Стандартная кросс-валидация на этом объёме нестабильна — в части фолдов положительного класса в тесте может не оказаться вовсе. По этой причине для p3 используется только схема train/test (без valid), а результаты дополнительно оцениваются по std Precision@K по тест-месяцам.</w:t>
      </w:r>
    </w:p>
    <w:p w:rsidR="00000000" w:rsidDel="00000000" w:rsidP="00000000" w:rsidRDefault="00000000" w:rsidRPr="00000000" w14:paraId="000000AD">
      <w:pPr>
        <w:spacing w:line="360" w:lineRule="auto"/>
        <w:rPr>
          <w:sz w:val="24"/>
          <w:szCs w:val="24"/>
        </w:rPr>
      </w:pPr>
      <w:r w:rsidDel="00000000" w:rsidR="00000000" w:rsidRPr="00000000">
        <w:rPr>
          <w:sz w:val="24"/>
          <w:szCs w:val="24"/>
          <w:rtl w:val="0"/>
        </w:rPr>
        <w:t xml:space="preserve">Случайный baseline при K = 2000: Precision_random@2000 = 0,0001. Бизнес-правило is_relevant_mcc_p3 при K, равном числу клиентов с is_relevant_mcc_p3 = 1, даёт Precision = 0,0008 — примерно в 8 раз выше случайного, но покрывает небольшую часть позитивов. LightGBM достигает Precision@2000 = 0,0011 (std = 0,0008 по месяцам) при uplift 11 относительно случайного и 1,4 относительно бизнес-правила. Высокий std подтверждает, что при 34 позитивах оценки нестабильны: модель захватывает 1–3 позитива в разные месяцы, и одно дополнительное попадание значимо меняет метрику. CatBoost даёт сопоставимый результат с незначительно меньшим std. Для p3 принято решение включить модель в финальную архитектуру как вспомогательную: её предсказания в агрегированном скоре влияют на ранжирование только при достаточно высоком P * LTV, что естественным образом ограничивает влияние нестабильных оценок.</w:t>
      </w:r>
    </w:p>
    <w:p w:rsidR="00000000" w:rsidDel="00000000" w:rsidP="00000000" w:rsidRDefault="00000000" w:rsidRPr="00000000" w14:paraId="000000AE">
      <w:pPr>
        <w:pStyle w:val="Heading2"/>
        <w:jc w:val="left"/>
        <w:rPr/>
      </w:pPr>
      <w:bookmarkStart w:colFirst="0" w:colLast="0" w:name="_qjv9dtgapu3e" w:id="18"/>
      <w:bookmarkEnd w:id="18"/>
      <w:r w:rsidDel="00000000" w:rsidR="00000000" w:rsidRPr="00000000">
        <w:rPr>
          <w:rtl w:val="0"/>
        </w:rPr>
        <w:t xml:space="preserve">Эксперимент 3: продукт </w:t>
      </w:r>
      <w:r w:rsidDel="00000000" w:rsidR="00000000" w:rsidRPr="00000000">
        <w:rPr>
          <w:rtl w:val="0"/>
        </w:rPr>
        <w:t xml:space="preserve">altpay5</w:t>
      </w:r>
      <w:r w:rsidDel="00000000" w:rsidR="00000000" w:rsidRPr="00000000">
        <w:rPr>
          <w:rtl w:val="0"/>
        </w:rPr>
      </w:r>
    </w:p>
    <w:p w:rsidR="00000000" w:rsidDel="00000000" w:rsidP="00000000" w:rsidRDefault="00000000" w:rsidRPr="00000000" w14:paraId="000000AF">
      <w:pPr>
        <w:spacing w:line="360" w:lineRule="auto"/>
        <w:rPr>
          <w:sz w:val="24"/>
          <w:szCs w:val="24"/>
        </w:rPr>
      </w:pPr>
      <w:r w:rsidDel="00000000" w:rsidR="00000000" w:rsidRPr="00000000">
        <w:rPr>
          <w:sz w:val="24"/>
          <w:szCs w:val="24"/>
          <w:rtl w:val="0"/>
        </w:rPr>
        <w:t xml:space="preserve">Для </w:t>
      </w:r>
      <w:r w:rsidDel="00000000" w:rsidR="00000000" w:rsidRPr="00000000">
        <w:rPr>
          <w:sz w:val="24"/>
          <w:szCs w:val="24"/>
          <w:rtl w:val="0"/>
        </w:rPr>
        <w:t xml:space="preserve">altpay5</w:t>
      </w:r>
      <w:r w:rsidDel="00000000" w:rsidR="00000000" w:rsidRPr="00000000">
        <w:rPr>
          <w:sz w:val="24"/>
          <w:szCs w:val="24"/>
          <w:rtl w:val="0"/>
        </w:rPr>
        <w:t xml:space="preserve"> доступно бизнес-правило с достаточно точной формулировкой: клиент попадает в целевую группу, если is_relevant_mcc_altpay5 = 1 И is_relevant_turnover_altpay5 = 1. Это создаёт содержательный baseline для сравнения.</w:t>
      </w:r>
    </w:p>
    <w:p w:rsidR="00000000" w:rsidDel="00000000" w:rsidP="00000000" w:rsidRDefault="00000000" w:rsidRPr="00000000" w14:paraId="000000B0">
      <w:pPr>
        <w:spacing w:line="360" w:lineRule="auto"/>
        <w:rPr>
          <w:sz w:val="24"/>
          <w:szCs w:val="24"/>
        </w:rPr>
      </w:pPr>
      <w:r w:rsidDel="00000000" w:rsidR="00000000" w:rsidRPr="00000000">
        <w:rPr>
          <w:sz w:val="24"/>
          <w:szCs w:val="24"/>
          <w:rtl w:val="0"/>
        </w:rPr>
        <w:t xml:space="preserve">Бизнес-правило при K = число клиентов, удовлетворяющих условию: Precision = 0,0036. Случайный baseline: 0,0013. Логистическая регрессия при K = 2000: Precision@2000 = 0,0031 — хуже бизнес-правила. LightGBM: Precision@2000 = 0,0048, uplift 3,7 относительно случайного и 1,33 относительно бизнес-правила. Ключевые признаки: is_relevant_mcc_altpay5, altpay5_turnover, is_relevant_turnover_altpay5, current_segment_inn. Признаки бизнес-правила входят в топ по важности, что подтверждает, что ML-модель «знает» это правило и использует его как один из сигналов — но комбинирует с дополнительными. Логистическая регрессия не справляется с нелинейным взаимодействием этих признаков, отсюда её результат ниже бизнес-правила.</w:t>
      </w:r>
    </w:p>
    <w:p w:rsidR="00000000" w:rsidDel="00000000" w:rsidP="00000000" w:rsidRDefault="00000000" w:rsidRPr="00000000" w14:paraId="000000B1">
      <w:pPr>
        <w:pStyle w:val="Heading2"/>
        <w:jc w:val="left"/>
        <w:rPr/>
      </w:pPr>
      <w:bookmarkStart w:colFirst="0" w:colLast="0" w:name="_fdyllfft815" w:id="19"/>
      <w:bookmarkEnd w:id="19"/>
      <w:r w:rsidDel="00000000" w:rsidR="00000000" w:rsidRPr="00000000">
        <w:rPr>
          <w:rtl w:val="0"/>
        </w:rPr>
        <w:t xml:space="preserve">Финальная агрегация</w:t>
      </w:r>
    </w:p>
    <w:p w:rsidR="00000000" w:rsidDel="00000000" w:rsidP="00000000" w:rsidRDefault="00000000" w:rsidRPr="00000000" w14:paraId="000000B2">
      <w:pPr>
        <w:spacing w:line="360" w:lineRule="auto"/>
        <w:rPr>
          <w:sz w:val="24"/>
          <w:szCs w:val="24"/>
        </w:rPr>
      </w:pPr>
      <w:r w:rsidDel="00000000" w:rsidR="00000000" w:rsidRPr="00000000">
        <w:rPr>
          <w:sz w:val="24"/>
          <w:szCs w:val="24"/>
          <w:rtl w:val="0"/>
        </w:rPr>
        <w:t xml:space="preserve">После выбора лучшей модели по каждому продукту запускается агрегационный пайплайн. Для каждой ИНН и каждого продукта вычисляется </w:t>
      </w:r>
      <w:r w:rsidDel="00000000" w:rsidR="00000000" w:rsidRPr="00000000">
        <w:rPr>
          <w:rtl w:val="0"/>
        </w:rPr>
        <w:t xml:space="preserve">Expected</w:t>
      </w:r>
      <w:r w:rsidDel="00000000" w:rsidR="00000000" w:rsidRPr="00000000">
        <w:rPr>
          <w:sz w:val="24"/>
          <w:szCs w:val="24"/>
          <w:rtl w:val="0"/>
        </w:rPr>
        <w:t xml:space="preserve"> Value: EV(ИНН, продукт) = P(ИНН, продукт)  LTV(продукт), где LTV — условный прокси бизнес-ценности продукта (в рамках работы — нормированное экспертное значение). Затем для каждой ИНН суммируются EV по всем продуктам: score(ИНН) = Σ EV(ИНН, продукт). Список сортируется по убыванию score, отбираются топ-2000 уникальных ИНН с дедупликацией — если одной ИНН релевантны несколько продуктов, она занимает одну строку в итоговом списке.</w:t>
      </w:r>
    </w:p>
    <w:p w:rsidR="00000000" w:rsidDel="00000000" w:rsidP="00000000" w:rsidRDefault="00000000" w:rsidRPr="00000000" w14:paraId="000000B3">
      <w:pPr>
        <w:spacing w:line="360" w:lineRule="auto"/>
        <w:rPr>
          <w:sz w:val="24"/>
          <w:szCs w:val="24"/>
        </w:rPr>
      </w:pPr>
      <w:r w:rsidDel="00000000" w:rsidR="00000000" w:rsidRPr="00000000">
        <w:rPr>
          <w:rtl w:val="0"/>
        </w:rPr>
        <w:t xml:space="preserve">Expected</w:t>
      </w:r>
      <w:r w:rsidDel="00000000" w:rsidR="00000000" w:rsidRPr="00000000">
        <w:rPr>
          <w:sz w:val="24"/>
          <w:szCs w:val="24"/>
          <w:rtl w:val="0"/>
        </w:rPr>
        <w:t xml:space="preserve"> Conversions@2000 по финальному объединённому списку составляет 27 подключений (среднее по трём тест-месяцам). Для сравнения: случайный отбор 2000 ИНН из общего пула даёт ожидаемо 3,5 подключения, бизнес-правила (применимые к p3 и </w:t>
      </w:r>
      <w:r w:rsidDel="00000000" w:rsidR="00000000" w:rsidRPr="00000000">
        <w:rPr>
          <w:sz w:val="24"/>
          <w:szCs w:val="24"/>
          <w:rtl w:val="0"/>
        </w:rPr>
        <w:t xml:space="preserve">altpay5</w:t>
      </w:r>
      <w:r w:rsidDel="00000000" w:rsidR="00000000" w:rsidRPr="00000000">
        <w:rPr>
          <w:sz w:val="24"/>
          <w:szCs w:val="24"/>
          <w:rtl w:val="0"/>
        </w:rPr>
        <w:t xml:space="preserve">) — около 8. Итоговый uplift модели относительно случайного отбора составляет 7,7, относительно бизнес-правил — 3,4.</w:t>
      </w:r>
    </w:p>
    <w:p w:rsidR="00000000" w:rsidDel="00000000" w:rsidP="00000000" w:rsidRDefault="00000000" w:rsidRPr="00000000" w14:paraId="000000B4">
      <w:pPr>
        <w:spacing w:line="36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rPr/>
      </w:pPr>
      <w:bookmarkStart w:colFirst="0" w:colLast="0" w:name="_3szguofl165j" w:id="20"/>
      <w:bookmarkEnd w:id="20"/>
      <w:r w:rsidDel="00000000" w:rsidR="00000000" w:rsidRPr="00000000">
        <w:rPr>
          <w:rtl w:val="0"/>
        </w:rPr>
        <w:t xml:space="preserve">Подведение итогов экспериментов</w:t>
      </w:r>
    </w:p>
    <w:p w:rsidR="00000000" w:rsidDel="00000000" w:rsidP="00000000" w:rsidRDefault="00000000" w:rsidRPr="00000000" w14:paraId="000000B6">
      <w:pPr>
        <w:pStyle w:val="Heading2"/>
        <w:keepNext w:val="1"/>
        <w:ind w:firstLine="720"/>
        <w:jc w:val="left"/>
        <w:rPr/>
      </w:pPr>
      <w:bookmarkStart w:colFirst="0" w:colLast="0" w:name="_2jgpv1wxpdg6" w:id="21"/>
      <w:bookmarkEnd w:id="21"/>
      <w:r w:rsidDel="00000000" w:rsidR="00000000" w:rsidRPr="00000000">
        <w:rPr>
          <w:rtl w:val="0"/>
        </w:rPr>
        <w:t xml:space="preserve">Сравнительный анализ моделей</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0" w:before="0" w:line="360" w:lineRule="auto"/>
        <w:ind w:firstLine="709"/>
        <w:rPr/>
      </w:pPr>
      <w:r w:rsidDel="00000000" w:rsidR="00000000" w:rsidRPr="00000000">
        <w:rPr>
          <w:rtl w:val="0"/>
        </w:rPr>
        <w:t xml:space="preserve">По трём продуктам результаты экспериментов показывают устойчивое превосходство LightGBM над логистической регрессией и незначительное преимущество CatBoost над LightGBM, не достигающее практической значимости. Это согласуется с результатами обозреваемой литературы: на задачах бинарной классификации в финансовом домене с разреженными категориальными признаками CatBoost и LightGBM, как правило, неотличимы по качеству, тогда как логистическая регрессия уступает при нелинейных взаимодействиях.</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0" w:before="0" w:line="360" w:lineRule="auto"/>
        <w:ind w:firstLine="709"/>
        <w:rPr/>
      </w:pPr>
      <w:r w:rsidDel="00000000" w:rsidR="00000000" w:rsidRPr="00000000">
        <w:rPr>
          <w:rtl w:val="0"/>
        </w:rPr>
        <w:t xml:space="preserve">Сводная таблица Precision@2000 по продуктам и моделям (макро-среднее по трём тест-месяцам):</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0" w:before="0" w:line="360" w:lineRule="auto"/>
        <w:ind w:firstLine="0"/>
        <w:jc w:val="left"/>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6"/>
        <w:gridCol w:w="2258"/>
        <w:tblGridChange w:id="0">
          <w:tblGrid>
            <w:gridCol w:w="2256"/>
            <w:gridCol w:w="2256"/>
            <w:gridCol w:w="2256"/>
            <w:gridCol w:w="2258"/>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0" w:before="0" w:line="360" w:lineRule="auto"/>
              <w:ind w:firstLine="0"/>
              <w:jc w:val="center"/>
              <w:rPr/>
            </w:pPr>
            <w:r w:rsidDel="00000000" w:rsidR="00000000" w:rsidRPr="00000000">
              <w:rPr>
                <w:b w:val="1"/>
                <w:bCs w:val="1"/>
                <w:rtl w:val="0"/>
              </w:rPr>
              <w:t xml:space="preserve">Модель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0" w:before="0" w:line="360" w:lineRule="auto"/>
              <w:ind w:firstLine="0"/>
              <w:jc w:val="center"/>
              <w:rPr/>
            </w:pPr>
            <w:r w:rsidDel="00000000" w:rsidR="00000000" w:rsidRPr="00000000">
              <w:rPr>
                <w:b w:val="1"/>
                <w:bCs w:val="1"/>
                <w:rtl w:val="0"/>
              </w:rPr>
              <w:t xml:space="preserve">p1p2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0" w:before="0" w:line="360" w:lineRule="auto"/>
              <w:ind w:firstLine="0"/>
              <w:jc w:val="center"/>
              <w:rPr/>
            </w:pPr>
            <w:r w:rsidDel="00000000" w:rsidR="00000000" w:rsidRPr="00000000">
              <w:rPr>
                <w:b w:val="1"/>
                <w:bCs w:val="1"/>
                <w:rtl w:val="0"/>
              </w:rPr>
              <w:t xml:space="preserve">p3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1f2" w:val="clear"/>
            <w:tcMar>
              <w:top w:w="80.0" w:type="dxa"/>
              <w:left w:w="120.0" w:type="dxa"/>
              <w:bottom w:w="80.0" w:type="dxa"/>
              <w:right w:w="120.0" w:type="dxa"/>
            </w:tcMar>
            <w:vAlign w:val="center"/>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0" w:before="0" w:line="360" w:lineRule="auto"/>
              <w:ind w:firstLine="0"/>
              <w:jc w:val="center"/>
              <w:rPr/>
            </w:pPr>
            <w:r w:rsidDel="00000000" w:rsidR="00000000" w:rsidRPr="00000000">
              <w:rPr>
                <w:b w:val="1"/>
                <w:bCs w:val="1"/>
                <w:rtl w:val="0"/>
              </w:rPr>
              <w:t xml:space="preserve">altpay5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0" w:before="0" w:line="360" w:lineRule="auto"/>
              <w:ind w:firstLine="0"/>
              <w:jc w:val="left"/>
              <w:rPr/>
            </w:pPr>
            <w:r w:rsidDel="00000000" w:rsidR="00000000" w:rsidRPr="00000000">
              <w:rPr>
                <w:rtl w:val="0"/>
              </w:rPr>
              <w:t xml:space="preserve">Случайный отбор</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0" w:before="0" w:line="360" w:lineRule="auto"/>
              <w:ind w:firstLine="0"/>
              <w:jc w:val="left"/>
              <w:rPr/>
            </w:pPr>
            <w:r w:rsidDel="00000000" w:rsidR="00000000" w:rsidRPr="00000000">
              <w:rPr>
                <w:rtl w:val="0"/>
              </w:rPr>
              <w:t xml:space="preserve">0,0023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0" w:before="0" w:line="360" w:lineRule="auto"/>
              <w:ind w:firstLine="0"/>
              <w:jc w:val="left"/>
              <w:rPr/>
            </w:pPr>
            <w:r w:rsidDel="00000000" w:rsidR="00000000" w:rsidRPr="00000000">
              <w:rPr>
                <w:rtl w:val="0"/>
              </w:rPr>
              <w:t xml:space="preserve">0,0001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0" w:before="0" w:line="360" w:lineRule="auto"/>
              <w:ind w:firstLine="0"/>
              <w:jc w:val="left"/>
              <w:rPr/>
            </w:pPr>
            <w:r w:rsidDel="00000000" w:rsidR="00000000" w:rsidRPr="00000000">
              <w:rPr>
                <w:rtl w:val="0"/>
              </w:rPr>
              <w:t xml:space="preserve">0,0013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0" w:before="0" w:line="360" w:lineRule="auto"/>
              <w:ind w:firstLine="0"/>
              <w:jc w:val="left"/>
              <w:rPr/>
            </w:pPr>
            <w:r w:rsidDel="00000000" w:rsidR="00000000" w:rsidRPr="00000000">
              <w:rPr>
                <w:rtl w:val="0"/>
              </w:rPr>
              <w:t xml:space="preserve">Бизнес-правило</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0" w:before="0" w:line="360" w:lineRule="auto"/>
              <w:ind w:firstLine="0"/>
              <w:jc w:val="left"/>
              <w:rPr/>
            </w:pPr>
            <w:r w:rsidDel="00000000" w:rsidR="00000000" w:rsidRPr="00000000">
              <w:rPr>
                <w:rtl w:val="0"/>
              </w:rPr>
              <w:t xml:space="preserve">0,0043</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0" w:before="0" w:line="360" w:lineRule="auto"/>
              <w:ind w:firstLine="0"/>
              <w:jc w:val="left"/>
              <w:rPr/>
            </w:pPr>
            <w:r w:rsidDel="00000000" w:rsidR="00000000" w:rsidRPr="00000000">
              <w:rPr>
                <w:rtl w:val="0"/>
              </w:rPr>
              <w:t xml:space="preserve">0,0008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0" w:before="0" w:line="360" w:lineRule="auto"/>
              <w:ind w:firstLine="0"/>
              <w:jc w:val="left"/>
              <w:rPr/>
            </w:pPr>
            <w:r w:rsidDel="00000000" w:rsidR="00000000" w:rsidRPr="00000000">
              <w:rPr>
                <w:rtl w:val="0"/>
              </w:rPr>
              <w:t xml:space="preserve">0,0036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0" w:before="0" w:line="360" w:lineRule="auto"/>
              <w:ind w:firstLine="0"/>
              <w:jc w:val="left"/>
              <w:rPr/>
            </w:pPr>
            <w:r w:rsidDel="00000000" w:rsidR="00000000" w:rsidRPr="00000000">
              <w:rPr>
                <w:rtl w:val="0"/>
              </w:rPr>
              <w:t xml:space="preserve">Logistic Regression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0" w:before="0" w:line="360" w:lineRule="auto"/>
              <w:ind w:firstLine="0"/>
              <w:jc w:val="left"/>
              <w:rPr/>
            </w:pPr>
            <w:r w:rsidDel="00000000" w:rsidR="00000000" w:rsidRPr="00000000">
              <w:rPr>
                <w:rtl w:val="0"/>
              </w:rPr>
              <w:t xml:space="preserve">0,0071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0" w:before="0" w:line="360" w:lineRule="auto"/>
              <w:ind w:firstLine="0"/>
              <w:jc w:val="left"/>
              <w:rPr/>
            </w:pPr>
            <w:r w:rsidDel="00000000" w:rsidR="00000000" w:rsidRPr="00000000">
              <w:rPr>
                <w:rtl w:val="0"/>
              </w:rPr>
              <w:t xml:space="preserve">0,0007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0" w:before="0" w:line="360" w:lineRule="auto"/>
              <w:ind w:firstLine="0"/>
              <w:jc w:val="left"/>
              <w:rPr/>
            </w:pPr>
            <w:r w:rsidDel="00000000" w:rsidR="00000000" w:rsidRPr="00000000">
              <w:rPr>
                <w:rtl w:val="0"/>
              </w:rPr>
              <w:t xml:space="preserve">0,0031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0" w:before="0" w:line="360" w:lineRule="auto"/>
              <w:ind w:firstLine="0"/>
              <w:jc w:val="left"/>
              <w:rPr/>
            </w:pPr>
            <w:r w:rsidDel="00000000" w:rsidR="00000000" w:rsidRPr="00000000">
              <w:rPr>
                <w:rtl w:val="0"/>
              </w:rPr>
              <w:t xml:space="preserve">LightGBM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0" w:before="0" w:line="360" w:lineRule="auto"/>
              <w:ind w:firstLine="0"/>
              <w:jc w:val="left"/>
              <w:rPr/>
            </w:pPr>
            <w:r w:rsidDel="00000000" w:rsidR="00000000" w:rsidRPr="00000000">
              <w:rPr>
                <w:rtl w:val="0"/>
              </w:rPr>
              <w:t xml:space="preserve">0,0089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0" w:before="0" w:line="360" w:lineRule="auto"/>
              <w:ind w:firstLine="0"/>
              <w:jc w:val="left"/>
              <w:rPr/>
            </w:pPr>
            <w:r w:rsidDel="00000000" w:rsidR="00000000" w:rsidRPr="00000000">
              <w:rPr>
                <w:rtl w:val="0"/>
              </w:rPr>
              <w:t xml:space="preserve">0,0011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0" w:before="0" w:line="360" w:lineRule="auto"/>
              <w:ind w:firstLine="0"/>
              <w:jc w:val="left"/>
              <w:rPr/>
            </w:pPr>
            <w:r w:rsidDel="00000000" w:rsidR="00000000" w:rsidRPr="00000000">
              <w:rPr>
                <w:rtl w:val="0"/>
              </w:rPr>
              <w:t xml:space="preserve">0,0048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0" w:before="0" w:line="360" w:lineRule="auto"/>
              <w:ind w:firstLine="0"/>
              <w:jc w:val="left"/>
              <w:rPr/>
            </w:pPr>
            <w:r w:rsidDel="00000000" w:rsidR="00000000" w:rsidRPr="00000000">
              <w:rPr>
                <w:rtl w:val="0"/>
              </w:rPr>
              <w:t xml:space="preserve">CatBoost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0" w:before="0" w:line="360" w:lineRule="auto"/>
              <w:ind w:firstLine="0"/>
              <w:jc w:val="left"/>
              <w:rPr/>
            </w:pPr>
            <w:r w:rsidDel="00000000" w:rsidR="00000000" w:rsidRPr="00000000">
              <w:rPr>
                <w:rtl w:val="0"/>
              </w:rPr>
              <w:t xml:space="preserve">0,0092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0" w:before="0" w:line="360" w:lineRule="auto"/>
              <w:ind w:firstLine="0"/>
              <w:jc w:val="left"/>
              <w:rPr/>
            </w:pPr>
            <w:r w:rsidDel="00000000" w:rsidR="00000000" w:rsidRPr="00000000">
              <w:rPr>
                <w:rtl w:val="0"/>
              </w:rPr>
              <w:t xml:space="preserve">0,0011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0" w:before="0" w:line="360" w:lineRule="auto"/>
              <w:ind w:firstLine="0"/>
              <w:jc w:val="left"/>
              <w:rPr/>
            </w:pPr>
            <w:r w:rsidDel="00000000" w:rsidR="00000000" w:rsidRPr="00000000">
              <w:rPr>
                <w:rtl w:val="0"/>
              </w:rPr>
              <w:t xml:space="preserve">0,0049</w:t>
            </w:r>
            <w:r w:rsidDel="00000000" w:rsidR="00000000" w:rsidRPr="00000000">
              <w:rPr>
                <w:rtl w:val="0"/>
              </w:rPr>
            </w:r>
          </w:p>
        </w:tc>
      </w:tr>
    </w:tbl>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0" w:before="0" w:line="360" w:lineRule="auto"/>
        <w:ind w:firstLine="0"/>
        <w:jc w:val="left"/>
        <w:rPr/>
      </w:pPr>
      <w:r w:rsidDel="00000000" w:rsidR="00000000" w:rsidRPr="00000000">
        <w:rPr>
          <w:rtl w:val="0"/>
        </w:rPr>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0" w:before="0" w:line="360" w:lineRule="auto"/>
        <w:ind w:firstLine="709"/>
        <w:rPr/>
      </w:pPr>
      <w:r w:rsidDel="00000000" w:rsidR="00000000" w:rsidRPr="00000000">
        <w:rPr>
          <w:rtl w:val="0"/>
        </w:rPr>
        <w:t xml:space="preserve">Для p1p2 и altpay5 выбирается LightGBM; для p3 — LightGBM с пометкой о высоком std.</w:t>
      </w:r>
    </w:p>
    <w:p w:rsidR="00000000" w:rsidDel="00000000" w:rsidP="00000000" w:rsidRDefault="00000000" w:rsidRPr="00000000" w14:paraId="000000D4">
      <w:pPr>
        <w:pStyle w:val="Heading2"/>
        <w:ind w:left="720" w:firstLine="0"/>
        <w:jc w:val="left"/>
        <w:rPr/>
      </w:pPr>
      <w:bookmarkStart w:colFirst="0" w:colLast="0" w:name="_utg5m4r7rjfh" w:id="22"/>
      <w:bookmarkEnd w:id="22"/>
      <w:r w:rsidDel="00000000" w:rsidR="00000000" w:rsidRPr="00000000">
        <w:rPr>
          <w:rtl w:val="0"/>
        </w:rPr>
        <w:t xml:space="preserve">Поведение моделей при экстремальном дисбалансе</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0" w:before="0" w:line="360" w:lineRule="auto"/>
        <w:ind w:firstLine="709"/>
        <w:rPr/>
      </w:pPr>
      <w:r w:rsidDel="00000000" w:rsidR="00000000" w:rsidRPr="00000000">
        <w:rPr>
          <w:rtl w:val="0"/>
        </w:rPr>
        <w:t xml:space="preserve">Оценка по AUC во всех трёх задачах даёт значения в диапазоне 0,82–0,91, что формально выглядит как высокое качество. Однако при переходе к Precision@K картина меняется: модели значимо различаются по качеству ранжирования, и разрыв между ними нагляднее именно в метриках, ориентированных на топ. Это подтверждает принципиальный вывод из обзора литературы: при доле положительного класса 0,01–0,23% AUC перестаёт быть информативным критерием отбора модели.</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0" w:before="0" w:line="360" w:lineRule="auto"/>
        <w:ind w:firstLine="709"/>
        <w:rPr/>
      </w:pPr>
      <w:r w:rsidDel="00000000" w:rsidR="00000000" w:rsidRPr="00000000">
        <w:rPr>
          <w:rtl w:val="0"/>
        </w:rPr>
        <w:t xml:space="preserve">Для p3 с 34 позитивами наблюдается известная проблема: при одном или двух позитивах в тест-месяце разброс Precision@K по месяцам достигает величины, сопоставимой со средним значением метрики. Интерпретация результатов для p3 требует осторожности: улучшение Precision@K с 0,0001 до 0,0011 — это в абсолютных числах переход от ~0,2 до ~2,2 захваченных подключений в месяц, что для бизнеса значимо, но оценку следует сопровождать доверительными интервалами.</w:t>
      </w:r>
    </w:p>
    <w:p w:rsidR="00000000" w:rsidDel="00000000" w:rsidP="00000000" w:rsidRDefault="00000000" w:rsidRPr="00000000" w14:paraId="000000D7">
      <w:pPr>
        <w:keepNext w:val="1"/>
        <w:pBdr>
          <w:top w:color="auto" w:space="0" w:sz="0" w:val="none"/>
          <w:left w:color="auto" w:space="0" w:sz="0" w:val="none"/>
          <w:bottom w:color="auto" w:space="0" w:sz="0" w:val="none"/>
          <w:right w:color="auto" w:space="0" w:sz="0" w:val="none"/>
          <w:between w:color="auto" w:space="0" w:sz="0" w:val="none"/>
        </w:pBdr>
        <w:spacing w:after="0" w:before="0" w:line="360" w:lineRule="auto"/>
        <w:ind w:firstLine="720"/>
        <w:jc w:val="left"/>
        <w:rPr/>
      </w:pPr>
      <w:r w:rsidDel="00000000" w:rsidR="00000000" w:rsidRPr="00000000">
        <w:rPr>
          <w:b w:val="1"/>
          <w:bCs w:val="1"/>
          <w:rtl w:val="0"/>
        </w:rPr>
        <w:t xml:space="preserve">Значимость признаков и интерпретируемость</w:t>
      </w:r>
      <w:r w:rsidDel="00000000" w:rsidR="00000000" w:rsidRPr="00000000">
        <w:rPr>
          <w:rtl w:val="0"/>
        </w:rPr>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0" w:before="0" w:line="360" w:lineRule="auto"/>
        <w:ind w:firstLine="709"/>
        <w:rPr/>
      </w:pPr>
      <w:r w:rsidDel="00000000" w:rsidR="00000000" w:rsidRPr="00000000">
        <w:rPr>
          <w:rtl w:val="0"/>
        </w:rPr>
        <w:t xml:space="preserve">Топ признаков по gain importance стабильны для p1p2 и altpay5: </w:t>
      </w:r>
      <w:r w:rsidDel="00000000" w:rsidR="00000000" w:rsidRPr="00000000">
        <w:rPr>
          <w:rtl w:val="0"/>
        </w:rPr>
        <w:t xml:space="preserve">turnover_change_to_prev_month</w:t>
      </w:r>
      <w:r w:rsidDel="00000000" w:rsidR="00000000" w:rsidRPr="00000000">
        <w:rPr>
          <w:rtl w:val="0"/>
        </w:rPr>
        <w:t xml:space="preserve">, </w:t>
      </w:r>
      <w:r w:rsidDel="00000000" w:rsidR="00000000" w:rsidRPr="00000000">
        <w:rPr>
          <w:rtl w:val="0"/>
        </w:rPr>
        <w:t xml:space="preserve">current_segment_inn</w:t>
      </w:r>
      <w:r w:rsidDel="00000000" w:rsidR="00000000" w:rsidRPr="00000000">
        <w:rPr>
          <w:rtl w:val="0"/>
        </w:rPr>
        <w:t xml:space="preserve">, </w:t>
      </w:r>
      <w:r w:rsidDel="00000000" w:rsidR="00000000" w:rsidRPr="00000000">
        <w:rPr>
          <w:rtl w:val="0"/>
        </w:rPr>
        <w:t xml:space="preserve">inn_status</w:t>
      </w:r>
      <w:r w:rsidDel="00000000" w:rsidR="00000000" w:rsidRPr="00000000">
        <w:rPr>
          <w:rtl w:val="0"/>
        </w:rPr>
        <w:t xml:space="preserve">, </w:t>
      </w:r>
      <w:r w:rsidDel="00000000" w:rsidR="00000000" w:rsidRPr="00000000">
        <w:rPr>
          <w:rtl w:val="0"/>
        </w:rPr>
        <w:t xml:space="preserve">active_gateway_cnt</w:t>
      </w:r>
      <w:r w:rsidDel="00000000" w:rsidR="00000000" w:rsidRPr="00000000">
        <w:rPr>
          <w:rtl w:val="0"/>
        </w:rPr>
        <w:t xml:space="preserve">, </w:t>
      </w:r>
      <w:r w:rsidDel="00000000" w:rsidR="00000000" w:rsidRPr="00000000">
        <w:rPr>
          <w:rtl w:val="0"/>
        </w:rPr>
        <w:t xml:space="preserve">active_mcc_cnt</w:t>
      </w:r>
      <w:r w:rsidDel="00000000" w:rsidR="00000000" w:rsidRPr="00000000">
        <w:rPr>
          <w:rtl w:val="0"/>
        </w:rPr>
        <w:t xml:space="preserve">. Все пять интерпретируемы с точки зрения бизнеса: рост оборота указывает на активно развивающегося клиента, сегмент и статус — на его текущее положение, диверсификация шлюзов и MCC — на сложность платёжного стека. Признаки, основанные на абсолютных значениях масштабированных оборотов, в обучение не попали и не фигурируют в топе — это дополнительное подтверждение корректности принятых ограничений по leakage.</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0" w:before="0" w:line="360" w:lineRule="auto"/>
        <w:ind w:firstLine="709"/>
        <w:rPr/>
      </w:pPr>
      <w:r w:rsidDel="00000000" w:rsidR="00000000" w:rsidRPr="00000000">
        <w:rPr>
          <w:rtl w:val="0"/>
        </w:rPr>
        <w:t xml:space="preserve">Бизнес-правила (</w:t>
      </w:r>
      <w:r w:rsidDel="00000000" w:rsidR="00000000" w:rsidRPr="00000000">
        <w:rPr>
          <w:rtl w:val="0"/>
        </w:rPr>
        <w:t xml:space="preserve">is_relevant_mcc_altpay5</w:t>
      </w:r>
      <w:r w:rsidDel="00000000" w:rsidR="00000000" w:rsidRPr="00000000">
        <w:rPr>
          <w:rtl w:val="0"/>
        </w:rPr>
        <w:t xml:space="preserve">, </w:t>
      </w:r>
      <w:r w:rsidDel="00000000" w:rsidR="00000000" w:rsidRPr="00000000">
        <w:rPr>
          <w:rtl w:val="0"/>
        </w:rPr>
        <w:t xml:space="preserve">is_relevant_turnover_altpay5</w:t>
      </w:r>
      <w:r w:rsidDel="00000000" w:rsidR="00000000" w:rsidRPr="00000000">
        <w:rPr>
          <w:rtl w:val="0"/>
        </w:rPr>
        <w:t xml:space="preserve">) для altpay5 входят в топ-5 по важности — модель их «знает» и использует, но дополняет нелинейными комбинациями с другими признаками. Это объясняет, почему логистическая регрессия хуже бизнес-правила: она не воспроизводит нелинейное взаимодействие двух бинарных флагов с сегментом клиента.</w:t>
      </w:r>
    </w:p>
    <w:p w:rsidR="00000000" w:rsidDel="00000000" w:rsidP="00000000" w:rsidRDefault="00000000" w:rsidRPr="00000000" w14:paraId="000000DA">
      <w:pPr>
        <w:keepNext w:val="1"/>
        <w:pBdr>
          <w:top w:color="auto" w:space="0" w:sz="0" w:val="none"/>
          <w:left w:color="auto" w:space="0" w:sz="0" w:val="none"/>
          <w:bottom w:color="auto" w:space="0" w:sz="0" w:val="none"/>
          <w:right w:color="auto" w:space="0" w:sz="0" w:val="none"/>
          <w:between w:color="auto" w:space="0" w:sz="0" w:val="none"/>
        </w:pBdr>
        <w:spacing w:after="0" w:before="0" w:line="360" w:lineRule="auto"/>
        <w:ind w:firstLine="720"/>
        <w:jc w:val="left"/>
        <w:rPr/>
      </w:pPr>
      <w:r w:rsidDel="00000000" w:rsidR="00000000" w:rsidRPr="00000000">
        <w:rPr>
          <w:b w:val="1"/>
          <w:bCs w:val="1"/>
          <w:rtl w:val="0"/>
        </w:rPr>
        <w:t xml:space="preserve">Ограничения</w:t>
      </w:r>
      <w:r w:rsidDel="00000000" w:rsidR="00000000" w:rsidRPr="00000000">
        <w:rPr>
          <w:rtl w:val="0"/>
        </w:rPr>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0" w:before="0" w:line="360" w:lineRule="auto"/>
        <w:ind w:firstLine="709"/>
        <w:rPr>
          <w:sz w:val="24"/>
          <w:szCs w:val="24"/>
        </w:rPr>
      </w:pPr>
      <w:r w:rsidDel="00000000" w:rsidR="00000000" w:rsidRPr="00000000">
        <w:rPr>
          <w:rtl w:val="0"/>
        </w:rPr>
        <w:t xml:space="preserve">Три ограничения настоящей работы требуют явного указания. Первое: масштабирование признаков на полном датасете делает недоступными самые информативные количественные признаки — абсолютные значения оборота и числа транзакций. Метрики изменения частично компенсируют этот пробел, но не эквивалентны исходным признакам. Второе: значение LTV в агрегационной формуле </w:t>
      </w:r>
      <w:r w:rsidDel="00000000" w:rsidR="00000000" w:rsidRPr="00000000">
        <w:rPr>
          <w:rtl w:val="0"/>
        </w:rPr>
        <w:t xml:space="preserve">EV = P  LTV</w:t>
      </w:r>
      <w:r w:rsidDel="00000000" w:rsidR="00000000" w:rsidRPr="00000000">
        <w:rPr>
          <w:rtl w:val="0"/>
        </w:rPr>
        <w:t xml:space="preserve"> является условным прокси, а не реальным расчётным LTV. В production этот параметр должен быть заменён на измеренное экономическое значение продукта, что потенциально изменит ранжирование клиентов в финальном топ-K. Третье: тест-период охватывает только три месяца (декабрь 2025 — февраль 2026). Оценки стабильности моделей на более длительном горизонте недоступны.</w:t>
      </w: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spacing w:after="0" w:before="0" w:lineRule="auto"/>
        <w:ind w:left="720" w:firstLine="0"/>
        <w:rPr/>
      </w:pPr>
      <w:bookmarkStart w:colFirst="0" w:colLast="0" w:name="_oa69hnmizo2" w:id="23"/>
      <w:bookmarkEnd w:id="23"/>
      <w:r w:rsidDel="00000000" w:rsidR="00000000" w:rsidRPr="00000000">
        <w:rPr>
          <w:rtl w:val="0"/>
        </w:rPr>
        <w:t xml:space="preserve">Заключение</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0" w:before="0" w:line="360" w:lineRule="auto"/>
        <w:ind w:firstLine="709"/>
        <w:rPr>
          <w:sz w:val="24"/>
          <w:szCs w:val="24"/>
        </w:rPr>
      </w:pPr>
      <w:r w:rsidDel="00000000" w:rsidR="00000000" w:rsidRPr="00000000">
        <w:rPr>
          <w:sz w:val="24"/>
          <w:szCs w:val="24"/>
          <w:rtl w:val="0"/>
        </w:rPr>
        <w:t xml:space="preserve">Настоящая работа посвящена задаче предсказания релевантных продуктов и платёжных методов для клиентов интернет-эквайринга в условиях ограниченного ресурса отдела продаж. Задача формализована как ранжирование через бинарную классификацию: для каждого из трёх продуктов (p1p2, p3, </w:t>
      </w:r>
      <w:r w:rsidDel="00000000" w:rsidR="00000000" w:rsidRPr="00000000">
        <w:rPr>
          <w:sz w:val="24"/>
          <w:szCs w:val="24"/>
          <w:rtl w:val="0"/>
        </w:rPr>
        <w:t xml:space="preserve">altpay5</w:t>
      </w:r>
      <w:r w:rsidDel="00000000" w:rsidR="00000000" w:rsidRPr="00000000">
        <w:rPr>
          <w:sz w:val="24"/>
          <w:szCs w:val="24"/>
          <w:rtl w:val="0"/>
        </w:rPr>
        <w:t xml:space="preserve">) обучается независимый классификатор, предсказывающий вероятность подключения в следующем месяце; финальный список из 2000 клиентов формируется агрегацией скорингов через ожидаемую ценность </w:t>
      </w:r>
      <w:r w:rsidDel="00000000" w:rsidR="00000000" w:rsidRPr="00000000">
        <w:rPr>
          <w:sz w:val="24"/>
          <w:szCs w:val="24"/>
          <w:rtl w:val="0"/>
        </w:rPr>
        <w:t xml:space="preserve">EV = P  LTV</w:t>
      </w:r>
      <w:r w:rsidDel="00000000" w:rsidR="00000000" w:rsidRPr="00000000">
        <w:rPr>
          <w:sz w:val="24"/>
          <w:szCs w:val="24"/>
          <w:rtl w:val="0"/>
        </w:rPr>
        <w:t xml:space="preserve">. Основная метрика — </w:t>
      </w:r>
      <w:r w:rsidDel="00000000" w:rsidR="00000000" w:rsidRPr="00000000">
        <w:rPr>
          <w:rtl w:val="0"/>
        </w:rPr>
        <w:t xml:space="preserve">Expected</w:t>
      </w:r>
      <w:r w:rsidDel="00000000" w:rsidR="00000000" w:rsidRPr="00000000">
        <w:rPr>
          <w:sz w:val="24"/>
          <w:szCs w:val="24"/>
          <w:rtl w:val="0"/>
        </w:rPr>
        <w:t xml:space="preserve"> Conversions@2000, Precision@K при нескольких K используется для выбора моделей по продуктам.</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0" w:before="0" w:line="360" w:lineRule="auto"/>
        <w:ind w:firstLine="709"/>
        <w:rPr>
          <w:sz w:val="24"/>
          <w:szCs w:val="24"/>
        </w:rPr>
      </w:pPr>
      <w:r w:rsidDel="00000000" w:rsidR="00000000" w:rsidRPr="00000000">
        <w:rPr>
          <w:sz w:val="24"/>
          <w:szCs w:val="24"/>
          <w:rtl w:val="0"/>
        </w:rPr>
        <w:t xml:space="preserve">Проведённые эксперименты показывают, что предложенная архитектура обеспечивает стабильный uplift относительно обоих baseline: случайного отбора (7,7) и существующих бизнес-правил (3,4). По отдельным продуктам: для p1p2 Precision@2000 = 0,0089 при uplift 3,87 относительно случайного; для </w:t>
      </w:r>
      <w:r w:rsidDel="00000000" w:rsidR="00000000" w:rsidRPr="00000000">
        <w:rPr>
          <w:sz w:val="24"/>
          <w:szCs w:val="24"/>
          <w:rtl w:val="0"/>
        </w:rPr>
        <w:t xml:space="preserve">altpay5</w:t>
      </w:r>
      <w:r w:rsidDel="00000000" w:rsidR="00000000" w:rsidRPr="00000000">
        <w:rPr>
          <w:sz w:val="24"/>
          <w:szCs w:val="24"/>
          <w:rtl w:val="0"/>
        </w:rPr>
        <w:t xml:space="preserve"> — 0,0048 при uplift 3,7 относительно случайного и 1,33 относительно бизнес-правила; для p3 модель даёт uplift 11 относительно случайного, однако высокая дисперсия оценок по месяцам не позволяет считать результат устойчивым без дополнительного мониторинга в production. Во всех трёх задачах LightGBM превосходит логистическую регрессию; CatBoost сопоставим с LightGBM и в финальную архитектуру не включён по принципу приоритета простоты. AUC оказался ненадёжным критерием отбора при доле положительного класса 0,01–0,23%: переход к Precision@K изменяет сравнительное ранжирование моделей.</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0" w:before="0" w:line="360" w:lineRule="auto"/>
        <w:ind w:firstLine="709"/>
        <w:rPr>
          <w:sz w:val="24"/>
          <w:szCs w:val="24"/>
        </w:rPr>
      </w:pPr>
      <w:r w:rsidDel="00000000" w:rsidR="00000000" w:rsidRPr="00000000">
        <w:rPr>
          <w:sz w:val="24"/>
          <w:szCs w:val="24"/>
          <w:rtl w:val="0"/>
        </w:rPr>
        <w:t xml:space="preserve">Временной сплит строго соблюдён во всех экспериментах: данные разделены по месяцам без перемешивания, rolling-признаки ограничены прошлыми наблюдениями. Исключение абсолютных масштабированных признаков (оборот, число транзакций) из обучающей выборки устранило риск утечки MinMaScaler, применённого на полном датасете.</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0" w:before="0" w:line="360" w:lineRule="auto"/>
        <w:ind w:firstLine="709"/>
        <w:rPr>
          <w:sz w:val="24"/>
          <w:szCs w:val="24"/>
        </w:rPr>
      </w:pPr>
      <w:r w:rsidDel="00000000" w:rsidR="00000000" w:rsidRPr="00000000">
        <w:rPr>
          <w:sz w:val="24"/>
          <w:szCs w:val="24"/>
          <w:rtl w:val="0"/>
        </w:rPr>
        <w:t xml:space="preserve">Предложенная система может быть интегрирована в CRM-пайплайн продаж со следующим операционным циклом: в начале каждого месяца модели скорят активную клиентскую базу по состоянию на предыдущий месяц, формируется объединённый ранжированный список, топ-2000 ИНН передаётся менеджерам по продажам. Замена условного LTV на рассчитанный по фактической экономике продукта и переход к онлайн-переобучению моделей на скользящем окне — два очевидных направления развития системы. Третьим направлением является listwise-ранжирование поверх объединённого списка кандидатов: при росте объёма размеченных данных (в первую очередь по p3) переход от pointwise-агрегации к обучению ранжированию с позиционной функцией потерь способен дать дополнительный прирост </w:t>
      </w:r>
      <w:r w:rsidDel="00000000" w:rsidR="00000000" w:rsidRPr="00000000">
        <w:rPr>
          <w:rtl w:val="0"/>
        </w:rPr>
        <w:t xml:space="preserve">Expected</w:t>
      </w:r>
      <w:r w:rsidDel="00000000" w:rsidR="00000000" w:rsidRPr="00000000">
        <w:rPr>
          <w:sz w:val="24"/>
          <w:szCs w:val="24"/>
          <w:rtl w:val="0"/>
        </w:rPr>
        <w:t xml:space="preserve"> Conversions.</w:t>
      </w: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spacing w:line="360" w:lineRule="auto"/>
        <w:rPr>
          <w:sz w:val="24"/>
          <w:szCs w:val="24"/>
        </w:rPr>
      </w:pPr>
      <w:bookmarkStart w:colFirst="0" w:colLast="0" w:name="_rq71rfgh9h2u" w:id="24"/>
      <w:bookmarkEnd w:id="24"/>
      <w:r w:rsidDel="00000000" w:rsidR="00000000" w:rsidRPr="00000000">
        <w:rPr>
          <w:sz w:val="24"/>
          <w:szCs w:val="24"/>
          <w:rtl w:val="0"/>
        </w:rPr>
        <w:t xml:space="preserve">СПИСОК ЛИТЕРАТУРЫ</w:t>
      </w:r>
    </w:p>
    <w:p w:rsidR="00000000" w:rsidDel="00000000" w:rsidP="00000000" w:rsidRDefault="00000000" w:rsidRPr="00000000" w14:paraId="000000E2">
      <w:pPr>
        <w:keepNext w:val="0"/>
        <w:keepLines w:val="0"/>
        <w:numPr>
          <w:ilvl w:val="0"/>
          <w:numId w:val="2"/>
        </w:numPr>
        <w:pBdr>
          <w:top w:color="auto" w:space="0" w:sz="0" w:val="none"/>
          <w:left w:color="auto" w:space="0" w:sz="0" w:val="none"/>
          <w:bottom w:color="auto" w:space="0" w:sz="0" w:val="none"/>
          <w:right w:color="auto" w:space="0" w:sz="0" w:val="none"/>
          <w:between w:color="auto" w:space="0" w:sz="0" w:val="none"/>
        </w:pBdr>
        <w:spacing w:after="0" w:before="0" w:line="360" w:lineRule="auto"/>
        <w:ind w:left="0" w:firstLine="708.6614173228347"/>
        <w:jc w:val="both"/>
        <w:rPr>
          <w:sz w:val="24"/>
          <w:szCs w:val="24"/>
        </w:rPr>
      </w:pPr>
      <w:r w:rsidDel="00000000" w:rsidR="00000000" w:rsidRPr="00000000">
        <w:rPr>
          <w:sz w:val="24"/>
          <w:szCs w:val="24"/>
          <w:rtl w:val="0"/>
        </w:rPr>
        <w:t xml:space="preserve">Рекомендательная система выставления офферов в CRM розничного бизнеса кредитной организации — </w:t>
      </w:r>
      <w:hyperlink r:id="rId6">
        <w:r w:rsidDel="00000000" w:rsidR="00000000" w:rsidRPr="00000000">
          <w:rPr>
            <w:color w:val="1155cc"/>
            <w:sz w:val="24"/>
            <w:szCs w:val="24"/>
            <w:u w:val="single"/>
            <w:rtl w:val="0"/>
          </w:rPr>
          <w:t xml:space="preserve">https://cyberleninka.ru/article/n/rekomendatelnaya-sistema-vystavleniya-offerov-v-crm-roznichnogo-biznesa-kreditnoy-organizatsii/viewer</w:t>
        </w:r>
      </w:hyperlink>
      <w:r w:rsidDel="00000000" w:rsidR="00000000" w:rsidRPr="00000000">
        <w:rPr>
          <w:rtl w:val="0"/>
        </w:rPr>
      </w:r>
    </w:p>
    <w:p w:rsidR="00000000" w:rsidDel="00000000" w:rsidP="00000000" w:rsidRDefault="00000000" w:rsidRPr="00000000" w14:paraId="000000E3">
      <w:pPr>
        <w:keepNext w:val="0"/>
        <w:keepLines w:val="0"/>
        <w:numPr>
          <w:ilvl w:val="0"/>
          <w:numId w:val="2"/>
        </w:numPr>
        <w:pBdr>
          <w:top w:color="auto" w:space="0" w:sz="0" w:val="none"/>
          <w:left w:color="auto" w:space="0" w:sz="0" w:val="none"/>
          <w:bottom w:color="auto" w:space="0" w:sz="0" w:val="none"/>
          <w:right w:color="auto" w:space="0" w:sz="0" w:val="none"/>
          <w:between w:color="auto" w:space="0" w:sz="0" w:val="none"/>
        </w:pBdr>
        <w:spacing w:after="0" w:before="0" w:line="360" w:lineRule="auto"/>
        <w:ind w:left="0" w:firstLine="708.6614173228347"/>
        <w:jc w:val="both"/>
        <w:rPr>
          <w:sz w:val="24"/>
          <w:szCs w:val="24"/>
        </w:rPr>
      </w:pPr>
      <w:r w:rsidDel="00000000" w:rsidR="00000000" w:rsidRPr="00000000">
        <w:rPr>
          <w:sz w:val="24"/>
          <w:szCs w:val="24"/>
          <w:rtl w:val="0"/>
        </w:rPr>
        <w:t xml:space="preserve">РАЗРАБОТКА РЕКОМЕНДАТЕЛЬНОЙ СИСТЕМЫ НА ОСНОВЕ СЕССИЙ С ИСПОЛЬЗОВАНИЕМ МНОГОУРОВНЕВОЙ СИСТЕМЫ ОТБОРА КАНДИДАТОВ  — </w:t>
      </w:r>
      <w:hyperlink r:id="rId7">
        <w:r w:rsidDel="00000000" w:rsidR="00000000" w:rsidRPr="00000000">
          <w:rPr>
            <w:color w:val="1155cc"/>
            <w:sz w:val="24"/>
            <w:szCs w:val="24"/>
            <w:u w:val="single"/>
            <w:rtl w:val="0"/>
          </w:rPr>
          <w:t xml:space="preserve">https://cyberleninka.ru/article/n/razrabotka-rekomendatelnoy-sistemy-na-osnove-sessiy-s-ispolzovaniem-mnogourovnevoy-sistemy-otbora-kandidatov/viewer</w:t>
        </w:r>
      </w:hyperlink>
      <w:r w:rsidDel="00000000" w:rsidR="00000000" w:rsidRPr="00000000">
        <w:rPr>
          <w:rtl w:val="0"/>
        </w:rPr>
      </w:r>
    </w:p>
    <w:p w:rsidR="00000000" w:rsidDel="00000000" w:rsidP="00000000" w:rsidRDefault="00000000" w:rsidRPr="00000000" w14:paraId="000000E4">
      <w:pPr>
        <w:keepNext w:val="0"/>
        <w:keepLines w:val="0"/>
        <w:numPr>
          <w:ilvl w:val="0"/>
          <w:numId w:val="2"/>
        </w:numPr>
        <w:pBdr>
          <w:top w:color="auto" w:space="0" w:sz="0" w:val="none"/>
          <w:left w:color="auto" w:space="0" w:sz="0" w:val="none"/>
          <w:bottom w:color="auto" w:space="0" w:sz="0" w:val="none"/>
          <w:right w:color="auto" w:space="0" w:sz="0" w:val="none"/>
          <w:between w:color="auto" w:space="0" w:sz="0" w:val="none"/>
        </w:pBdr>
        <w:spacing w:after="0" w:before="0" w:line="360" w:lineRule="auto"/>
        <w:ind w:left="0" w:firstLine="708.6614173228347"/>
        <w:jc w:val="both"/>
        <w:rPr>
          <w:sz w:val="24"/>
          <w:szCs w:val="24"/>
        </w:rPr>
      </w:pPr>
      <w:r w:rsidDel="00000000" w:rsidR="00000000" w:rsidRPr="00000000">
        <w:rPr>
          <w:sz w:val="24"/>
          <w:szCs w:val="24"/>
          <w:rtl w:val="0"/>
        </w:rPr>
        <w:t xml:space="preserve">КОМБИНИРОВАННАЯ СХЕМА ОТБОРА ПРИЗНАКОВ ДЛЯ РАЗРАБОТКИ БАНКОВСКИХ МОДЕЛЕЙ — </w:t>
      </w:r>
      <w:hyperlink r:id="rId8">
        <w:r w:rsidDel="00000000" w:rsidR="00000000" w:rsidRPr="00000000">
          <w:rPr>
            <w:color w:val="1155cc"/>
            <w:sz w:val="24"/>
            <w:szCs w:val="24"/>
            <w:u w:val="single"/>
            <w:rtl w:val="0"/>
          </w:rPr>
          <w:t xml:space="preserve">https://cyberleninka.ru/article/n/kombinirovannaya-shema-otbora-priznakov-dlya-razrabotki-bankovskih-modeley/viewer</w:t>
        </w:r>
      </w:hyperlink>
      <w:r w:rsidDel="00000000" w:rsidR="00000000" w:rsidRPr="00000000">
        <w:rPr>
          <w:rtl w:val="0"/>
        </w:rPr>
      </w:r>
    </w:p>
    <w:p w:rsidR="00000000" w:rsidDel="00000000" w:rsidP="00000000" w:rsidRDefault="00000000" w:rsidRPr="00000000" w14:paraId="000000E5">
      <w:pPr>
        <w:keepNext w:val="0"/>
        <w:keepLines w:val="0"/>
        <w:numPr>
          <w:ilvl w:val="0"/>
          <w:numId w:val="2"/>
        </w:numPr>
        <w:pBdr>
          <w:top w:color="auto" w:space="0" w:sz="0" w:val="none"/>
          <w:left w:color="auto" w:space="0" w:sz="0" w:val="none"/>
          <w:bottom w:color="auto" w:space="0" w:sz="0" w:val="none"/>
          <w:right w:color="auto" w:space="0" w:sz="0" w:val="none"/>
          <w:between w:color="auto" w:space="0" w:sz="0" w:val="none"/>
        </w:pBdr>
        <w:spacing w:after="0" w:before="0" w:line="360" w:lineRule="auto"/>
        <w:ind w:left="0" w:firstLine="708.6614173228347"/>
        <w:jc w:val="both"/>
        <w:rPr>
          <w:sz w:val="24"/>
          <w:szCs w:val="24"/>
        </w:rPr>
      </w:pPr>
      <w:r w:rsidDel="00000000" w:rsidR="00000000" w:rsidRPr="00000000">
        <w:rPr>
          <w:sz w:val="24"/>
          <w:szCs w:val="24"/>
          <w:rtl w:val="0"/>
        </w:rPr>
        <w:t xml:space="preserve">СТРАТЕГИЯ ПОИСКА ЭФФЕКТИВНОГО АЛГОРИТМА МАШИННОГО ОБУЧЕНИЯ НА ПРИМЕРЕ КРЕДИТНОГО СКОРИНГА — </w:t>
      </w:r>
      <w:hyperlink r:id="rId9">
        <w:r w:rsidDel="00000000" w:rsidR="00000000" w:rsidRPr="00000000">
          <w:rPr>
            <w:color w:val="1155cc"/>
            <w:sz w:val="24"/>
            <w:szCs w:val="24"/>
            <w:u w:val="single"/>
            <w:rtl w:val="0"/>
          </w:rPr>
          <w:t xml:space="preserve">https://cyberleninka.ru/article/n/strategiya-poiska-effektivnogo-algoritma-mashinnogo-obucheniya-na-primere-kreditnogo-skoringa/viewer</w:t>
        </w:r>
      </w:hyperlink>
      <w:r w:rsidDel="00000000" w:rsidR="00000000" w:rsidRPr="00000000">
        <w:rPr>
          <w:rtl w:val="0"/>
        </w:rPr>
      </w:r>
    </w:p>
    <w:p w:rsidR="00000000" w:rsidDel="00000000" w:rsidP="00000000" w:rsidRDefault="00000000" w:rsidRPr="00000000" w14:paraId="000000E6">
      <w:pPr>
        <w:keepNext w:val="0"/>
        <w:keepLines w:val="0"/>
        <w:numPr>
          <w:ilvl w:val="0"/>
          <w:numId w:val="2"/>
        </w:numPr>
        <w:pBdr>
          <w:top w:color="auto" w:space="0" w:sz="0" w:val="none"/>
          <w:left w:color="auto" w:space="0" w:sz="0" w:val="none"/>
          <w:bottom w:color="auto" w:space="0" w:sz="0" w:val="none"/>
          <w:right w:color="auto" w:space="0" w:sz="0" w:val="none"/>
          <w:between w:color="auto" w:space="0" w:sz="0" w:val="none"/>
        </w:pBdr>
        <w:spacing w:after="0" w:before="0" w:line="360" w:lineRule="auto"/>
        <w:ind w:left="0" w:firstLine="708.6614173228347"/>
        <w:jc w:val="both"/>
        <w:rPr>
          <w:sz w:val="24"/>
          <w:szCs w:val="24"/>
        </w:rPr>
      </w:pPr>
      <w:r w:rsidDel="00000000" w:rsidR="00000000" w:rsidRPr="00000000">
        <w:rPr>
          <w:sz w:val="24"/>
          <w:szCs w:val="24"/>
          <w:rtl w:val="0"/>
        </w:rPr>
        <w:t xml:space="preserve">Мамиев, О.А., Финогенов, Н.А., Сологуб, Г.Б. (2020). Использование методов машинного обучения для решения задач прогнозирования суммы и вероятности покупки на основе данных электронной коммерции. Моделирование и анализ данных, 10(4), 31–40. </w:t>
      </w:r>
      <w:hyperlink r:id="rId10">
        <w:r w:rsidDel="00000000" w:rsidR="00000000" w:rsidRPr="00000000">
          <w:rPr>
            <w:color w:val="1155cc"/>
            <w:sz w:val="24"/>
            <w:szCs w:val="24"/>
            <w:u w:val="single"/>
            <w:rtl w:val="0"/>
          </w:rPr>
          <w:t xml:space="preserve">https://doi.org/10.17759/mda.2020100403</w:t>
        </w:r>
      </w:hyperlink>
      <w:r w:rsidDel="00000000" w:rsidR="00000000" w:rsidRPr="00000000">
        <w:rPr>
          <w:sz w:val="24"/>
          <w:szCs w:val="24"/>
          <w:rtl w:val="0"/>
        </w:rPr>
        <w:t xml:space="preserve"> </w:t>
      </w:r>
    </w:p>
    <w:p w:rsidR="00000000" w:rsidDel="00000000" w:rsidP="00000000" w:rsidRDefault="00000000" w:rsidRPr="00000000" w14:paraId="000000E7">
      <w:pPr>
        <w:keepNext w:val="0"/>
        <w:keepLines w:val="0"/>
        <w:numPr>
          <w:ilvl w:val="0"/>
          <w:numId w:val="2"/>
        </w:numPr>
        <w:pBdr>
          <w:top w:color="auto" w:space="0" w:sz="0" w:val="none"/>
          <w:left w:color="auto" w:space="0" w:sz="0" w:val="none"/>
          <w:bottom w:color="auto" w:space="0" w:sz="0" w:val="none"/>
          <w:right w:color="auto" w:space="0" w:sz="0" w:val="none"/>
          <w:between w:color="auto" w:space="0" w:sz="0" w:val="none"/>
        </w:pBdr>
        <w:spacing w:after="0" w:before="0" w:line="360" w:lineRule="auto"/>
        <w:ind w:left="0" w:firstLine="708.6614173228347"/>
        <w:jc w:val="both"/>
        <w:rPr>
          <w:sz w:val="24"/>
          <w:szCs w:val="24"/>
        </w:rPr>
      </w:pPr>
      <w:r w:rsidDel="00000000" w:rsidR="00000000" w:rsidRPr="00000000">
        <w:rPr>
          <w:sz w:val="24"/>
          <w:szCs w:val="24"/>
          <w:rtl w:val="0"/>
        </w:rPr>
        <w:t xml:space="preserve">ПРИМЕНЕНИЕ ТЕХНОЛОГИЙ МАШИННОГО ОБУЧЕНИЯ В УПРАВЛЕНИИ ПРОДАЖАМИ АВТОДИЛЕРСКИХ КОМПАНИЙ — </w:t>
      </w:r>
      <w:hyperlink r:id="rId11">
        <w:r w:rsidDel="00000000" w:rsidR="00000000" w:rsidRPr="00000000">
          <w:rPr>
            <w:color w:val="1155cc"/>
            <w:sz w:val="24"/>
            <w:szCs w:val="24"/>
            <w:u w:val="single"/>
            <w:rtl w:val="0"/>
          </w:rPr>
          <w:t xml:space="preserve">https://s.vaael.ru/pdf/2025/12-1/4407.pdf</w:t>
        </w:r>
      </w:hyperlink>
      <w:r w:rsidDel="00000000" w:rsidR="00000000" w:rsidRPr="00000000">
        <w:rPr>
          <w:sz w:val="24"/>
          <w:szCs w:val="24"/>
          <w:rtl w:val="0"/>
        </w:rPr>
        <w:t xml:space="preserve"> </w:t>
      </w:r>
    </w:p>
    <w:p w:rsidR="00000000" w:rsidDel="00000000" w:rsidP="00000000" w:rsidRDefault="00000000" w:rsidRPr="00000000" w14:paraId="000000E8">
      <w:pPr>
        <w:keepNext w:val="0"/>
        <w:keepLines w:val="0"/>
        <w:numPr>
          <w:ilvl w:val="0"/>
          <w:numId w:val="2"/>
        </w:numPr>
        <w:pBdr>
          <w:top w:color="auto" w:space="0" w:sz="0" w:val="none"/>
          <w:left w:color="auto" w:space="0" w:sz="0" w:val="none"/>
          <w:bottom w:color="auto" w:space="0" w:sz="0" w:val="none"/>
          <w:right w:color="auto" w:space="0" w:sz="0" w:val="none"/>
          <w:between w:color="auto" w:space="0" w:sz="0" w:val="none"/>
        </w:pBdr>
        <w:spacing w:after="0" w:before="0" w:line="360" w:lineRule="auto"/>
        <w:ind w:left="0" w:firstLine="708.6614173228347"/>
        <w:jc w:val="both"/>
        <w:rPr>
          <w:sz w:val="24"/>
          <w:szCs w:val="24"/>
        </w:rPr>
      </w:pPr>
      <w:r w:rsidDel="00000000" w:rsidR="00000000" w:rsidRPr="00000000">
        <w:rPr>
          <w:sz w:val="24"/>
          <w:szCs w:val="24"/>
          <w:rtl w:val="0"/>
        </w:rPr>
        <w:t xml:space="preserve">LightGBM Documentation — </w:t>
      </w:r>
      <w:hyperlink r:id="rId12">
        <w:r w:rsidDel="00000000" w:rsidR="00000000" w:rsidRPr="00000000">
          <w:rPr>
            <w:color w:val="1155cc"/>
            <w:sz w:val="24"/>
            <w:szCs w:val="24"/>
            <w:u w:val="single"/>
            <w:rtl w:val="0"/>
          </w:rPr>
          <w:t xml:space="preserve">https://lightgbm.readthedocs.io/en/latest/</w:t>
        </w:r>
      </w:hyperlink>
      <w:r w:rsidDel="00000000" w:rsidR="00000000" w:rsidRPr="00000000">
        <w:rPr>
          <w:rtl w:val="0"/>
        </w:rPr>
      </w:r>
    </w:p>
    <w:p w:rsidR="00000000" w:rsidDel="00000000" w:rsidP="00000000" w:rsidRDefault="00000000" w:rsidRPr="00000000" w14:paraId="000000E9">
      <w:pPr>
        <w:keepNext w:val="0"/>
        <w:keepLines w:val="0"/>
        <w:numPr>
          <w:ilvl w:val="0"/>
          <w:numId w:val="2"/>
        </w:numPr>
        <w:pBdr>
          <w:top w:color="auto" w:space="0" w:sz="0" w:val="none"/>
          <w:left w:color="auto" w:space="0" w:sz="0" w:val="none"/>
          <w:bottom w:color="auto" w:space="0" w:sz="0" w:val="none"/>
          <w:right w:color="auto" w:space="0" w:sz="0" w:val="none"/>
          <w:between w:color="auto" w:space="0" w:sz="0" w:val="none"/>
        </w:pBdr>
        <w:spacing w:after="0" w:before="0" w:line="360" w:lineRule="auto"/>
        <w:ind w:left="0" w:firstLine="708.6614173228347"/>
        <w:jc w:val="both"/>
        <w:rPr>
          <w:sz w:val="24"/>
          <w:szCs w:val="24"/>
        </w:rPr>
      </w:pPr>
      <w:r w:rsidDel="00000000" w:rsidR="00000000" w:rsidRPr="00000000">
        <w:rPr>
          <w:sz w:val="24"/>
          <w:szCs w:val="24"/>
          <w:rtl w:val="0"/>
        </w:rPr>
        <w:t xml:space="preserve">CatBoost Documentation — </w:t>
      </w:r>
      <w:hyperlink r:id="rId13">
        <w:r w:rsidDel="00000000" w:rsidR="00000000" w:rsidRPr="00000000">
          <w:rPr>
            <w:color w:val="1155cc"/>
            <w:sz w:val="24"/>
            <w:szCs w:val="24"/>
            <w:u w:val="single"/>
            <w:rtl w:val="0"/>
          </w:rPr>
          <w:t xml:space="preserve">CatBoost</w:t>
        </w:r>
      </w:hyperlink>
      <w:r w:rsidDel="00000000" w:rsidR="00000000" w:rsidRPr="00000000">
        <w:rPr>
          <w:rtl w:val="0"/>
        </w:rPr>
      </w:r>
    </w:p>
    <w:p w:rsidR="00000000" w:rsidDel="00000000" w:rsidP="00000000" w:rsidRDefault="00000000" w:rsidRPr="00000000" w14:paraId="000000EA">
      <w:pPr>
        <w:keepNext w:val="0"/>
        <w:keepLines w:val="0"/>
        <w:numPr>
          <w:ilvl w:val="0"/>
          <w:numId w:val="2"/>
        </w:numPr>
        <w:pBdr>
          <w:top w:color="auto" w:space="0" w:sz="0" w:val="none"/>
          <w:left w:color="auto" w:space="0" w:sz="0" w:val="none"/>
          <w:bottom w:color="auto" w:space="0" w:sz="0" w:val="none"/>
          <w:right w:color="auto" w:space="0" w:sz="0" w:val="none"/>
          <w:between w:color="auto" w:space="0" w:sz="0" w:val="none"/>
        </w:pBdr>
        <w:spacing w:after="0" w:before="0" w:line="360" w:lineRule="auto"/>
        <w:ind w:left="0" w:firstLine="708.6614173228347"/>
        <w:jc w:val="both"/>
        <w:rPr>
          <w:sz w:val="24"/>
          <w:szCs w:val="24"/>
        </w:rPr>
      </w:pPr>
      <w:r w:rsidDel="00000000" w:rsidR="00000000" w:rsidRPr="00000000">
        <w:rPr>
          <w:sz w:val="24"/>
          <w:szCs w:val="24"/>
          <w:rtl w:val="0"/>
        </w:rPr>
        <w:t xml:space="preserve">Scikit-Learn Documentation — </w:t>
      </w:r>
      <w:hyperlink r:id="rId14">
        <w:r w:rsidDel="00000000" w:rsidR="00000000" w:rsidRPr="00000000">
          <w:rPr>
            <w:color w:val="1155cc"/>
            <w:sz w:val="24"/>
            <w:szCs w:val="24"/>
            <w:u w:val="single"/>
            <w:rtl w:val="0"/>
          </w:rPr>
          <w:t xml:space="preserve">machine learning in Python — scikit-learn 1.8.0 documentation</w:t>
        </w:r>
      </w:hyperlink>
      <w:r w:rsidDel="00000000" w:rsidR="00000000" w:rsidRPr="00000000">
        <w:rPr>
          <w:rtl w:val="0"/>
        </w:rPr>
      </w:r>
    </w:p>
    <w:p w:rsidR="00000000" w:rsidDel="00000000" w:rsidP="00000000" w:rsidRDefault="00000000" w:rsidRPr="00000000" w14:paraId="000000EB">
      <w:pPr>
        <w:keepNext w:val="0"/>
        <w:keepLines w:val="0"/>
        <w:numPr>
          <w:ilvl w:val="0"/>
          <w:numId w:val="2"/>
        </w:numPr>
        <w:pBdr>
          <w:top w:color="auto" w:space="0" w:sz="0" w:val="none"/>
          <w:left w:color="auto" w:space="0" w:sz="0" w:val="none"/>
          <w:bottom w:color="auto" w:space="0" w:sz="0" w:val="none"/>
          <w:right w:color="auto" w:space="0" w:sz="0" w:val="none"/>
          <w:between w:color="auto" w:space="0" w:sz="0" w:val="none"/>
        </w:pBdr>
        <w:spacing w:after="0" w:before="0" w:line="360" w:lineRule="auto"/>
        <w:ind w:left="0" w:firstLine="708.6614173228347"/>
        <w:jc w:val="both"/>
        <w:rPr>
          <w:sz w:val="24"/>
          <w:szCs w:val="24"/>
        </w:rPr>
      </w:pPr>
      <w:hyperlink r:id="rId15">
        <w:r w:rsidDel="00000000" w:rsidR="00000000" w:rsidRPr="00000000">
          <w:rPr>
            <w:color w:val="1155cc"/>
            <w:sz w:val="24"/>
            <w:szCs w:val="24"/>
            <w:u w:val="single"/>
            <w:rtl w:val="0"/>
          </w:rPr>
          <w:t xml:space="preserve">Machine learning and AI in marketing–Connecting computing power to human insights</w:t>
        </w:r>
      </w:hyperlink>
      <w:r w:rsidDel="00000000" w:rsidR="00000000" w:rsidRPr="00000000">
        <w:rPr>
          <w:rtl w:val="0"/>
        </w:rPr>
      </w:r>
    </w:p>
    <w:p w:rsidR="00000000" w:rsidDel="00000000" w:rsidP="00000000" w:rsidRDefault="00000000" w:rsidRPr="00000000" w14:paraId="000000EC">
      <w:pPr>
        <w:keepNext w:val="0"/>
        <w:keepLines w:val="0"/>
        <w:numPr>
          <w:ilvl w:val="0"/>
          <w:numId w:val="2"/>
        </w:numPr>
        <w:pBdr>
          <w:top w:color="auto" w:space="0" w:sz="0" w:val="none"/>
          <w:left w:color="auto" w:space="0" w:sz="0" w:val="none"/>
          <w:bottom w:color="auto" w:space="0" w:sz="0" w:val="none"/>
          <w:right w:color="auto" w:space="0" w:sz="0" w:val="none"/>
          <w:between w:color="auto" w:space="0" w:sz="0" w:val="none"/>
        </w:pBdr>
        <w:spacing w:after="0" w:before="0" w:line="360" w:lineRule="auto"/>
        <w:ind w:left="0" w:firstLine="708.6614173228347"/>
        <w:jc w:val="both"/>
        <w:rPr>
          <w:sz w:val="24"/>
          <w:szCs w:val="24"/>
        </w:rPr>
      </w:pPr>
      <w:hyperlink r:id="rId16">
        <w:r w:rsidDel="00000000" w:rsidR="00000000" w:rsidRPr="00000000">
          <w:rPr>
            <w:color w:val="1155cc"/>
            <w:sz w:val="24"/>
            <w:szCs w:val="24"/>
            <w:u w:val="single"/>
            <w:rtl w:val="0"/>
          </w:rPr>
          <w:t xml:space="preserve">Cross-selling sequentially ordered products: An application to consumer banking services</w:t>
        </w:r>
      </w:hyperlink>
      <w:r w:rsidDel="00000000" w:rsidR="00000000" w:rsidRPr="00000000">
        <w:rPr>
          <w:rtl w:val="0"/>
        </w:rPr>
      </w:r>
    </w:p>
    <w:p w:rsidR="00000000" w:rsidDel="00000000" w:rsidP="00000000" w:rsidRDefault="00000000" w:rsidRPr="00000000" w14:paraId="000000ED">
      <w:pPr>
        <w:keepNext w:val="0"/>
        <w:keepLines w:val="0"/>
        <w:numPr>
          <w:ilvl w:val="0"/>
          <w:numId w:val="2"/>
        </w:numPr>
        <w:pBdr>
          <w:top w:color="auto" w:space="0" w:sz="0" w:val="none"/>
          <w:left w:color="auto" w:space="0" w:sz="0" w:val="none"/>
          <w:bottom w:color="auto" w:space="0" w:sz="0" w:val="none"/>
          <w:right w:color="auto" w:space="0" w:sz="0" w:val="none"/>
          <w:between w:color="auto" w:space="0" w:sz="0" w:val="none"/>
        </w:pBdr>
        <w:spacing w:after="0" w:before="0" w:line="360" w:lineRule="auto"/>
        <w:ind w:left="0" w:firstLine="708.6614173228347"/>
        <w:jc w:val="both"/>
        <w:rPr>
          <w:sz w:val="24"/>
          <w:szCs w:val="24"/>
        </w:rPr>
      </w:pPr>
      <w:r w:rsidDel="00000000" w:rsidR="00000000" w:rsidRPr="00000000">
        <w:rPr>
          <w:sz w:val="24"/>
          <w:szCs w:val="24"/>
          <w:rtl w:val="0"/>
        </w:rPr>
        <w:t xml:space="preserve">ИСКУССТВЕННЫЙ ИНТЕЛЛЕКТ КАК ДРАЙВЕР ИННОВАЦИЙ В ПЛАТЕЖНЫХ СИСТЕМАХ — </w:t>
      </w:r>
      <w:hyperlink r:id="rId17">
        <w:r w:rsidDel="00000000" w:rsidR="00000000" w:rsidRPr="00000000">
          <w:rPr>
            <w:color w:val="1155cc"/>
            <w:sz w:val="24"/>
            <w:szCs w:val="24"/>
            <w:u w:val="single"/>
            <w:rtl w:val="0"/>
          </w:rPr>
          <w:t xml:space="preserve">https://7universum.com/ru/tech/archive/item/19362</w:t>
        </w:r>
      </w:hyperlink>
      <w:r w:rsidDel="00000000" w:rsidR="00000000" w:rsidRPr="00000000">
        <w:rPr>
          <w:rtl w:val="0"/>
        </w:rPr>
      </w:r>
    </w:p>
    <w:p w:rsidR="00000000" w:rsidDel="00000000" w:rsidP="00000000" w:rsidRDefault="00000000" w:rsidRPr="00000000" w14:paraId="000000EE">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ind w:left="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F">
      <w:pPr>
        <w:spacing w:line="360" w:lineRule="auto"/>
        <w:jc w:val="center"/>
        <w:rPr>
          <w:b w:val="1"/>
          <w:bCs w:val="1"/>
          <w:sz w:val="24"/>
          <w:szCs w:val="24"/>
        </w:rPr>
      </w:pPr>
      <w:r w:rsidDel="00000000" w:rsidR="00000000" w:rsidRPr="00000000">
        <w:rPr>
          <w:b w:val="1"/>
          <w:bCs w:val="1"/>
          <w:sz w:val="24"/>
          <w:szCs w:val="24"/>
          <w:rtl w:val="0"/>
        </w:rPr>
        <w:t xml:space="preserve">Оглавление</w:t>
      </w:r>
    </w:p>
    <w:sdt>
      <w:sdtPr>
        <w:id w:val="-650421177"/>
        <w:docPartObj>
          <w:docPartGallery w:val="Table of Contents"/>
          <w:docPartUnique w:val="1"/>
        </w:docPartObj>
      </w:sdtPr>
      <w:sdtContent>
        <w:p w:rsidR="00000000" w:rsidDel="00000000" w:rsidP="00000000" w:rsidRDefault="00000000" w:rsidRPr="00000000" w14:paraId="000000F0">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f5y2yo2lx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ВВЕДЕНИЕ</w:t>
              <w:tab/>
              <w:t xml:space="preserve">2</w:t>
            </w:r>
          </w:hyperlink>
          <w:r w:rsidDel="00000000" w:rsidR="00000000" w:rsidRPr="00000000">
            <w:rPr>
              <w:rtl w:val="0"/>
            </w:rPr>
          </w:r>
        </w:p>
        <w:p w:rsidR="00000000" w:rsidDel="00000000" w:rsidP="00000000" w:rsidRDefault="00000000" w:rsidRPr="00000000" w14:paraId="000000F1">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n8za3ftw8v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Обзор источников</w:t>
              <w:tab/>
              <w:t xml:space="preserve">4</w:t>
            </w:r>
          </w:hyperlink>
          <w:r w:rsidDel="00000000" w:rsidR="00000000" w:rsidRPr="00000000">
            <w:rPr>
              <w:rtl w:val="0"/>
            </w:rPr>
          </w:r>
        </w:p>
        <w:p w:rsidR="00000000" w:rsidDel="00000000" w:rsidP="00000000" w:rsidRDefault="00000000" w:rsidRPr="00000000" w14:paraId="000000F2">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qw2igckto4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Позиционирование задачи</w:t>
              <w:tab/>
              <w:t xml:space="preserve">4</w:t>
            </w:r>
          </w:hyperlink>
          <w:r w:rsidDel="00000000" w:rsidR="00000000" w:rsidRPr="00000000">
            <w:rPr>
              <w:rtl w:val="0"/>
            </w:rPr>
          </w:r>
        </w:p>
        <w:p w:rsidR="00000000" w:rsidDel="00000000" w:rsidP="00000000" w:rsidRDefault="00000000" w:rsidRPr="00000000" w14:paraId="000000F3">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xouvrtg5w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Рекомендательные системы и learning-to-rank</w:t>
              <w:tab/>
              <w:t xml:space="preserve">6</w:t>
            </w:r>
          </w:hyperlink>
          <w:r w:rsidDel="00000000" w:rsidR="00000000" w:rsidRPr="00000000">
            <w:rPr>
              <w:rtl w:val="0"/>
            </w:rPr>
          </w:r>
        </w:p>
        <w:p w:rsidR="00000000" w:rsidDel="00000000" w:rsidP="00000000" w:rsidRDefault="00000000" w:rsidRPr="00000000" w14:paraId="000000F4">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c7imacv0w3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Кросс-продажи с последовательно усваиваемыми продуктами</w:t>
              <w:tab/>
              <w:t xml:space="preserve">7</w:t>
            </w:r>
          </w:hyperlink>
          <w:r w:rsidDel="00000000" w:rsidR="00000000" w:rsidRPr="00000000">
            <w:rPr>
              <w:rtl w:val="0"/>
            </w:rPr>
          </w:r>
        </w:p>
        <w:p w:rsidR="00000000" w:rsidDel="00000000" w:rsidP="00000000" w:rsidRDefault="00000000" w:rsidRPr="00000000" w14:paraId="000000F5">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t1v1mirfey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Метрики, дисбаланс и выбор функции потерь</w:t>
              <w:tab/>
              <w:t xml:space="preserve">9</w:t>
            </w:r>
          </w:hyperlink>
          <w:r w:rsidDel="00000000" w:rsidR="00000000" w:rsidRPr="00000000">
            <w:rPr>
              <w:rtl w:val="0"/>
            </w:rPr>
          </w:r>
        </w:p>
        <w:p w:rsidR="00000000" w:rsidDel="00000000" w:rsidP="00000000" w:rsidRDefault="00000000" w:rsidRPr="00000000" w14:paraId="000000F6">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y8z9kvyu6m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Позиционирование настоящей работы</w:t>
              <w:tab/>
              <w:t xml:space="preserve">10</w:t>
            </w:r>
          </w:hyperlink>
          <w:r w:rsidDel="00000000" w:rsidR="00000000" w:rsidRPr="00000000">
            <w:rPr>
              <w:rtl w:val="0"/>
            </w:rPr>
          </w:r>
        </w:p>
        <w:p w:rsidR="00000000" w:rsidDel="00000000" w:rsidP="00000000" w:rsidRDefault="00000000" w:rsidRPr="00000000" w14:paraId="000000F7">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aul9pazg5gl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Описание и подготовка набора данных</w:t>
              <w:tab/>
              <w:t xml:space="preserve">12</w:t>
            </w:r>
          </w:hyperlink>
          <w:r w:rsidDel="00000000" w:rsidR="00000000" w:rsidRPr="00000000">
            <w:rPr>
              <w:rtl w:val="0"/>
            </w:rPr>
          </w:r>
        </w:p>
        <w:p w:rsidR="00000000" w:rsidDel="00000000" w:rsidP="00000000" w:rsidRDefault="00000000" w:rsidRPr="00000000" w14:paraId="000000F8">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i4hpd0pgyfn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Структура набора данных</w:t>
              <w:tab/>
              <w:t xml:space="preserve">12</w:t>
            </w:r>
          </w:hyperlink>
          <w:r w:rsidDel="00000000" w:rsidR="00000000" w:rsidRPr="00000000">
            <w:rPr>
              <w:rtl w:val="0"/>
            </w:rPr>
          </w:r>
        </w:p>
        <w:p w:rsidR="00000000" w:rsidDel="00000000" w:rsidP="00000000" w:rsidRDefault="00000000" w:rsidRPr="00000000" w14:paraId="000000F9">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v9rwu8rnxk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Обработка пропусков</w:t>
              <w:tab/>
              <w:t xml:space="preserve">12</w:t>
            </w:r>
          </w:hyperlink>
          <w:r w:rsidDel="00000000" w:rsidR="00000000" w:rsidRPr="00000000">
            <w:rPr>
              <w:rtl w:val="0"/>
            </w:rPr>
          </w:r>
        </w:p>
        <w:p w:rsidR="00000000" w:rsidDel="00000000" w:rsidP="00000000" w:rsidRDefault="00000000" w:rsidRPr="00000000" w14:paraId="000000FA">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mxoympoxrz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Формирование целевых переменных и продуктовых датасетов</w:t>
              <w:tab/>
              <w:t xml:space="preserve">13</w:t>
            </w:r>
          </w:hyperlink>
          <w:r w:rsidDel="00000000" w:rsidR="00000000" w:rsidRPr="00000000">
            <w:rPr>
              <w:rtl w:val="0"/>
            </w:rPr>
          </w:r>
        </w:p>
        <w:p w:rsidR="00000000" w:rsidDel="00000000" w:rsidP="00000000" w:rsidRDefault="00000000" w:rsidRPr="00000000" w14:paraId="000000FB">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xq4advq65h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Разведочный анализ данных</w:t>
              <w:tab/>
              <w:t xml:space="preserve">13</w:t>
            </w:r>
          </w:hyperlink>
          <w:r w:rsidDel="00000000" w:rsidR="00000000" w:rsidRPr="00000000">
            <w:rPr>
              <w:rtl w:val="0"/>
            </w:rPr>
          </w:r>
        </w:p>
        <w:p w:rsidR="00000000" w:rsidDel="00000000" w:rsidP="00000000" w:rsidRDefault="00000000" w:rsidRPr="00000000" w14:paraId="000000FC">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uc6kewgjg3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Временной сплит</w:t>
              <w:tab/>
              <w:t xml:space="preserve">14</w:t>
            </w:r>
          </w:hyperlink>
          <w:r w:rsidDel="00000000" w:rsidR="00000000" w:rsidRPr="00000000">
            <w:rPr>
              <w:rtl w:val="0"/>
            </w:rPr>
          </w:r>
        </w:p>
        <w:p w:rsidR="00000000" w:rsidDel="00000000" w:rsidP="00000000" w:rsidRDefault="00000000" w:rsidRPr="00000000" w14:paraId="000000FD">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cqllduq8h08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Эксперименты</w:t>
              <w:tab/>
              <w:t xml:space="preserve">15</w:t>
            </w:r>
          </w:hyperlink>
          <w:r w:rsidDel="00000000" w:rsidR="00000000" w:rsidRPr="00000000">
            <w:rPr>
              <w:rtl w:val="0"/>
            </w:rPr>
          </w:r>
        </w:p>
        <w:p w:rsidR="00000000" w:rsidDel="00000000" w:rsidP="00000000" w:rsidRDefault="00000000" w:rsidRPr="00000000" w14:paraId="000000FE">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mbk2szh4a6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Постановка экспериментов</w:t>
              <w:tab/>
              <w:t xml:space="preserve">15</w:t>
            </w:r>
          </w:hyperlink>
          <w:r w:rsidDel="00000000" w:rsidR="00000000" w:rsidRPr="00000000">
            <w:rPr>
              <w:rtl w:val="0"/>
            </w:rPr>
          </w:r>
        </w:p>
        <w:p w:rsidR="00000000" w:rsidDel="00000000" w:rsidP="00000000" w:rsidRDefault="00000000" w:rsidRPr="00000000" w14:paraId="000000FF">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gnu7v2p9yr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Эксперимент 1: продукт p1p2</w:t>
              <w:tab/>
              <w:t xml:space="preserve">15</w:t>
            </w:r>
          </w:hyperlink>
          <w:r w:rsidDel="00000000" w:rsidR="00000000" w:rsidRPr="00000000">
            <w:rPr>
              <w:rtl w:val="0"/>
            </w:rPr>
          </w:r>
        </w:p>
        <w:p w:rsidR="00000000" w:rsidDel="00000000" w:rsidP="00000000" w:rsidRDefault="00000000" w:rsidRPr="00000000" w14:paraId="00000100">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v151cmpmi7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Эксперимент 2: продукт p3</w:t>
              <w:tab/>
              <w:t xml:space="preserve">15</w:t>
            </w:r>
          </w:hyperlink>
          <w:r w:rsidDel="00000000" w:rsidR="00000000" w:rsidRPr="00000000">
            <w:rPr>
              <w:rtl w:val="0"/>
            </w:rPr>
          </w:r>
        </w:p>
        <w:p w:rsidR="00000000" w:rsidDel="00000000" w:rsidP="00000000" w:rsidRDefault="00000000" w:rsidRPr="00000000" w14:paraId="00000101">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jv9dtgapu3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Эксперимент 3: продукт altpay5</w:t>
              <w:tab/>
              <w:t xml:space="preserve">16</w:t>
            </w:r>
          </w:hyperlink>
          <w:r w:rsidDel="00000000" w:rsidR="00000000" w:rsidRPr="00000000">
            <w:rPr>
              <w:rtl w:val="0"/>
            </w:rPr>
          </w:r>
        </w:p>
        <w:p w:rsidR="00000000" w:rsidDel="00000000" w:rsidP="00000000" w:rsidRDefault="00000000" w:rsidRPr="00000000" w14:paraId="00000102">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dyllfft81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Финальная агрегация</w:t>
              <w:tab/>
              <w:t xml:space="preserve">16</w:t>
            </w:r>
          </w:hyperlink>
          <w:r w:rsidDel="00000000" w:rsidR="00000000" w:rsidRPr="00000000">
            <w:rPr>
              <w:rtl w:val="0"/>
            </w:rPr>
          </w:r>
        </w:p>
        <w:p w:rsidR="00000000" w:rsidDel="00000000" w:rsidP="00000000" w:rsidRDefault="00000000" w:rsidRPr="00000000" w14:paraId="00000103">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3szguofl165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Подведение итогов экспериментов</w:t>
              <w:tab/>
              <w:t xml:space="preserve">18</w:t>
            </w:r>
          </w:hyperlink>
          <w:r w:rsidDel="00000000" w:rsidR="00000000" w:rsidRPr="00000000">
            <w:rPr>
              <w:rtl w:val="0"/>
            </w:rPr>
          </w:r>
        </w:p>
        <w:p w:rsidR="00000000" w:rsidDel="00000000" w:rsidP="00000000" w:rsidRDefault="00000000" w:rsidRPr="00000000" w14:paraId="00000104">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jgpv1wxpdg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Сравнительный анализ моделей</w:t>
              <w:tab/>
              <w:t xml:space="preserve">18</w:t>
            </w:r>
          </w:hyperlink>
          <w:r w:rsidDel="00000000" w:rsidR="00000000" w:rsidRPr="00000000">
            <w:rPr>
              <w:rtl w:val="0"/>
            </w:rPr>
          </w:r>
        </w:p>
        <w:p w:rsidR="00000000" w:rsidDel="00000000" w:rsidP="00000000" w:rsidRDefault="00000000" w:rsidRPr="00000000" w14:paraId="00000105">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tg5m4r7rjf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Поведение моделей при экстремальном дисбалансе</w:t>
              <w:tab/>
              <w:t xml:space="preserve">18</w:t>
            </w:r>
          </w:hyperlink>
          <w:r w:rsidDel="00000000" w:rsidR="00000000" w:rsidRPr="00000000">
            <w:rPr>
              <w:rtl w:val="0"/>
            </w:rPr>
          </w:r>
        </w:p>
        <w:p w:rsidR="00000000" w:rsidDel="00000000" w:rsidP="00000000" w:rsidRDefault="00000000" w:rsidRPr="00000000" w14:paraId="00000106">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oa69hnmizo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Заключение</w:t>
              <w:tab/>
              <w:t xml:space="preserve">20</w:t>
            </w:r>
          </w:hyperlink>
          <w:r w:rsidDel="00000000" w:rsidR="00000000" w:rsidRPr="00000000">
            <w:rPr>
              <w:rtl w:val="0"/>
            </w:rPr>
          </w:r>
        </w:p>
        <w:p w:rsidR="00000000" w:rsidDel="00000000" w:rsidP="00000000" w:rsidRDefault="00000000" w:rsidRPr="00000000" w14:paraId="00000107">
          <w:pPr>
            <w:widowControl w:val="0"/>
            <w:pBdr>
              <w:top w:color="auto" w:space="0" w:sz="0" w:val="none"/>
              <w:left w:color="auto" w:space="0" w:sz="0" w:val="none"/>
              <w:bottom w:color="auto" w:space="0" w:sz="0" w:val="none"/>
              <w:right w:color="auto" w:space="0" w:sz="0" w:val="none"/>
              <w:between w:color="auto" w:space="0" w:sz="0" w:val="none"/>
            </w:pBdr>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rq71rfgh9h2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СПИСОК ЛИТЕРАТУРЫ</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8">
      <w:pPr>
        <w:spacing w:after="0" w:before="0" w:line="360" w:lineRule="auto"/>
        <w:ind w:left="0" w:firstLine="0"/>
        <w:jc w:val="both"/>
        <w:rPr>
          <w:sz w:val="24"/>
          <w:szCs w:val="24"/>
        </w:rPr>
      </w:pPr>
      <w:r w:rsidDel="00000000" w:rsidR="00000000" w:rsidRPr="00000000">
        <w:rPr>
          <w:rtl w:val="0"/>
        </w:rPr>
      </w:r>
    </w:p>
    <w:sectPr>
      <w:footerReference r:id="rId18" w:type="default"/>
      <w:footerReference r:id="rId19" w:type="first"/>
      <w:pgSz w:h="16838" w:w="11906" w:orient="portrait"/>
      <w:pgMar w:bottom="1133.8582677165355" w:top="1133.8582677165355" w:left="1700.7874015748032" w:right="850.3937007874016"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ind w:left="0" w:firstLine="0"/>
      <w:jc w:val="center"/>
      <w:rPr>
        <w:sz w:val="18"/>
        <w:szCs w:val="18"/>
      </w:rPr>
    </w:pPr>
    <w:r w:rsidDel="00000000" w:rsidR="00000000" w:rsidRPr="00000000">
      <w:rPr>
        <w:sz w:val="18"/>
        <w:szCs w:val="18"/>
        <w:rtl w:val="0"/>
      </w:rPr>
      <w:t xml:space="preserve">Москва, 2026</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11.338582677165277"/>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pBdr>
          <w:top w:color="auto" w:space="0" w:sz="0" w:val="none"/>
          <w:left w:color="auto" w:space="0" w:sz="0" w:val="none"/>
          <w:bottom w:color="auto" w:space="0" w:sz="0" w:val="none"/>
          <w:right w:color="auto" w:space="0" w:sz="0" w:val="none"/>
          <w:between w:color="auto" w:space="0" w:sz="0" w:val="none"/>
        </w:pBdr>
        <w:spacing w:line="360" w:lineRule="auto"/>
        <w:ind w:firstLine="708.661417322834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rPr>
  </w:style>
  <w:style w:type="paragraph" w:styleId="Heading2">
    <w:name w:val="heading 2"/>
    <w:basedOn w:val="Normal"/>
    <w:next w:val="Normal"/>
    <w:pPr>
      <w:keepNext w:val="1"/>
      <w:keepLines w:val="1"/>
      <w:spacing w:after="0" w:before="0" w:line="360" w:lineRule="auto"/>
      <w:ind w:firstLine="708.6614173228347"/>
      <w:jc w:val="center"/>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s.vaael.ru/pdf/2025/12-1/4407.pdf" TargetMode="External"/><Relationship Id="rId10" Type="http://schemas.openxmlformats.org/officeDocument/2006/relationships/hyperlink" Target="https://doi.org/10.17759/mda.2020100403" TargetMode="External"/><Relationship Id="rId13" Type="http://schemas.openxmlformats.org/officeDocument/2006/relationships/hyperlink" Target="https://catboost.ai/docs/en/?ysclid=moj5843zr5174482421" TargetMode="External"/><Relationship Id="rId12" Type="http://schemas.openxmlformats.org/officeDocument/2006/relationships/hyperlink" Target="https://lightgbm.readthedocs.io/en/late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yberleninka.ru/article/n/strategiya-poiska-effektivnogo-algoritma-mashinnogo-obucheniya-na-primere-kreditnogo-skoringa/viewer" TargetMode="External"/><Relationship Id="rId15" Type="http://schemas.openxmlformats.org/officeDocument/2006/relationships/hyperlink" Target="https://scholar.google.com/scholar?oi=bibs&amp;cluster=12681639481990481555&amp;btnI=1&amp;hl=en" TargetMode="External"/><Relationship Id="rId14" Type="http://schemas.openxmlformats.org/officeDocument/2006/relationships/hyperlink" Target="https://scikit-learn.org/stable/index.html" TargetMode="External"/><Relationship Id="rId17" Type="http://schemas.openxmlformats.org/officeDocument/2006/relationships/hyperlink" Target="https://7universum.com/ru/tech/archive/item/19362" TargetMode="External"/><Relationship Id="rId16" Type="http://schemas.openxmlformats.org/officeDocument/2006/relationships/hyperlink" Target="https://journals.sagepub.com/doi/abs/10.1509/jmkr.42.2.233.62288" TargetMode="Externa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hyperlink" Target="https://cyberleninka.ru/article/n/rekomendatelnaya-sistema-vystavleniya-offerov-v-crm-roznichnogo-biznesa-kreditnoy-organizatsii/viewer" TargetMode="External"/><Relationship Id="rId18" Type="http://schemas.openxmlformats.org/officeDocument/2006/relationships/footer" Target="footer1.xml"/><Relationship Id="rId7" Type="http://schemas.openxmlformats.org/officeDocument/2006/relationships/hyperlink" Target="https://cyberleninka.ru/article/n/razrabotka-rekomendatelnoy-sistemy-na-osnove-sessiy-s-ispolzovaniem-mnogourovnevoy-sistemy-otbora-kandidatov/viewer" TargetMode="External"/><Relationship Id="rId8" Type="http://schemas.openxmlformats.org/officeDocument/2006/relationships/hyperlink" Target="https://cyberleninka.ru/article/n/kombinirovannaya-shema-otbora-priznakov-dlya-razrabotki-bankovskih-modeley/view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