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6D" w:rsidRPr="00B62E1D" w:rsidRDefault="0056626D" w:rsidP="005662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2E1D">
        <w:rPr>
          <w:rFonts w:ascii="Arial" w:hAnsi="Arial" w:cs="Arial"/>
          <w:b/>
          <w:bCs/>
          <w:sz w:val="28"/>
          <w:szCs w:val="28"/>
        </w:rPr>
        <w:t>Necessidades</w:t>
      </w:r>
    </w:p>
    <w:p w:rsidR="00406487" w:rsidRPr="00B62E1D" w:rsidRDefault="00406487" w:rsidP="00406487">
      <w:pPr>
        <w:rPr>
          <w:rFonts w:ascii="Arial" w:hAnsi="Arial" w:cs="Arial"/>
          <w:sz w:val="24"/>
          <w:szCs w:val="24"/>
        </w:rPr>
      </w:pPr>
      <w:r w:rsidRPr="00B62E1D">
        <w:rPr>
          <w:rFonts w:ascii="Arial" w:hAnsi="Arial" w:cs="Arial"/>
          <w:sz w:val="24"/>
          <w:szCs w:val="24"/>
        </w:rPr>
        <w:t>N1. Gestão financeira de Pessoa física</w:t>
      </w:r>
    </w:p>
    <w:p w:rsidR="00406487" w:rsidRPr="00B62E1D" w:rsidRDefault="00406487" w:rsidP="00406487">
      <w:pPr>
        <w:rPr>
          <w:rFonts w:ascii="Arial" w:hAnsi="Arial" w:cs="Arial"/>
          <w:sz w:val="24"/>
          <w:szCs w:val="24"/>
        </w:rPr>
      </w:pPr>
      <w:r w:rsidRPr="00B62E1D">
        <w:rPr>
          <w:rFonts w:ascii="Arial" w:hAnsi="Arial" w:cs="Arial"/>
          <w:sz w:val="24"/>
          <w:szCs w:val="24"/>
        </w:rPr>
        <w:t>N2. Gestão financeira de Pessoa jurídica</w:t>
      </w:r>
    </w:p>
    <w:p w:rsidR="00406487" w:rsidRPr="00B62E1D" w:rsidRDefault="00406487" w:rsidP="00406487">
      <w:pPr>
        <w:rPr>
          <w:rFonts w:ascii="Arial" w:hAnsi="Arial" w:cs="Arial"/>
          <w:sz w:val="24"/>
          <w:szCs w:val="24"/>
        </w:rPr>
      </w:pPr>
      <w:r w:rsidRPr="00B62E1D">
        <w:rPr>
          <w:rFonts w:ascii="Arial" w:hAnsi="Arial" w:cs="Arial"/>
          <w:sz w:val="24"/>
          <w:szCs w:val="24"/>
        </w:rPr>
        <w:t>N3. Integração de orçamentos com contabilidade</w:t>
      </w:r>
    </w:p>
    <w:p w:rsidR="00406487" w:rsidRPr="00B62E1D" w:rsidRDefault="00406487" w:rsidP="00406487">
      <w:pPr>
        <w:rPr>
          <w:rFonts w:ascii="Arial" w:hAnsi="Arial" w:cs="Arial"/>
          <w:sz w:val="24"/>
          <w:szCs w:val="24"/>
        </w:rPr>
      </w:pPr>
      <w:r w:rsidRPr="00B62E1D">
        <w:rPr>
          <w:rFonts w:ascii="Arial" w:hAnsi="Arial" w:cs="Arial"/>
          <w:sz w:val="24"/>
          <w:szCs w:val="24"/>
        </w:rPr>
        <w:t>N4. Automatização de importação de arquivos contábeis</w:t>
      </w:r>
    </w:p>
    <w:p w:rsidR="004F6295" w:rsidRPr="00B62E1D" w:rsidRDefault="00406487" w:rsidP="00406487">
      <w:pPr>
        <w:rPr>
          <w:rFonts w:ascii="Arial" w:hAnsi="Arial" w:cs="Arial"/>
          <w:sz w:val="24"/>
          <w:szCs w:val="24"/>
        </w:rPr>
      </w:pPr>
      <w:r w:rsidRPr="00B62E1D">
        <w:rPr>
          <w:rFonts w:ascii="Arial" w:hAnsi="Arial" w:cs="Arial"/>
          <w:sz w:val="24"/>
          <w:szCs w:val="24"/>
        </w:rPr>
        <w:t xml:space="preserve">N5. Gestão de Fluxo de caixa </w:t>
      </w:r>
    </w:p>
    <w:p w:rsidR="00406487" w:rsidRPr="00B62E1D" w:rsidRDefault="004F6295" w:rsidP="00406487">
      <w:pPr>
        <w:rPr>
          <w:rFonts w:ascii="Arial" w:hAnsi="Arial" w:cs="Arial"/>
          <w:sz w:val="24"/>
          <w:szCs w:val="24"/>
        </w:rPr>
      </w:pPr>
      <w:r w:rsidRPr="00B62E1D">
        <w:rPr>
          <w:rFonts w:ascii="Arial" w:hAnsi="Arial" w:cs="Arial"/>
          <w:sz w:val="24"/>
          <w:szCs w:val="24"/>
        </w:rPr>
        <w:t>N6</w:t>
      </w:r>
      <w:r w:rsidR="00406487" w:rsidRPr="00B62E1D">
        <w:rPr>
          <w:rFonts w:ascii="Arial" w:hAnsi="Arial" w:cs="Arial"/>
          <w:sz w:val="24"/>
          <w:szCs w:val="24"/>
        </w:rPr>
        <w:t>. Gestão de compras</w:t>
      </w:r>
    </w:p>
    <w:p w:rsidR="0056626D" w:rsidRPr="00B62E1D" w:rsidRDefault="00406487" w:rsidP="00406487">
      <w:pPr>
        <w:rPr>
          <w:rFonts w:ascii="Arial" w:hAnsi="Arial" w:cs="Arial"/>
          <w:sz w:val="24"/>
          <w:szCs w:val="24"/>
        </w:rPr>
      </w:pPr>
      <w:r w:rsidRPr="00B62E1D">
        <w:rPr>
          <w:rFonts w:ascii="Arial" w:hAnsi="Arial" w:cs="Arial"/>
          <w:sz w:val="24"/>
          <w:szCs w:val="24"/>
        </w:rPr>
        <w:t>N</w:t>
      </w:r>
      <w:r w:rsidR="004F6295" w:rsidRPr="00B62E1D">
        <w:rPr>
          <w:rFonts w:ascii="Arial" w:hAnsi="Arial" w:cs="Arial"/>
          <w:sz w:val="24"/>
          <w:szCs w:val="24"/>
        </w:rPr>
        <w:t>7</w:t>
      </w:r>
      <w:r w:rsidRPr="00B62E1D">
        <w:rPr>
          <w:rFonts w:ascii="Arial" w:hAnsi="Arial" w:cs="Arial"/>
          <w:sz w:val="24"/>
          <w:szCs w:val="24"/>
        </w:rPr>
        <w:t>. Cadastro de Orçamentos</w:t>
      </w:r>
      <w:bookmarkStart w:id="0" w:name="_GoBack"/>
      <w:bookmarkEnd w:id="0"/>
    </w:p>
    <w:sectPr w:rsidR="0056626D" w:rsidRPr="00B62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6D"/>
    <w:rsid w:val="00406487"/>
    <w:rsid w:val="004F6295"/>
    <w:rsid w:val="0056626D"/>
    <w:rsid w:val="006B63F2"/>
    <w:rsid w:val="00B62E1D"/>
    <w:rsid w:val="00D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4D7A3-0E0A-4912-A839-80FE1E43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Domingues Reinhardt</cp:lastModifiedBy>
  <cp:revision>4</cp:revision>
  <dcterms:created xsi:type="dcterms:W3CDTF">2019-10-18T23:01:00Z</dcterms:created>
  <dcterms:modified xsi:type="dcterms:W3CDTF">2020-02-13T00:26:00Z</dcterms:modified>
</cp:coreProperties>
</file>