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8F" w:rsidRDefault="004B518F">
      <w:r>
        <w:t>Gerenciar Orçamento de serviço</w:t>
      </w:r>
    </w:p>
    <w:p w:rsidR="004B518F" w:rsidRDefault="004B518F"/>
    <w:p w:rsidR="004B518F" w:rsidRDefault="004B518F">
      <w:r>
        <w:rPr>
          <w:noProof/>
        </w:rPr>
        <w:drawing>
          <wp:inline distT="0" distB="0" distL="0" distR="0">
            <wp:extent cx="5400040" cy="3506470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>
      <w:proofErr w:type="gramStart"/>
      <w:r>
        <w:t>Conceder  feedbacks</w:t>
      </w:r>
      <w:proofErr w:type="gramEnd"/>
      <w:r>
        <w:t xml:space="preserve"> de serviço</w:t>
      </w:r>
    </w:p>
    <w:p w:rsidR="004B518F" w:rsidRDefault="004B518F">
      <w:pPr>
        <w:rPr>
          <w:noProof/>
        </w:rPr>
      </w:pPr>
    </w:p>
    <w:p w:rsidR="004B518F" w:rsidRDefault="004B518F">
      <w:r>
        <w:rPr>
          <w:noProof/>
        </w:rPr>
        <w:drawing>
          <wp:inline distT="0" distB="0" distL="0" distR="0">
            <wp:extent cx="5400040" cy="4737100"/>
            <wp:effectExtent l="0" t="0" r="0" b="6350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>
      <w:r>
        <w:t>Conclusão e entrega de serviço</w:t>
      </w:r>
    </w:p>
    <w:p w:rsidR="004B518F" w:rsidRDefault="004B518F">
      <w:r>
        <w:rPr>
          <w:noProof/>
        </w:rPr>
        <w:drawing>
          <wp:inline distT="0" distB="0" distL="0" distR="0">
            <wp:extent cx="5400040" cy="3253105"/>
            <wp:effectExtent l="0" t="0" r="0" b="4445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8F"/>
    <w:rsid w:val="004B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84DF"/>
  <w15:chartTrackingRefBased/>
  <w15:docId w15:val="{F2DD4BE6-4D30-408E-8B34-8A18B15D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1</cp:revision>
  <dcterms:created xsi:type="dcterms:W3CDTF">2020-04-16T01:21:00Z</dcterms:created>
  <dcterms:modified xsi:type="dcterms:W3CDTF">2020-04-16T01:27:00Z</dcterms:modified>
</cp:coreProperties>
</file>