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400040" cy="5400040"/>
            <wp:effectExtent l="0" t="0" r="0" b="0"/>
            <wp:doc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s://documents.lucidchart.com/documents/a5c6f3ae-b790-4d6e-9993-34043525d576/pages/0_0?a=4485&amp;x=-1891&amp;y=-1331&amp;w=1562&amp;h=1562&amp;store=1&amp;accept=image%2F*&amp;auth=LCA%20f6b218ddbcdc4c46d00c470a728893e2cc0611a6-ts%3D158869457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Cobrar orçamento solicitado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Setor de serviços contábeis estoura o prazo determinado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Conseguir o orçamento que não foi entregue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>Setor de Atendimento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cobra o orçamento que não foi entregue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serviços contábeis retorna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Encaminhar solicitação de orçamento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Setor de atendimento faz a solicitação de orçamento que o cliente solicita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Encaminha a solicitação do cliente para o setor de serviços contábeis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>Setor de Atendimento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recebe a solicitação do cliente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encaminha a solicitação de orçamento para a área de serviços contábeis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Encaminhar solicitação de orçamento ao cliente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Setor de atendiment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o recebe o orçamento do cliente do setor de serviços contábeis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Encaminha o orçamento para o cliente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>Setor de Atendimento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Setor de atendimento recebe a solicitação do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serviços contábeis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Setor de atendimento encaminha a solicitação de orçamento para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o cliente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Cancelar solicitação de orçamento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Enviar a solicitação de cancelamento para o setor de serviços contábeis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Encaminhar a solicitação de cancelamento para o setor de serviços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cont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ábeis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>Setor de Atendimento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encaminha a solicitação de cancelamento para o setor de serviços contábeis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etor de serviços contábeis recebe o cancelamento de serviços contábeis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Receber solicitação de cancelamento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Receber o orçamento de cancelamento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Receber do cliente a solicitação de cancelamento e enter o motivo dele cancelar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>Setor de Atendimento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eceber a solicitação de orçamento de cancelamento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ntender o motivo do cancelamento do cliente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099435"/>
            <wp:effectExtent l="0" t="0" r="0" b="0"/>
            <wp:doc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https://documents.lucidchart.com/documents/a5c6f3ae-b790-4d6e-9993-34043525d576/pages/0_0?a=4494&amp;x=-363&amp;y=-1306&amp;w=1763&amp;h=1012&amp;store=1&amp;accept=image%2F*&amp;auth=LCA%2039e0215f75795c14b969680c765491066bb52b62-ts%3D158869457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Receber solicitação de orçamento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b w:val="false"/>
          <w:bCs w:val="false"/>
        </w:rPr>
        <w:t>Setor de atendimento envia solicitação de orçamento para a Setor de serviços contábeis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Receber a solicitação de orçamento só setor de atendimento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Atendimento, Setor de serviços contábeis</w:t>
      </w:r>
    </w:p>
    <w:p>
      <w:pPr>
        <w:pStyle w:val="ListParagraph"/>
        <w:numPr>
          <w:ilvl w:val="0"/>
          <w:numId w:val="2"/>
        </w:numPr>
        <w:rPr/>
      </w:pPr>
      <w:r>
        <w:rPr/>
        <w:t>Setor de serviços contábeis recebe o orçamento do setor de atendimento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Gerar orçamento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Setor de serviços contábeis recebe o orçamento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Objetivo: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Realizar o orçamento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>
          <w:b w:val="false"/>
          <w:bCs w:val="false"/>
        </w:rPr>
        <w:t>S</w:t>
      </w:r>
      <w:r>
        <w:rPr/>
        <w:t>etor de serviços contábeis</w:t>
      </w:r>
    </w:p>
    <w:p>
      <w:pPr>
        <w:pStyle w:val="ListParagraph"/>
        <w:numPr>
          <w:ilvl w:val="0"/>
          <w:numId w:val="2"/>
        </w:numPr>
        <w:rPr/>
      </w:pPr>
      <w:r>
        <w:rPr/>
        <w:t>Setor de serviços contábeis verifica a solicitação do orçamento</w:t>
      </w:r>
    </w:p>
    <w:p>
      <w:pPr>
        <w:pStyle w:val="ListParagraph"/>
        <w:numPr>
          <w:ilvl w:val="0"/>
          <w:numId w:val="2"/>
        </w:numPr>
        <w:rPr/>
      </w:pPr>
      <w:r>
        <w:rPr/>
        <w:t>Setor de serviços contábeis verifica os documentos</w:t>
      </w:r>
    </w:p>
    <w:p>
      <w:pPr>
        <w:pStyle w:val="ListParagraph"/>
        <w:numPr>
          <w:ilvl w:val="0"/>
          <w:numId w:val="2"/>
        </w:numPr>
        <w:rPr/>
      </w:pPr>
      <w:r>
        <w:rPr/>
        <w:t>Setor de serviços contábeis gera o orçamento do serviço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Registrar cobrança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Setor de atendimento envia uma cobrança para o setor de serviços contábeis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Verificar quais orçamentos estão em atraso</w:t>
      </w:r>
    </w:p>
    <w:p>
      <w:pPr>
        <w:pStyle w:val="Normal"/>
        <w:rPr/>
      </w:pPr>
      <w:r>
        <w:rPr>
          <w:b/>
          <w:bCs/>
        </w:rPr>
        <w:t>Trabalhadores Envolvidos: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Setor de atendimento, setor de serviços contábeis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registra uma cobrança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enviar a cobrança para o setor de serviços contábeis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serviços contábeis recebe a cobrança e colocar o orçamento em prioridade</w:t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Registrar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solicitação de cancelamento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Setor de atendimento envia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uma solicitação de cancelamento para o setor de serviços contábeis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Objetivo: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Comunicar o cancelamento do orçamento </w:t>
      </w:r>
    </w:p>
    <w:p>
      <w:pPr>
        <w:pStyle w:val="Normal"/>
        <w:rPr/>
      </w:pPr>
      <w:r>
        <w:rPr>
          <w:b/>
          <w:bCs/>
        </w:rPr>
        <w:t>Trabalhadores Envolvidos: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Setor de atendimento, setor de serviços contábeis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registra um cancelamento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atendimento enviar o cancelamento para o setor de serviços contábeis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Setor de serviços contábeis recebe o cancelamento e cancela o orçamento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467350" cy="4300220"/>
            <wp:effectExtent l="0" t="0" r="0" b="0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Registrar situação do serviço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Cliente solicita um status do seu orçamento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/>
          <w:bCs/>
        </w:rPr>
        <w:t>Deixar o registro de consulta simples e de fácil acesso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 xml:space="preserve">Setor de atendimento, </w:t>
      </w:r>
      <w:r>
        <w:rPr/>
        <w:t>Setor de serviços contábeis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>Cliente solicita o status do orçamento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verifica se o orçamento está em sua área</w:t>
      </w:r>
    </w:p>
    <w:p>
      <w:pPr>
        <w:pStyle w:val="Normal"/>
        <w:numPr>
          <w:ilvl w:val="1"/>
          <w:numId w:val="1"/>
        </w:numPr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Encaminha a solicitação do orçamento para o setor de serviços contábeis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Consultar serviços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Calibri" w:cstheme="minorAscii"/>
          <w:b w:val="false"/>
          <w:bCs w:val="false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verifica se o orçamento está em sua área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Deixar a consulta d</w:t>
      </w:r>
      <w:r>
        <w:rPr>
          <w:b/>
          <w:bCs/>
        </w:rPr>
        <w:t>o orçamento do cliente de uma maneria simples e de fácil acesso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 xml:space="preserve">Setor 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atendimento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</w:t>
      </w: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etor de atendimento envia a consulta para o setor de serviços contábeis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Retornar feedback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Calibri" w:cstheme="minorAscii"/>
          <w:b w:val="false"/>
          <w:bCs w:val="false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envia a consulta para o setor de serviços contábeis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Retornar o feedback para o setor de atendimetno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</w:t>
      </w:r>
      <w:r>
        <w:rPr/>
        <w:t>Setor de serviços contábeis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 xml:space="preserve">Setor </w:t>
      </w: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de Serviço contábeis</w:t>
      </w: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 xml:space="preserve"> retorna o status solicitado do orçamento </w:t>
      </w: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ao setor de atendimento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>
          <w:rFonts w:cs="Calibri" w:cstheme="minorHAnsi"/>
          <w:color w:val="000000" w:themeColor="text1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3893820"/>
            <wp:effectExtent l="0" t="0" r="0" b="0"/>
            <wp:doc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https://documents.lucidchart.com/documents/4bc4273d-0789-4770-b720-b43e4c44b960/pages/0_0?a=2622&amp;x=1654&amp;y=-62&amp;w=1892&amp;h=1364&amp;store=1&amp;accept=image%2F*&amp;auth=LCA%208026ff0900ec00f9c10dc22f9ecc49070a337df9-ts%3D15886968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Conclusão de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serviço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Setor de serviços contábeis finaliza o serviço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Enviar o orçamento finalizado para o setor de atendimento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serviços contábeis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Setor de </w:t>
      </w: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Serviços contábeis finaliza o serviço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notifica o cliente com o valor e que o serviço está pronto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Ascii"/>
          <w:color w:val="000000" w:themeColor="text1"/>
        </w:rPr>
      </w:pPr>
      <w:r>
        <w:rPr/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sultar pagamento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b w:val="false"/>
          <w:bCs w:val="false"/>
        </w:rPr>
        <w:t>S</w:t>
      </w:r>
      <w:r>
        <w:rPr>
          <w:rFonts w:eastAsia="Calibri" w:cs="Calibri" w:cstheme="minorAscii"/>
          <w:b w:val="false"/>
          <w:bCs w:val="false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etor de atendimento notifica o cliente com o valor e que o serviço está pronto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 xml:space="preserve">Verificar se houve pagamento 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>Setor de atendimento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consulta para saber se o serviço foi pago</w:t>
      </w:r>
    </w:p>
    <w:p>
      <w:pPr>
        <w:pStyle w:val="ListParagraph"/>
        <w:numPr>
          <w:ilvl w:val="0"/>
          <w:numId w:val="0"/>
        </w:numPr>
        <w:ind w:left="720" w:hanging="0"/>
        <w:rPr>
          <w:rFonts w:cs="Calibri" w:cstheme="minorAscii"/>
          <w:color w:val="000000" w:themeColor="text1"/>
        </w:rPr>
      </w:pPr>
      <w:r>
        <w:rPr>
          <w:rFonts w:cs="Calibri" w:cstheme="minorAscii"/>
          <w:color w:val="000000" w:themeColor="text1" w:themeShade="ff" w:themeTint="ff"/>
        </w:rPr>
        <w:t xml:space="preserve"> </w:t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Registrar pagamento</w:t>
      </w:r>
    </w:p>
    <w:p>
      <w:pPr>
        <w:pStyle w:val="Normal"/>
        <w:rPr/>
      </w:pPr>
      <w:r>
        <w:rPr>
          <w:b/>
          <w:bCs/>
        </w:rPr>
        <w:t xml:space="preserve">Evento: </w:t>
      </w:r>
      <w:r>
        <w:rPr>
          <w:rFonts w:eastAsia="Calibri" w:cs="Calibri" w:cstheme="minorAscii"/>
          <w:b w:val="false"/>
          <w:bCs w:val="false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consulta para saber se o serviço foi pago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Registra o pagamento do serviço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atendimento</w:t>
      </w:r>
    </w:p>
    <w:p>
      <w:pPr>
        <w:pStyle w:val="Normal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registra o pagamento no sistema</w:t>
      </w:r>
    </w:p>
    <w:p>
      <w:pPr>
        <w:pStyle w:val="Normal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envia o serviço para o cliente</w:t>
      </w:r>
    </w:p>
    <w:p>
      <w:pPr>
        <w:pStyle w:val="ListParagraph"/>
        <w:rPr>
          <w:rFonts w:cs="Calibri" w:cstheme="minorAscii"/>
          <w:color w:val="000000" w:themeColor="text1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Gerenciar pagamentos</w:t>
      </w:r>
    </w:p>
    <w:p>
      <w:pPr>
        <w:pStyle w:val="Normal"/>
        <w:rPr/>
      </w:pPr>
      <w:r>
        <w:rPr>
          <w:b/>
          <w:bCs/>
        </w:rPr>
        <w:t>Evento:</w:t>
      </w:r>
      <w:r>
        <w:rPr>
          <w:b w:val="false"/>
          <w:bCs w:val="false"/>
        </w:rPr>
        <w:t xml:space="preserve"> </w:t>
      </w:r>
      <w:r>
        <w:rPr>
          <w:rFonts w:eastAsia="Calibri" w:cs="Calibri" w:cstheme="minorAscii"/>
          <w:b w:val="false"/>
          <w:bCs w:val="false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envia o serviço para o cliente</w:t>
      </w:r>
    </w:p>
    <w:p>
      <w:pPr>
        <w:pStyle w:val="Normal"/>
        <w:rPr/>
      </w:pPr>
      <w:r>
        <w:rPr>
          <w:b/>
          <w:bCs/>
        </w:rPr>
        <w:t xml:space="preserve">Objetivo: </w:t>
      </w:r>
      <w:r>
        <w:rPr>
          <w:b w:val="false"/>
          <w:bCs w:val="false"/>
        </w:rPr>
        <w:t>Gerenciar todos os pagamentos dos clientes</w:t>
      </w:r>
    </w:p>
    <w:p>
      <w:pPr>
        <w:pStyle w:val="Normal"/>
        <w:rPr/>
      </w:pPr>
      <w:r>
        <w:rPr>
          <w:b/>
          <w:bCs/>
        </w:rPr>
        <w:t xml:space="preserve">Trabalhadores Envolvidos: </w:t>
      </w:r>
      <w:r>
        <w:rPr/>
        <w:t xml:space="preserve"> Setor de atendimento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gerencia os pagamentos que estão feitos</w:t>
      </w:r>
    </w:p>
    <w:p>
      <w:pPr>
        <w:pStyle w:val="ListParagraph"/>
        <w:numPr>
          <w:ilvl w:val="0"/>
          <w:numId w:val="3"/>
        </w:numPr>
        <w:rPr>
          <w:rFonts w:cs="Calibri" w:cstheme="minorAscii"/>
          <w:color w:val="000000" w:themeColor="text1"/>
        </w:rPr>
      </w:pPr>
      <w:r>
        <w:rPr>
          <w:rFonts w:eastAsia="Calibri" w:cs="Calibri" w:cstheme="minorAscii"/>
          <w:color w:val="000000" w:themeColor="text1" w:themeShade="ff" w:themeTint="ff"/>
          <w:kern w:val="0"/>
          <w:sz w:val="22"/>
          <w:szCs w:val="22"/>
          <w:lang w:val="pt-BR" w:eastAsia="en-US" w:bidi="ar-SA"/>
        </w:rPr>
        <w:t>Setor de atendimento cobra os orçamentos que estão como pendente pagamento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b13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LibreOffice/6.4.3.2$Windows_X86_64 LibreOffice_project/747b5d0ebf89f41c860ec2a39efd7cb15b54f2d8</Application>
  <Pages>8</Pages>
  <Words>830</Words>
  <Characters>4775</Characters>
  <CharactersWithSpaces>5490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2020-04-21T22:57:00Z</dcterms:created>
  <dc:creator>Guilherme Reinhardt</dc:creator>
  <dc:description/>
  <dc:language>pt-BR</dc:language>
  <cp:lastModifiedBy/>
  <dcterms:modified xsi:type="dcterms:W3CDTF">2020-05-13T16:18:46Z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